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3970"/>
      </w:tblGrid>
      <w:tr w:rsidR="004151B2" w:rsidTr="0030105A">
        <w:tc>
          <w:tcPr>
            <w:tcW w:w="5494" w:type="dxa"/>
            <w:shd w:val="clear" w:color="auto" w:fill="auto"/>
          </w:tcPr>
          <w:p w:rsidR="004151B2" w:rsidRDefault="004151B2" w:rsidP="00903402">
            <w:pPr>
              <w:spacing w:after="0" w:line="100" w:lineRule="atLeast"/>
            </w:pPr>
          </w:p>
        </w:tc>
        <w:tc>
          <w:tcPr>
            <w:tcW w:w="3970" w:type="dxa"/>
            <w:shd w:val="clear" w:color="auto" w:fill="auto"/>
          </w:tcPr>
          <w:p w:rsidR="004151B2" w:rsidRDefault="004151B2" w:rsidP="0090340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4151B2" w:rsidTr="0030105A">
        <w:tc>
          <w:tcPr>
            <w:tcW w:w="5494" w:type="dxa"/>
            <w:shd w:val="clear" w:color="auto" w:fill="auto"/>
          </w:tcPr>
          <w:p w:rsidR="004151B2" w:rsidRDefault="004151B2" w:rsidP="00903402">
            <w:pPr>
              <w:spacing w:after="0" w:line="100" w:lineRule="atLeast"/>
            </w:pPr>
          </w:p>
        </w:tc>
        <w:tc>
          <w:tcPr>
            <w:tcW w:w="3970" w:type="dxa"/>
            <w:shd w:val="clear" w:color="auto" w:fill="auto"/>
          </w:tcPr>
          <w:p w:rsidR="004151B2" w:rsidRDefault="004151B2" w:rsidP="0090340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Собранием кредиторов</w:t>
            </w:r>
          </w:p>
          <w:p w:rsidR="004151B2" w:rsidRDefault="004151B2" w:rsidP="0090340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Тюменьюгэлектромонтаж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151B2" w:rsidTr="0030105A">
        <w:tc>
          <w:tcPr>
            <w:tcW w:w="5494" w:type="dxa"/>
            <w:shd w:val="clear" w:color="auto" w:fill="auto"/>
          </w:tcPr>
          <w:p w:rsidR="004151B2" w:rsidRDefault="004151B2" w:rsidP="00903402">
            <w:pPr>
              <w:spacing w:after="0" w:line="100" w:lineRule="atLeast"/>
            </w:pPr>
          </w:p>
        </w:tc>
        <w:tc>
          <w:tcPr>
            <w:tcW w:w="3970" w:type="dxa"/>
            <w:shd w:val="clear" w:color="auto" w:fill="auto"/>
          </w:tcPr>
          <w:p w:rsidR="004151B2" w:rsidRDefault="004151B2" w:rsidP="0090340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151B2" w:rsidRDefault="004151B2" w:rsidP="0090340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BE344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от «</w:t>
            </w:r>
            <w:r w:rsidR="00BE344F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 xml:space="preserve">» октября 2019г. </w:t>
            </w:r>
          </w:p>
          <w:p w:rsidR="004151B2" w:rsidRDefault="004151B2" w:rsidP="0090340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151B2" w:rsidRDefault="004151B2" w:rsidP="0090340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Конкурсный управляющий </w:t>
            </w:r>
          </w:p>
          <w:p w:rsidR="004151B2" w:rsidRDefault="004151B2" w:rsidP="0090340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151B2" w:rsidRDefault="0030105A" w:rsidP="004151B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Д.В. Берестов ______________</w:t>
            </w:r>
            <w:r w:rsidR="004151B2">
              <w:rPr>
                <w:rFonts w:ascii="Times New Roman" w:hAnsi="Times New Roman" w:cs="Times New Roman"/>
                <w:b/>
              </w:rPr>
              <w:t>_______</w:t>
            </w:r>
          </w:p>
        </w:tc>
      </w:tr>
    </w:tbl>
    <w:p w:rsidR="004151B2" w:rsidRDefault="004151B2" w:rsidP="004151B2">
      <w:pPr>
        <w:spacing w:after="0" w:line="0" w:lineRule="atLeast"/>
      </w:pPr>
    </w:p>
    <w:p w:rsidR="004151B2" w:rsidRDefault="004151B2" w:rsidP="004151B2">
      <w:pPr>
        <w:spacing w:after="0" w:line="100" w:lineRule="atLeast"/>
        <w:ind w:left="-51"/>
        <w:jc w:val="center"/>
      </w:pPr>
      <w:r>
        <w:rPr>
          <w:rFonts w:ascii="Times New Roman" w:eastAsia="Times New Roman" w:hAnsi="Times New Roman" w:cs="Times New Roman"/>
          <w:b/>
          <w:bCs/>
        </w:rPr>
        <w:t>ИЗМЕНЕНИЯ К ПОЛОЖЕНИЮ</w:t>
      </w:r>
    </w:p>
    <w:p w:rsidR="004151B2" w:rsidRDefault="004151B2" w:rsidP="004151B2">
      <w:pPr>
        <w:pStyle w:val="3"/>
        <w:spacing w:before="0" w:after="0"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порядке, сроках и условиях продажи имущества </w:t>
      </w:r>
    </w:p>
    <w:p w:rsidR="004151B2" w:rsidRDefault="004151B2" w:rsidP="004151B2">
      <w:pPr>
        <w:pStyle w:val="3"/>
        <w:spacing w:before="0" w:after="0" w:line="0" w:lineRule="atLeast"/>
        <w:jc w:val="center"/>
        <w:rPr>
          <w:sz w:val="22"/>
          <w:szCs w:val="22"/>
        </w:rPr>
      </w:pPr>
      <w:r w:rsidRPr="004151B2">
        <w:rPr>
          <w:rFonts w:eastAsia="Arial"/>
          <w:bCs w:val="0"/>
          <w:sz w:val="22"/>
          <w:szCs w:val="22"/>
        </w:rPr>
        <w:t>ОАО «</w:t>
      </w:r>
      <w:proofErr w:type="spellStart"/>
      <w:r w:rsidRPr="004151B2">
        <w:rPr>
          <w:rFonts w:eastAsia="Arial"/>
          <w:bCs w:val="0"/>
          <w:sz w:val="22"/>
          <w:szCs w:val="22"/>
        </w:rPr>
        <w:t>Тюменьюгэлектромонтаж</w:t>
      </w:r>
      <w:proofErr w:type="spellEnd"/>
      <w:r w:rsidRPr="004151B2">
        <w:rPr>
          <w:rFonts w:eastAsia="Arial"/>
          <w:bCs w:val="0"/>
          <w:sz w:val="22"/>
          <w:szCs w:val="22"/>
        </w:rPr>
        <w:t>» (утв. протоколом собрания кредиторов № 3 от 06.09.2019г.)</w:t>
      </w:r>
    </w:p>
    <w:p w:rsidR="004151B2" w:rsidRPr="00161C55" w:rsidRDefault="004151B2" w:rsidP="004151B2">
      <w:pPr>
        <w:pStyle w:val="11"/>
        <w:spacing w:before="0" w:after="0" w:line="0" w:lineRule="atLeast"/>
        <w:ind w:left="360"/>
        <w:jc w:val="both"/>
        <w:rPr>
          <w:b/>
        </w:rPr>
      </w:pPr>
    </w:p>
    <w:p w:rsidR="004151B2" w:rsidRPr="004151B2" w:rsidRDefault="004151B2" w:rsidP="004151B2">
      <w:pPr>
        <w:pStyle w:val="11"/>
        <w:numPr>
          <w:ilvl w:val="0"/>
          <w:numId w:val="2"/>
        </w:numPr>
        <w:spacing w:after="0" w:line="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Внести изменения в Положение о порядке, сроках и условиях продажи имущества </w:t>
      </w:r>
      <w:r w:rsidRPr="004151B2">
        <w:rPr>
          <w:rFonts w:eastAsia="Arial"/>
          <w:sz w:val="22"/>
          <w:szCs w:val="22"/>
        </w:rPr>
        <w:t>ОАО «</w:t>
      </w:r>
      <w:proofErr w:type="spellStart"/>
      <w:r w:rsidRPr="004151B2">
        <w:rPr>
          <w:rFonts w:eastAsia="Arial"/>
          <w:sz w:val="22"/>
          <w:szCs w:val="22"/>
        </w:rPr>
        <w:t>Тюменьюгэлектромонтаж</w:t>
      </w:r>
      <w:proofErr w:type="spellEnd"/>
      <w:r w:rsidRPr="004151B2">
        <w:rPr>
          <w:rFonts w:eastAsia="Arial"/>
          <w:sz w:val="22"/>
          <w:szCs w:val="22"/>
        </w:rPr>
        <w:t>»</w:t>
      </w:r>
      <w:r>
        <w:rPr>
          <w:sz w:val="22"/>
          <w:szCs w:val="22"/>
        </w:rPr>
        <w:t xml:space="preserve">, а именно изменить содержание </w:t>
      </w:r>
      <w:r w:rsidRPr="004151B2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4151B2">
        <w:rPr>
          <w:sz w:val="22"/>
          <w:szCs w:val="22"/>
        </w:rPr>
        <w:t xml:space="preserve"> №1 к Положению о порядке, сроках и условиях продажи Имущества</w:t>
      </w:r>
      <w:r>
        <w:rPr>
          <w:sz w:val="22"/>
          <w:szCs w:val="22"/>
        </w:rPr>
        <w:t xml:space="preserve"> </w:t>
      </w:r>
      <w:r w:rsidRPr="004151B2">
        <w:rPr>
          <w:sz w:val="22"/>
          <w:szCs w:val="22"/>
        </w:rPr>
        <w:t>ОАО «</w:t>
      </w:r>
      <w:proofErr w:type="spellStart"/>
      <w:r w:rsidRPr="004151B2">
        <w:rPr>
          <w:sz w:val="22"/>
          <w:szCs w:val="22"/>
        </w:rPr>
        <w:t>Тюменьюгэлектромонтаж</w:t>
      </w:r>
      <w:proofErr w:type="spellEnd"/>
      <w:r w:rsidRPr="004151B2">
        <w:rPr>
          <w:sz w:val="22"/>
          <w:szCs w:val="22"/>
        </w:rPr>
        <w:t>»</w:t>
      </w:r>
      <w:r>
        <w:rPr>
          <w:sz w:val="22"/>
          <w:szCs w:val="22"/>
        </w:rPr>
        <w:t xml:space="preserve"> «</w:t>
      </w:r>
      <w:r w:rsidRPr="004151B2">
        <w:rPr>
          <w:sz w:val="22"/>
          <w:szCs w:val="22"/>
        </w:rPr>
        <w:t>Перечень Имущества</w:t>
      </w:r>
      <w:r>
        <w:rPr>
          <w:sz w:val="22"/>
          <w:szCs w:val="22"/>
        </w:rPr>
        <w:t xml:space="preserve"> </w:t>
      </w:r>
      <w:r w:rsidRPr="004151B2">
        <w:rPr>
          <w:sz w:val="22"/>
          <w:szCs w:val="22"/>
        </w:rPr>
        <w:t>Должника</w:t>
      </w:r>
      <w:r>
        <w:rPr>
          <w:sz w:val="22"/>
          <w:szCs w:val="22"/>
        </w:rPr>
        <w:t>»</w:t>
      </w:r>
      <w:r w:rsidRPr="004151B2">
        <w:rPr>
          <w:sz w:val="22"/>
          <w:szCs w:val="22"/>
        </w:rPr>
        <w:t>:</w:t>
      </w:r>
    </w:p>
    <w:p w:rsidR="004151B2" w:rsidRPr="004151B2" w:rsidRDefault="004151B2" w:rsidP="004151B2">
      <w:pPr>
        <w:spacing w:after="0" w:line="240" w:lineRule="auto"/>
        <w:ind w:left="284"/>
        <w:jc w:val="right"/>
        <w:rPr>
          <w:rFonts w:ascii="Times New Roman" w:hAnsi="Times New Roman"/>
          <w:spacing w:val="2"/>
          <w:kern w:val="1"/>
          <w:sz w:val="23"/>
          <w:szCs w:val="23"/>
        </w:rPr>
      </w:pPr>
      <w:r w:rsidRPr="004151B2">
        <w:rPr>
          <w:rFonts w:ascii="Times New Roman" w:hAnsi="Times New Roman"/>
          <w:spacing w:val="2"/>
          <w:kern w:val="1"/>
          <w:sz w:val="23"/>
          <w:szCs w:val="23"/>
        </w:rPr>
        <w:t xml:space="preserve">Приложение №1 </w:t>
      </w:r>
    </w:p>
    <w:p w:rsidR="004151B2" w:rsidRPr="004151B2" w:rsidRDefault="004151B2" w:rsidP="004151B2">
      <w:pPr>
        <w:spacing w:after="0" w:line="240" w:lineRule="auto"/>
        <w:ind w:left="284"/>
        <w:jc w:val="right"/>
        <w:rPr>
          <w:rFonts w:ascii="Times New Roman" w:hAnsi="Times New Roman"/>
          <w:bCs/>
          <w:spacing w:val="2"/>
          <w:kern w:val="1"/>
          <w:sz w:val="23"/>
          <w:szCs w:val="23"/>
        </w:rPr>
      </w:pPr>
      <w:r w:rsidRPr="004151B2">
        <w:rPr>
          <w:rFonts w:ascii="Times New Roman" w:hAnsi="Times New Roman"/>
          <w:spacing w:val="2"/>
          <w:kern w:val="1"/>
          <w:sz w:val="23"/>
          <w:szCs w:val="23"/>
        </w:rPr>
        <w:t>к Положению о п</w:t>
      </w:r>
      <w:r w:rsidRPr="004151B2">
        <w:rPr>
          <w:rFonts w:ascii="Times New Roman" w:hAnsi="Times New Roman"/>
          <w:bCs/>
          <w:spacing w:val="2"/>
          <w:kern w:val="1"/>
          <w:sz w:val="23"/>
          <w:szCs w:val="23"/>
        </w:rPr>
        <w:t>орядке, сроках и условиях продажи Имущества</w:t>
      </w:r>
    </w:p>
    <w:p w:rsidR="004151B2" w:rsidRPr="004151B2" w:rsidRDefault="004151B2" w:rsidP="004151B2">
      <w:pPr>
        <w:spacing w:after="0" w:line="240" w:lineRule="auto"/>
        <w:ind w:left="284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4151B2">
        <w:rPr>
          <w:rFonts w:ascii="Times New Roman" w:hAnsi="Times New Roman"/>
          <w:spacing w:val="2"/>
          <w:kern w:val="1"/>
          <w:sz w:val="23"/>
          <w:szCs w:val="23"/>
        </w:rPr>
        <w:t>ОАО «</w:t>
      </w:r>
      <w:proofErr w:type="spellStart"/>
      <w:r w:rsidRPr="004151B2">
        <w:rPr>
          <w:rFonts w:ascii="Times New Roman" w:hAnsi="Times New Roman"/>
          <w:spacing w:val="2"/>
          <w:kern w:val="1"/>
          <w:sz w:val="23"/>
          <w:szCs w:val="23"/>
        </w:rPr>
        <w:t>Тюменьюгэлектромонтаж</w:t>
      </w:r>
      <w:proofErr w:type="spellEnd"/>
      <w:r w:rsidRPr="004151B2">
        <w:rPr>
          <w:rFonts w:ascii="Times New Roman" w:hAnsi="Times New Roman"/>
          <w:spacing w:val="2"/>
          <w:kern w:val="1"/>
          <w:sz w:val="23"/>
          <w:szCs w:val="23"/>
        </w:rPr>
        <w:t>»</w:t>
      </w:r>
    </w:p>
    <w:p w:rsidR="004151B2" w:rsidRPr="004151B2" w:rsidRDefault="004151B2" w:rsidP="004151B2">
      <w:pPr>
        <w:spacing w:after="0" w:line="240" w:lineRule="auto"/>
        <w:ind w:left="284"/>
        <w:jc w:val="right"/>
        <w:rPr>
          <w:rFonts w:ascii="Times New Roman" w:hAnsi="Times New Roman"/>
          <w:spacing w:val="2"/>
          <w:kern w:val="1"/>
          <w:sz w:val="23"/>
          <w:szCs w:val="23"/>
        </w:rPr>
      </w:pPr>
    </w:p>
    <w:p w:rsidR="004151B2" w:rsidRPr="004151B2" w:rsidRDefault="004151B2" w:rsidP="004151B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hAnsi="Times New Roman"/>
          <w:b/>
          <w:spacing w:val="2"/>
          <w:kern w:val="1"/>
          <w:sz w:val="23"/>
          <w:szCs w:val="23"/>
        </w:rPr>
      </w:pPr>
      <w:r w:rsidRPr="004151B2">
        <w:rPr>
          <w:rFonts w:ascii="Times New Roman" w:hAnsi="Times New Roman"/>
          <w:b/>
          <w:spacing w:val="2"/>
          <w:kern w:val="1"/>
          <w:sz w:val="23"/>
          <w:szCs w:val="23"/>
        </w:rPr>
        <w:t xml:space="preserve">Перечень </w:t>
      </w:r>
      <w:proofErr w:type="spellStart"/>
      <w:r w:rsidRPr="004151B2">
        <w:rPr>
          <w:rFonts w:ascii="Times New Roman" w:hAnsi="Times New Roman"/>
          <w:b/>
          <w:spacing w:val="2"/>
          <w:kern w:val="1"/>
          <w:sz w:val="23"/>
          <w:szCs w:val="23"/>
        </w:rPr>
        <w:t>ИмуществаДолжника</w:t>
      </w:r>
      <w:proofErr w:type="spellEnd"/>
    </w:p>
    <w:p w:rsidR="004151B2" w:rsidRPr="004151B2" w:rsidRDefault="004151B2" w:rsidP="004151B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hAnsi="Times New Roman"/>
          <w:b/>
          <w:spacing w:val="2"/>
          <w:kern w:val="1"/>
          <w:sz w:val="23"/>
          <w:szCs w:val="23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286"/>
        <w:gridCol w:w="2402"/>
      </w:tblGrid>
      <w:tr w:rsidR="004151B2" w:rsidRPr="00E9441E" w:rsidTr="004151B2">
        <w:trPr>
          <w:trHeight w:val="20"/>
        </w:trPr>
        <w:tc>
          <w:tcPr>
            <w:tcW w:w="280" w:type="pct"/>
          </w:tcPr>
          <w:p w:rsidR="004151B2" w:rsidRPr="00E9441E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44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415" w:type="pct"/>
            <w:shd w:val="clear" w:color="auto" w:fill="auto"/>
          </w:tcPr>
          <w:p w:rsidR="004151B2" w:rsidRPr="00E9441E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44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лота</w:t>
            </w:r>
          </w:p>
        </w:tc>
        <w:tc>
          <w:tcPr>
            <w:tcW w:w="1305" w:type="pct"/>
            <w:shd w:val="clear" w:color="auto" w:fill="auto"/>
          </w:tcPr>
          <w:p w:rsidR="004151B2" w:rsidRPr="00E9441E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441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Начальная цена продажи, руб.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(с округлением до целого)</w:t>
            </w:r>
          </w:p>
        </w:tc>
      </w:tr>
      <w:tr w:rsidR="004151B2" w:rsidRPr="00E9441E" w:rsidTr="004151B2">
        <w:trPr>
          <w:trHeight w:val="7244"/>
        </w:trPr>
        <w:tc>
          <w:tcPr>
            <w:tcW w:w="280" w:type="pct"/>
          </w:tcPr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Имущественный комплекс, в состав которого входят</w:t>
            </w: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Помещение, назначение: нежилое помещение, площадь 635,6 кв. м, этаж 1,2, адрес объекта: г.Тюменьул.Харьковскаяд.59 стр.3.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Проходная, назначение: нежилое, 2-этажный, площадь 35,2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литера А2, адрес объекта: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юменьул.Харьковская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д.59 стр.9.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Складское, назначение: нежилое, площадь 803,2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., этаж 1, адрес объекта: г.Тюменьул.Харьковскаяд.59 стр.2.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Складское, назначение: нежилое здание, площадь 325,4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., этаж 1, адрес объекта: г.Тюменьул.Харьковскаяд.59 стр.1.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назначение: нежилое помещение, площадь 555,1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, этаж 1,2, адрес объекта:г</w:t>
            </w:r>
            <w:proofErr w:type="gram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юменьул.Харьковскаяд.59 стр.3.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назначение: нежилое помещение, площадь 847,1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, этаж 1, номера на поэтажном плане: 1-10, 10а, 11, адрес объекта: г</w:t>
            </w:r>
            <w:proofErr w:type="gram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юменьул.Харьковскаяд.59 стр.3.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панельное помещение (номера по плану 1-7, литера А13),  расположенное на первом этаже нежилого строения из кирпича и железобетонных панелей, назначение: нежилое, площадь 954,80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адрес: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юменьул.Харьковская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д.59 стр.4.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кадастровый номер: 72:23:0218002:12404, площадь 4515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категория земель: земли населенных пунктов, разрешенное использование: для размещения объектов по обслуживанию общества и государства, расположенного по адресу: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г.Тюменьул.Харьковская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кадастровый номер: 72:23:0218002:12405, площадь 6063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категория земель: земли населенных пунктов, разрешенное использование: для размещения объектов по обслуживанию общества и государства, расположенного по адресу: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г.Тюменьул.Харьковская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кадастровый номер: 72:23:0218002:11199, площадь 3031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., категория земель: земли населенных пунктов, разрешенное использован</w:t>
            </w:r>
            <w:r w:rsidRPr="00E9441E">
              <w:rPr>
                <w:rFonts w:ascii="Times New Roman" w:hAnsi="Times New Roman"/>
                <w:sz w:val="20"/>
                <w:szCs w:val="20"/>
              </w:rPr>
              <w:t>ие: под нежилое строение (административно-складское, трубных цех)</w:t>
            </w: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расположенного по адресу: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г.Тюменьул.Харьковская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Товарно-материальные ценности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(неотделимые улучшения) </w:t>
            </w: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согласно перечню: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7RC, инв.№189,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7RC, инв.№190,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9RC, инв.№191,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9RC, инв.№192,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9RC, инв.№193,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9RC, инв.№194,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Кондиционер CLIMATE-07, инв.№261,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Кондиционер CLIMATE-18, инв.№262,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Настенная сплит-система SIM 7RC, инв.№186, 1 шт.</w:t>
            </w:r>
          </w:p>
          <w:p w:rsidR="004151B2" w:rsidRPr="00E9441E" w:rsidRDefault="004151B2" w:rsidP="0090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Счетчик тепла "Dymetic-9416.2-1,6-50-КО в комплект, инв.№147, 1 шт.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4151B2" w:rsidRPr="00E9441E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96 838 007</w:t>
            </w:r>
          </w:p>
        </w:tc>
      </w:tr>
      <w:tr w:rsidR="004151B2" w:rsidRPr="00E9441E" w:rsidTr="004151B2">
        <w:trPr>
          <w:trHeight w:val="416"/>
        </w:trPr>
        <w:tc>
          <w:tcPr>
            <w:tcW w:w="280" w:type="pct"/>
          </w:tcPr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15" w:type="pct"/>
            <w:shd w:val="clear" w:color="auto" w:fill="auto"/>
            <w:hideMark/>
          </w:tcPr>
          <w:p w:rsidR="004151B2" w:rsidRPr="00E9441E" w:rsidRDefault="004151B2" w:rsidP="009034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Автомашина ГАЗ-33023 (483)123,8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X9633023082295724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4151B2" w:rsidRPr="00E9441E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175 365</w:t>
            </w:r>
          </w:p>
        </w:tc>
      </w:tr>
      <w:tr w:rsidR="004151B2" w:rsidRPr="00E9441E" w:rsidTr="004151B2">
        <w:trPr>
          <w:trHeight w:val="416"/>
        </w:trPr>
        <w:tc>
          <w:tcPr>
            <w:tcW w:w="280" w:type="pct"/>
          </w:tcPr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15" w:type="pct"/>
            <w:shd w:val="clear" w:color="auto" w:fill="auto"/>
            <w:hideMark/>
          </w:tcPr>
          <w:p w:rsidR="004151B2" w:rsidRPr="00E9441E" w:rsidRDefault="004151B2" w:rsidP="009034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Автомашина ГАЗ-33023 (486)123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VIN Х9633023080617097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4151B2" w:rsidRPr="00E9441E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175 365</w:t>
            </w:r>
          </w:p>
        </w:tc>
      </w:tr>
      <w:tr w:rsidR="004151B2" w:rsidRPr="00E9441E" w:rsidTr="004151B2">
        <w:trPr>
          <w:trHeight w:val="366"/>
        </w:trPr>
        <w:tc>
          <w:tcPr>
            <w:tcW w:w="280" w:type="pct"/>
          </w:tcPr>
          <w:p w:rsidR="004151B2" w:rsidRPr="00E9441E" w:rsidRDefault="004151B2" w:rsidP="00903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15" w:type="pct"/>
            <w:shd w:val="clear" w:color="auto" w:fill="auto"/>
            <w:hideMark/>
          </w:tcPr>
          <w:p w:rsidR="004151B2" w:rsidRPr="00E9441E" w:rsidRDefault="004151B2" w:rsidP="009034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Автомашина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Хенде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СОНАТА G4JP4026702 131 </w:t>
            </w:r>
            <w:proofErr w:type="spellStart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944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VIN Х7МЕМ41ВР4М004750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4151B2" w:rsidRPr="00E9441E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190 131</w:t>
            </w:r>
          </w:p>
        </w:tc>
      </w:tr>
    </w:tbl>
    <w:p w:rsidR="00903402" w:rsidRDefault="004151B2" w:rsidP="004151B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4151B2">
        <w:rPr>
          <w:rFonts w:ascii="Times New Roman" w:eastAsia="Times New Roman" w:hAnsi="Times New Roman"/>
          <w:sz w:val="23"/>
          <w:szCs w:val="23"/>
        </w:rPr>
        <w:lastRenderedPageBreak/>
        <w:t>Внести изменения в Положение о порядке, сроках и условиях продажи имущества ОАО «</w:t>
      </w:r>
      <w:proofErr w:type="spellStart"/>
      <w:r w:rsidRPr="004151B2">
        <w:rPr>
          <w:rFonts w:ascii="Times New Roman" w:eastAsia="Times New Roman" w:hAnsi="Times New Roman"/>
          <w:sz w:val="23"/>
          <w:szCs w:val="23"/>
        </w:rPr>
        <w:t>Тюменьюгэлектромонтаж</w:t>
      </w:r>
      <w:proofErr w:type="spellEnd"/>
      <w:r w:rsidRPr="004151B2">
        <w:rPr>
          <w:rFonts w:ascii="Times New Roman" w:eastAsia="Times New Roman" w:hAnsi="Times New Roman"/>
          <w:sz w:val="23"/>
          <w:szCs w:val="23"/>
        </w:rPr>
        <w:t>», а именно изменить содержание Приложения №</w:t>
      </w:r>
      <w:r>
        <w:rPr>
          <w:rFonts w:ascii="Times New Roman" w:eastAsia="Times New Roman" w:hAnsi="Times New Roman"/>
          <w:sz w:val="23"/>
          <w:szCs w:val="23"/>
        </w:rPr>
        <w:t>2</w:t>
      </w:r>
      <w:r w:rsidRPr="004151B2">
        <w:rPr>
          <w:rFonts w:ascii="Times New Roman" w:eastAsia="Times New Roman" w:hAnsi="Times New Roman"/>
          <w:sz w:val="23"/>
          <w:szCs w:val="23"/>
        </w:rPr>
        <w:t xml:space="preserve"> к Положению о порядке, сроках и условиях продажи Имущества ОАО «</w:t>
      </w:r>
      <w:proofErr w:type="spellStart"/>
      <w:r w:rsidRPr="004151B2">
        <w:rPr>
          <w:rFonts w:ascii="Times New Roman" w:eastAsia="Times New Roman" w:hAnsi="Times New Roman"/>
          <w:sz w:val="23"/>
          <w:szCs w:val="23"/>
        </w:rPr>
        <w:t>Тюменьюгэлектромонтаж</w:t>
      </w:r>
      <w:proofErr w:type="spellEnd"/>
      <w:r w:rsidRPr="004151B2">
        <w:rPr>
          <w:rFonts w:ascii="Times New Roman" w:eastAsia="Times New Roman" w:hAnsi="Times New Roman"/>
          <w:sz w:val="23"/>
          <w:szCs w:val="23"/>
        </w:rPr>
        <w:t>» «Перечень Имущества Должника»:</w:t>
      </w:r>
    </w:p>
    <w:p w:rsidR="004151B2" w:rsidRPr="00E20804" w:rsidRDefault="004151B2" w:rsidP="004151B2">
      <w:pPr>
        <w:spacing w:after="0" w:line="240" w:lineRule="auto"/>
        <w:ind w:left="6237"/>
        <w:rPr>
          <w:rFonts w:ascii="Times New Roman" w:hAnsi="Times New Roman"/>
          <w:spacing w:val="2"/>
          <w:kern w:val="1"/>
          <w:sz w:val="23"/>
          <w:szCs w:val="23"/>
        </w:rPr>
      </w:pPr>
      <w:r w:rsidRPr="00E20804">
        <w:rPr>
          <w:rFonts w:ascii="Times New Roman" w:hAnsi="Times New Roman"/>
          <w:spacing w:val="2"/>
          <w:kern w:val="1"/>
          <w:sz w:val="23"/>
          <w:szCs w:val="23"/>
        </w:rPr>
        <w:t>Приложение</w:t>
      </w:r>
      <w:r>
        <w:rPr>
          <w:rFonts w:ascii="Times New Roman" w:hAnsi="Times New Roman"/>
          <w:spacing w:val="2"/>
          <w:kern w:val="1"/>
          <w:sz w:val="23"/>
          <w:szCs w:val="23"/>
        </w:rPr>
        <w:t xml:space="preserve"> №2</w:t>
      </w:r>
    </w:p>
    <w:p w:rsidR="004151B2" w:rsidRDefault="004151B2" w:rsidP="004151B2">
      <w:pPr>
        <w:spacing w:after="0" w:line="240" w:lineRule="auto"/>
        <w:ind w:left="6237"/>
        <w:rPr>
          <w:rFonts w:ascii="Times New Roman" w:hAnsi="Times New Roman"/>
          <w:bCs/>
          <w:spacing w:val="2"/>
          <w:kern w:val="1"/>
          <w:sz w:val="23"/>
          <w:szCs w:val="23"/>
        </w:rPr>
      </w:pPr>
      <w:r w:rsidRPr="00E20804">
        <w:rPr>
          <w:rFonts w:ascii="Times New Roman" w:hAnsi="Times New Roman"/>
          <w:spacing w:val="2"/>
          <w:kern w:val="1"/>
          <w:sz w:val="23"/>
          <w:szCs w:val="23"/>
        </w:rPr>
        <w:t>к Положению о п</w:t>
      </w:r>
      <w:r w:rsidRPr="00E20804">
        <w:rPr>
          <w:rFonts w:ascii="Times New Roman" w:hAnsi="Times New Roman"/>
          <w:bCs/>
          <w:spacing w:val="2"/>
          <w:kern w:val="1"/>
          <w:sz w:val="23"/>
          <w:szCs w:val="23"/>
        </w:rPr>
        <w:t>ор</w:t>
      </w:r>
      <w:r>
        <w:rPr>
          <w:rFonts w:ascii="Times New Roman" w:hAnsi="Times New Roman"/>
          <w:bCs/>
          <w:spacing w:val="2"/>
          <w:kern w:val="1"/>
          <w:sz w:val="23"/>
          <w:szCs w:val="23"/>
        </w:rPr>
        <w:t>ядке, сроках и условиях продажи Имущества</w:t>
      </w:r>
    </w:p>
    <w:p w:rsidR="004151B2" w:rsidRPr="00E20804" w:rsidRDefault="004151B2" w:rsidP="004151B2">
      <w:pPr>
        <w:spacing w:after="0" w:line="240" w:lineRule="auto"/>
        <w:ind w:left="6237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spacing w:val="2"/>
          <w:kern w:val="1"/>
          <w:sz w:val="23"/>
          <w:szCs w:val="23"/>
        </w:rPr>
        <w:t>ОАО «</w:t>
      </w:r>
      <w:proofErr w:type="spellStart"/>
      <w:r>
        <w:rPr>
          <w:rFonts w:ascii="Times New Roman" w:hAnsi="Times New Roman"/>
          <w:spacing w:val="2"/>
          <w:kern w:val="1"/>
          <w:sz w:val="23"/>
          <w:szCs w:val="23"/>
        </w:rPr>
        <w:t>Тюменьюгэлектромонтаж</w:t>
      </w:r>
      <w:proofErr w:type="spellEnd"/>
      <w:r>
        <w:rPr>
          <w:rFonts w:ascii="Times New Roman" w:hAnsi="Times New Roman"/>
          <w:spacing w:val="2"/>
          <w:kern w:val="1"/>
          <w:sz w:val="23"/>
          <w:szCs w:val="23"/>
        </w:rPr>
        <w:t>»</w:t>
      </w:r>
    </w:p>
    <w:p w:rsidR="004151B2" w:rsidRPr="00E20804" w:rsidRDefault="004151B2" w:rsidP="004151B2">
      <w:pPr>
        <w:spacing w:after="0" w:line="240" w:lineRule="auto"/>
        <w:ind w:left="720"/>
        <w:jc w:val="right"/>
        <w:rPr>
          <w:rFonts w:ascii="Times New Roman" w:hAnsi="Times New Roman"/>
          <w:spacing w:val="2"/>
          <w:kern w:val="1"/>
          <w:sz w:val="23"/>
          <w:szCs w:val="23"/>
        </w:rPr>
      </w:pPr>
    </w:p>
    <w:p w:rsidR="004151B2" w:rsidRDefault="004151B2" w:rsidP="004151B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pacing w:val="2"/>
          <w:kern w:val="1"/>
          <w:sz w:val="23"/>
          <w:szCs w:val="23"/>
        </w:rPr>
      </w:pPr>
      <w:r w:rsidRPr="00E20804">
        <w:rPr>
          <w:rFonts w:ascii="Times New Roman" w:hAnsi="Times New Roman"/>
          <w:b/>
          <w:spacing w:val="2"/>
          <w:kern w:val="1"/>
          <w:sz w:val="23"/>
          <w:szCs w:val="23"/>
        </w:rPr>
        <w:t xml:space="preserve">Перечень </w:t>
      </w:r>
      <w:r>
        <w:rPr>
          <w:rFonts w:ascii="Times New Roman" w:hAnsi="Times New Roman"/>
          <w:b/>
          <w:spacing w:val="2"/>
          <w:kern w:val="1"/>
          <w:sz w:val="23"/>
          <w:szCs w:val="23"/>
        </w:rPr>
        <w:t>Имущества Должника</w:t>
      </w:r>
    </w:p>
    <w:p w:rsidR="004151B2" w:rsidRPr="00E20804" w:rsidRDefault="004151B2" w:rsidP="004151B2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spacing w:val="2"/>
          <w:kern w:val="1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371"/>
        <w:gridCol w:w="1427"/>
        <w:gridCol w:w="1170"/>
        <w:gridCol w:w="2208"/>
      </w:tblGrid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лота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Количество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Ед. изм.</w:t>
            </w:r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Начальная цена продажи, руб.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(с округлением до целого)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Автомашина ГАЗ-33023 (487)123 </w:t>
            </w:r>
            <w:proofErr w:type="spellStart"/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VIN Х9633023080630207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color w:val="000000"/>
                <w:sz w:val="20"/>
                <w:szCs w:val="20"/>
              </w:rPr>
              <w:t>84 351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Автомашина ЗИЛ -130 508-070147 150 </w:t>
            </w:r>
            <w:proofErr w:type="spellStart"/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VIN ОТСУТСТВУЕТ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2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color w:val="000000"/>
                <w:sz w:val="20"/>
                <w:szCs w:val="20"/>
              </w:rPr>
              <w:t>92 264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Трекер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GPS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Skypatrol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TT8750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4 979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ВВГнгFRLS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4х16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9 171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1х10,0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2 704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Стартер СК 220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1 128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2п 63А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5 364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Труба  ПНД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гофро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протяж.дм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20мм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16 560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Лоток перфорированный 50х50 L3000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оцинк</w:t>
            </w:r>
            <w:proofErr w:type="spellEnd"/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4 585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ППГнг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HF 2х1,5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 2х2,5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ППГнг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FRHF 5х2,5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16 472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ВВГнгLS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3х2,5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3 681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ВВГнг 3х1,5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1 467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ВВГнг 5х25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6 675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1х35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1 380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АПВ- 35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АПВ- 50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2 381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1х4,0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10 553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1х1,0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4 203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28 731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ПВ3  1х120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1 348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Труба  ПНД 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32х2 мм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технич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2 042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Щит АВР с автомат.63а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2 308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Щит распределит.10 ШР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5 299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Щит распределит.9 ШР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3 498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 3п 40А(АВВ)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ESB  20-20 АВВ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1 748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Дроссель ДРЛ 44-003 220В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2 070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Фотореле ФР- 601 10а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Счетчик 3ф.2-х тар.5-60А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2 639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консоль потолочная легкая осн.400мм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оцинк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145 733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Крышка для угла вертик.внутр.осн.400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6 056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Крышка для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ответв.Т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образ.горизонт.осн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.400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23 308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Крышка для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ответв.горизонт.осн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.200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7 219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Крышка для угла вертик.внеш.осн.200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7 985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Крышка для угла горизонт.90град.осн.200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6 485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Крышка для угла горизонт.90град.осн.400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30 223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Угол для лотка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вертик</w:t>
            </w:r>
            <w:proofErr w:type="gramStart"/>
            <w:r w:rsidRPr="00E6026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60261">
              <w:rPr>
                <w:rFonts w:ascii="Times New Roman" w:hAnsi="Times New Roman"/>
                <w:sz w:val="20"/>
                <w:szCs w:val="20"/>
              </w:rPr>
              <w:t>нешн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 90гр.200х50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12 148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Угол для лотка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вертик</w:t>
            </w:r>
            <w:proofErr w:type="gramStart"/>
            <w:r w:rsidRPr="00E6026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60261">
              <w:rPr>
                <w:rFonts w:ascii="Times New Roman" w:hAnsi="Times New Roman"/>
                <w:sz w:val="20"/>
                <w:szCs w:val="20"/>
              </w:rPr>
              <w:t>нутр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 90гр.200х50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4 143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Крышка для угла вертик.внеш.осн.400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6 563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Ответвитель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для лотка Т-образ.горизонт.200х50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10 680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Стойка потолочная 2000мм двойная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145 093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Муфта концевая GUSJ-01/4х50-150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14 861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Розетка компьютерная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18 978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Заглушка 50х105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ARS /R  418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7 756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Щит силовой ШС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NYY  1х50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17 389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АВБбШВ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4х25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1 770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ВВГнг 5х1,5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16 909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КВВГ 5х1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КВВГ 7х1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КВВГнг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13 378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КВВГнг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5х1,5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5 061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КВВГнгLS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10х4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22 209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КорпусЩРВ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 72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3 838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Корпус ЩРУН-1/12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10 008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ППГнг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FRHF 5х1,5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6 038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Провод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ПуГВ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 1х6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1п 2А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1п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2п 32А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1 281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Амперметр Э 42700 600/5А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BS 142 Грибок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ABLF-22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6 012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AEA-22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2 059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AELA-22 Грибок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2 389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SB 7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5 329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APBB-22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кнопочный PPBB-30N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1 361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Шина соединит.  3ф 63а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1 041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Изолятор A632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9 659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Сальник У258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2 178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Сальник У262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2 381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 1х2,5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1 467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 4х2,5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3 944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Выключатель пакетный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АД12 2Р 16А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5 481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АД14  4Р 16А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АД12 2Р 63/30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1 705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2п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1 651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АД14 4Р 40/30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4п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1 532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АД14 4Р 16/30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9660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29 183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ПВ-3 1х1,5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1 192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Крюк -кольцо СВФС 10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1 396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Лампа CF D 26/840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3 632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Муфта К 798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1 055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Муфта концевая 5ПКВТП-16/25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1 356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Муфта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соединит.SMOE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81526-10-16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1 361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Пост кнопочный  ПКЕ 222-2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9 306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Расцепитель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независ.РН-47 на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динрейку</w:t>
            </w:r>
            <w:proofErr w:type="spellEnd"/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2 843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Регулятор температур РТ 1107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9 059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Реле РЭК 77/3 10А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1 163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Реле РЭК 78/3 5А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1 612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Реле РЭК 78/4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1 347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накл.люминисц.1/80W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8 688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НПО 28-100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2 284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NS 4*18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1 889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РВО-220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РУСЬ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1 714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Серьга СРС-7-16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1 628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Скоба к1157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1 396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Соединители перегородок к168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Труба  ПНД 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20х2 мм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технич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2 087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УЗО ВД1-63 16А 4п.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1 527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УЗО ВД1-63 25А 4п.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1 398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УЗО ВД1-63 32А 4п.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1 377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УЗО ВД1-63 40А 4п.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2 111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УЗО ВД1-63 63А 2п.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8 043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УЗО ЭКФ 63А 2п.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2 464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Фотореле ФР 95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1 748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Шина АД 31Т 6х60-3500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1 761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Шина АД 31Т 10х100-3500 10кг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13 888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Шифер плоский 3000х1500х8мм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Щит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распределит.ЩРВ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-9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2 033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Щит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распределит.ЩУРВ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-3-12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3 748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Щит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распределит.ЩРВ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-12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14 823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ВВГнг 1х2,5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3 882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ВВГнгFRLS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5х35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Коробка распределит. У191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15 078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Муфта концевая 4ПКНТпб-1 16/25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1 858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Рассеиватель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НББ шар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Трансформатор ТМ 63/10-0,4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34 810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Канат ф.16,5 ГОСТ 2688-80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1 790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ВВГнгFRLS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5х1,5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1 172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Гильза А120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Гильза А150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2 823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Жир паяльный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Наконечник А95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Наконечник М240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7 106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Опора консольная ОКС12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23 992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АПВ 25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АС 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0,189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13 858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1х25,0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7 575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218 SD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1 515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C 360/132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10 732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Лоток перфорированный 400х50 L3000 (дл..3м)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20 397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Зажим СИЗ -1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10775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7 482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Зажим СИЗ -2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4539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2 743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Зажим СИЗ -3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1 354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77-29 2п63А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47-100 3п 63А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2 058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2п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2п 25А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8 157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88- 32 3П 80А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1 576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1п 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2п 16А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1 877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47-100 3п 16А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Трансформатор тока ТТИ 2000/5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6 943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2х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откр.пров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6 076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 3х1,5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 5х1,5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13 203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ВВГнг 3х2,5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ВВГнгLS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3х1,5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4 038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Кабель КГ 3х1,5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СИП-2 2х16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КМИ 11260 12А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3 289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АпВпУ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 3х240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61 467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НПО 22-100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418 OWP(R)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79 493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MISTRAL 418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4 797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Светильник накладной люмин.1/28 W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27 852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3 1х2,5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1 553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ВВГнгFRLS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5х10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1 631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Дюбель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универс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. 8х52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2 044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АВБбШВ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4х50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32 340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903402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340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Кабель </w:t>
            </w:r>
            <w:proofErr w:type="spellStart"/>
            <w:r w:rsidRPr="00903402">
              <w:rPr>
                <w:rFonts w:ascii="Times New Roman" w:hAnsi="Times New Roman"/>
                <w:sz w:val="20"/>
                <w:szCs w:val="20"/>
                <w:highlight w:val="yellow"/>
              </w:rPr>
              <w:t>АВБбШВ</w:t>
            </w:r>
            <w:proofErr w:type="spellEnd"/>
            <w:r w:rsidRPr="0090340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4х185</w:t>
            </w:r>
          </w:p>
        </w:tc>
        <w:tc>
          <w:tcPr>
            <w:tcW w:w="704" w:type="pct"/>
          </w:tcPr>
          <w:p w:rsidR="004151B2" w:rsidRPr="00903402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3402"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29" w:type="pct"/>
          </w:tcPr>
          <w:p w:rsidR="004151B2" w:rsidRPr="00903402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03402">
              <w:rPr>
                <w:rFonts w:ascii="Times New Roman" w:hAnsi="Times New Roman"/>
                <w:sz w:val="20"/>
                <w:szCs w:val="20"/>
                <w:highlight w:val="yellow"/>
              </w:rPr>
              <w:t>тн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402">
              <w:rPr>
                <w:rFonts w:ascii="Times New Roman" w:hAnsi="Times New Roman"/>
                <w:sz w:val="20"/>
                <w:szCs w:val="20"/>
                <w:highlight w:val="yellow"/>
              </w:rPr>
              <w:t>4 107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Корпус ЩРН--36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4 118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Корпус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ЩуРН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>--3/30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5 270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Дюбель у661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4707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25 723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Счетчик 1ф. 5-50 А Нева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7 069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Счетчик 3ф.1т.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Энергомера</w:t>
            </w:r>
            <w:proofErr w:type="spellEnd"/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1 467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КМИ 22560 25А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1 244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КМИ 34062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1 812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Пускатель ПМЛ 1220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2 794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КМИ 23210 32А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2 892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КМИ 10910 9А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КМИ 34012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1 549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КМН 10910 9А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Контактор КМН 34012 40А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 осн.ПН-2х100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1 231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Контакт осн.ПН-2х250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4 058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Коробка для накладного монтажа 1 кратная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5 003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Розетка 2Р+Е 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слон.кость</w:t>
            </w:r>
            <w:proofErr w:type="spellEnd"/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1 973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Датчик движения 2000Вт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132 369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Влагостойкая основа с розеткой 2х з/к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5 702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Дифавтомат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АД14  4п 63А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выключ.ДЭК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ВА 101 2/16А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выключ.ДЭК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ВА 101 2/32А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выключ.ДЭК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ВА 101 1/50А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3п 10А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3п 13А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Выключатель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автоматич.ВА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47-29 3п 6А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кирпич ординарный полнотелый  рядовой М-150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4 870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 xml:space="preserve">Розеточный блок 2*2Р+Е  с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защит.шторк.белый</w:t>
            </w:r>
            <w:proofErr w:type="spellEnd"/>
            <w:r w:rsidRPr="00E602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Quteo</w:t>
            </w:r>
            <w:proofErr w:type="spellEnd"/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2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Провод ПВ 1 1х50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4151B2" w:rsidRPr="00E60261" w:rsidTr="00903402">
        <w:trPr>
          <w:trHeight w:val="20"/>
        </w:trPr>
        <w:tc>
          <w:tcPr>
            <w:tcW w:w="195" w:type="pct"/>
          </w:tcPr>
          <w:p w:rsidR="004151B2" w:rsidRPr="00E60261" w:rsidRDefault="004151B2" w:rsidP="004151B2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24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8" w:hanging="16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</w:tcPr>
          <w:p w:rsidR="004151B2" w:rsidRPr="00E60261" w:rsidRDefault="004151B2" w:rsidP="00903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Щит силовой</w:t>
            </w:r>
          </w:p>
        </w:tc>
        <w:tc>
          <w:tcPr>
            <w:tcW w:w="704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4151B2" w:rsidRPr="00E60261" w:rsidRDefault="004151B2" w:rsidP="0090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261">
              <w:rPr>
                <w:rFonts w:ascii="Times New Roman" w:hAnsi="Times New Roman"/>
                <w:sz w:val="20"/>
                <w:szCs w:val="20"/>
              </w:rPr>
              <w:t>35 156</w:t>
            </w:r>
          </w:p>
        </w:tc>
      </w:tr>
    </w:tbl>
    <w:p w:rsidR="004151B2" w:rsidRPr="004E4199" w:rsidRDefault="004151B2" w:rsidP="004151B2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4151B2" w:rsidRPr="004151B2" w:rsidRDefault="004151B2" w:rsidP="004151B2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sectPr w:rsidR="004151B2" w:rsidRPr="004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8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F4D8C3A0"/>
    <w:name w:val="WW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2">
    <w:nsid w:val="12243239"/>
    <w:multiLevelType w:val="hybridMultilevel"/>
    <w:tmpl w:val="E3E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6FA8"/>
    <w:multiLevelType w:val="hybridMultilevel"/>
    <w:tmpl w:val="DCD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3F2E69"/>
    <w:multiLevelType w:val="multilevel"/>
    <w:tmpl w:val="7456741A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7">
    <w:nsid w:val="52A373B7"/>
    <w:multiLevelType w:val="hybridMultilevel"/>
    <w:tmpl w:val="DB02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1DD4"/>
    <w:multiLevelType w:val="hybridMultilevel"/>
    <w:tmpl w:val="2BF6ED1C"/>
    <w:lvl w:ilvl="0" w:tplc="9F88B02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96296C"/>
    <w:multiLevelType w:val="hybridMultilevel"/>
    <w:tmpl w:val="970AC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42E0"/>
    <w:multiLevelType w:val="hybridMultilevel"/>
    <w:tmpl w:val="8E060A6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DA"/>
    <w:rsid w:val="00033CDA"/>
    <w:rsid w:val="0030105A"/>
    <w:rsid w:val="004151B2"/>
    <w:rsid w:val="006753AD"/>
    <w:rsid w:val="00756BE7"/>
    <w:rsid w:val="00903402"/>
    <w:rsid w:val="009C40FA"/>
    <w:rsid w:val="00B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B2"/>
    <w:pPr>
      <w:suppressAutoHyphens/>
      <w:spacing w:after="200" w:line="276" w:lineRule="auto"/>
    </w:pPr>
    <w:rPr>
      <w:rFonts w:ascii="Calibri" w:eastAsia="SimSun" w:hAnsi="Calibri" w:cs="font248"/>
      <w:lang w:eastAsia="ar-SA"/>
    </w:rPr>
  </w:style>
  <w:style w:type="paragraph" w:styleId="1">
    <w:name w:val="heading 1"/>
    <w:basedOn w:val="a"/>
    <w:link w:val="10"/>
    <w:uiPriority w:val="9"/>
    <w:qFormat/>
    <w:rsid w:val="004151B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3">
    <w:name w:val="heading 3"/>
    <w:basedOn w:val="a"/>
    <w:next w:val="a0"/>
    <w:link w:val="30"/>
    <w:qFormat/>
    <w:rsid w:val="004151B2"/>
    <w:pPr>
      <w:numPr>
        <w:ilvl w:val="2"/>
        <w:numId w:val="1"/>
      </w:numPr>
      <w:spacing w:before="278" w:after="278" w:line="10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151B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1">
    <w:name w:val="Обычный (веб)1"/>
    <w:basedOn w:val="a"/>
    <w:rsid w:val="004151B2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4151B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151B2"/>
    <w:rPr>
      <w:rFonts w:ascii="Calibri" w:eastAsia="SimSun" w:hAnsi="Calibri" w:cs="font248"/>
      <w:lang w:eastAsia="ar-SA"/>
    </w:rPr>
  </w:style>
  <w:style w:type="paragraph" w:styleId="a5">
    <w:name w:val="List Paragraph"/>
    <w:basedOn w:val="a"/>
    <w:uiPriority w:val="34"/>
    <w:qFormat/>
    <w:rsid w:val="004151B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151B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6">
    <w:name w:val="Strong"/>
    <w:uiPriority w:val="99"/>
    <w:qFormat/>
    <w:rsid w:val="004151B2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fontstyle35">
    <w:name w:val="fontstyle35"/>
    <w:uiPriority w:val="99"/>
    <w:rsid w:val="004151B2"/>
    <w:rPr>
      <w:rFonts w:cs="Times New Roman"/>
    </w:rPr>
  </w:style>
  <w:style w:type="character" w:customStyle="1" w:styleId="fontstyle29">
    <w:name w:val="fontstyle29"/>
    <w:uiPriority w:val="99"/>
    <w:rsid w:val="004151B2"/>
    <w:rPr>
      <w:rFonts w:cs="Times New Roman"/>
    </w:rPr>
  </w:style>
  <w:style w:type="paragraph" w:customStyle="1" w:styleId="style8">
    <w:name w:val="style8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151B2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4151B2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41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4151B2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151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List 2"/>
    <w:basedOn w:val="a"/>
    <w:uiPriority w:val="99"/>
    <w:rsid w:val="004151B2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ement1">
    <w:name w:val="Statement 1"/>
    <w:basedOn w:val="a"/>
    <w:next w:val="a"/>
    <w:uiPriority w:val="99"/>
    <w:rsid w:val="004151B2"/>
    <w:pPr>
      <w:widowControl w:val="0"/>
      <w:tabs>
        <w:tab w:val="left" w:pos="1152"/>
        <w:tab w:val="left" w:pos="2880"/>
      </w:tabs>
      <w:spacing w:after="85" w:line="240" w:lineRule="auto"/>
      <w:ind w:left="144" w:firstLine="576"/>
      <w:jc w:val="both"/>
      <w:outlineLvl w:val="2"/>
    </w:pPr>
    <w:rPr>
      <w:rFonts w:ascii="Times New Roman" w:eastAsia="Calibri" w:hAnsi="Times New Roman" w:cs="DejaVu Sans"/>
      <w:kern w:val="1"/>
      <w:sz w:val="24"/>
      <w:szCs w:val="24"/>
      <w:lang w:eastAsia="hi-IN" w:bidi="hi-IN"/>
    </w:rPr>
  </w:style>
  <w:style w:type="paragraph" w:styleId="a9">
    <w:name w:val="footnote text"/>
    <w:basedOn w:val="a"/>
    <w:link w:val="aa"/>
    <w:uiPriority w:val="99"/>
    <w:semiHidden/>
    <w:rsid w:val="004151B2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4151B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rsid w:val="004151B2"/>
    <w:rPr>
      <w:rFonts w:cs="Times New Roman"/>
      <w:vertAlign w:val="superscript"/>
    </w:rPr>
  </w:style>
  <w:style w:type="table" w:styleId="ac">
    <w:name w:val="Table Grid"/>
    <w:basedOn w:val="a2"/>
    <w:uiPriority w:val="99"/>
    <w:rsid w:val="00415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4151B2"/>
    <w:rPr>
      <w:color w:val="0000FF"/>
      <w:u w:val="single"/>
    </w:rPr>
  </w:style>
  <w:style w:type="paragraph" w:styleId="ae">
    <w:name w:val="caption"/>
    <w:basedOn w:val="a"/>
    <w:next w:val="a"/>
    <w:qFormat/>
    <w:rsid w:val="004151B2"/>
    <w:pPr>
      <w:tabs>
        <w:tab w:val="left" w:pos="357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151B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4151B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151B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4151B2"/>
    <w:rPr>
      <w:rFonts w:ascii="Calibri" w:eastAsia="Calibri" w:hAnsi="Calibri" w:cs="Times New Roman"/>
    </w:rPr>
  </w:style>
  <w:style w:type="paragraph" w:styleId="af3">
    <w:name w:val="Normal (Web)"/>
    <w:basedOn w:val="a"/>
    <w:rsid w:val="004151B2"/>
    <w:pPr>
      <w:widowControl w:val="0"/>
      <w:suppressAutoHyphens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1"/>
    <w:rsid w:val="004151B2"/>
  </w:style>
  <w:style w:type="character" w:customStyle="1" w:styleId="s4">
    <w:name w:val="s4"/>
    <w:rsid w:val="004151B2"/>
    <w:rPr>
      <w:rFonts w:cs="Times New Roman"/>
    </w:rPr>
  </w:style>
  <w:style w:type="character" w:customStyle="1" w:styleId="text12">
    <w:name w:val="text_12"/>
    <w:basedOn w:val="a1"/>
    <w:rsid w:val="004151B2"/>
  </w:style>
  <w:style w:type="character" w:customStyle="1" w:styleId="Bodytext">
    <w:name w:val="Body text_"/>
    <w:link w:val="12"/>
    <w:rsid w:val="004151B2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151B2"/>
    <w:pPr>
      <w:widowControl w:val="0"/>
      <w:shd w:val="clear" w:color="auto" w:fill="FFFFFF"/>
      <w:suppressAutoHyphens w:val="0"/>
      <w:spacing w:before="360" w:after="240" w:line="297" w:lineRule="exact"/>
      <w:jc w:val="both"/>
    </w:pPr>
    <w:rPr>
      <w:rFonts w:ascii="Times New Roman" w:eastAsia="Times New Roman" w:hAnsi="Times New Roman" w:cstheme="minorBidi"/>
      <w:spacing w:val="10"/>
      <w:lang w:eastAsia="en-US"/>
    </w:rPr>
  </w:style>
  <w:style w:type="character" w:styleId="af4">
    <w:name w:val="annotation reference"/>
    <w:uiPriority w:val="99"/>
    <w:semiHidden/>
    <w:unhideWhenUsed/>
    <w:rsid w:val="004151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51B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4151B2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51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51B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B2"/>
    <w:pPr>
      <w:suppressAutoHyphens/>
      <w:spacing w:after="200" w:line="276" w:lineRule="auto"/>
    </w:pPr>
    <w:rPr>
      <w:rFonts w:ascii="Calibri" w:eastAsia="SimSun" w:hAnsi="Calibri" w:cs="font248"/>
      <w:lang w:eastAsia="ar-SA"/>
    </w:rPr>
  </w:style>
  <w:style w:type="paragraph" w:styleId="1">
    <w:name w:val="heading 1"/>
    <w:basedOn w:val="a"/>
    <w:link w:val="10"/>
    <w:uiPriority w:val="9"/>
    <w:qFormat/>
    <w:rsid w:val="004151B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3">
    <w:name w:val="heading 3"/>
    <w:basedOn w:val="a"/>
    <w:next w:val="a0"/>
    <w:link w:val="30"/>
    <w:qFormat/>
    <w:rsid w:val="004151B2"/>
    <w:pPr>
      <w:numPr>
        <w:ilvl w:val="2"/>
        <w:numId w:val="1"/>
      </w:numPr>
      <w:spacing w:before="278" w:after="278" w:line="10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151B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1">
    <w:name w:val="Обычный (веб)1"/>
    <w:basedOn w:val="a"/>
    <w:rsid w:val="004151B2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4151B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151B2"/>
    <w:rPr>
      <w:rFonts w:ascii="Calibri" w:eastAsia="SimSun" w:hAnsi="Calibri" w:cs="font248"/>
      <w:lang w:eastAsia="ar-SA"/>
    </w:rPr>
  </w:style>
  <w:style w:type="paragraph" w:styleId="a5">
    <w:name w:val="List Paragraph"/>
    <w:basedOn w:val="a"/>
    <w:uiPriority w:val="34"/>
    <w:qFormat/>
    <w:rsid w:val="004151B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151B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6">
    <w:name w:val="Strong"/>
    <w:uiPriority w:val="99"/>
    <w:qFormat/>
    <w:rsid w:val="004151B2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fontstyle35">
    <w:name w:val="fontstyle35"/>
    <w:uiPriority w:val="99"/>
    <w:rsid w:val="004151B2"/>
    <w:rPr>
      <w:rFonts w:cs="Times New Roman"/>
    </w:rPr>
  </w:style>
  <w:style w:type="character" w:customStyle="1" w:styleId="fontstyle29">
    <w:name w:val="fontstyle29"/>
    <w:uiPriority w:val="99"/>
    <w:rsid w:val="004151B2"/>
    <w:rPr>
      <w:rFonts w:cs="Times New Roman"/>
    </w:rPr>
  </w:style>
  <w:style w:type="paragraph" w:customStyle="1" w:styleId="style8">
    <w:name w:val="style8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51B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151B2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4151B2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41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4151B2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151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List 2"/>
    <w:basedOn w:val="a"/>
    <w:uiPriority w:val="99"/>
    <w:rsid w:val="004151B2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ement1">
    <w:name w:val="Statement 1"/>
    <w:basedOn w:val="a"/>
    <w:next w:val="a"/>
    <w:uiPriority w:val="99"/>
    <w:rsid w:val="004151B2"/>
    <w:pPr>
      <w:widowControl w:val="0"/>
      <w:tabs>
        <w:tab w:val="left" w:pos="1152"/>
        <w:tab w:val="left" w:pos="2880"/>
      </w:tabs>
      <w:spacing w:after="85" w:line="240" w:lineRule="auto"/>
      <w:ind w:left="144" w:firstLine="576"/>
      <w:jc w:val="both"/>
      <w:outlineLvl w:val="2"/>
    </w:pPr>
    <w:rPr>
      <w:rFonts w:ascii="Times New Roman" w:eastAsia="Calibri" w:hAnsi="Times New Roman" w:cs="DejaVu Sans"/>
      <w:kern w:val="1"/>
      <w:sz w:val="24"/>
      <w:szCs w:val="24"/>
      <w:lang w:eastAsia="hi-IN" w:bidi="hi-IN"/>
    </w:rPr>
  </w:style>
  <w:style w:type="paragraph" w:styleId="a9">
    <w:name w:val="footnote text"/>
    <w:basedOn w:val="a"/>
    <w:link w:val="aa"/>
    <w:uiPriority w:val="99"/>
    <w:semiHidden/>
    <w:rsid w:val="004151B2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4151B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rsid w:val="004151B2"/>
    <w:rPr>
      <w:rFonts w:cs="Times New Roman"/>
      <w:vertAlign w:val="superscript"/>
    </w:rPr>
  </w:style>
  <w:style w:type="table" w:styleId="ac">
    <w:name w:val="Table Grid"/>
    <w:basedOn w:val="a2"/>
    <w:uiPriority w:val="99"/>
    <w:rsid w:val="00415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4151B2"/>
    <w:rPr>
      <w:color w:val="0000FF"/>
      <w:u w:val="single"/>
    </w:rPr>
  </w:style>
  <w:style w:type="paragraph" w:styleId="ae">
    <w:name w:val="caption"/>
    <w:basedOn w:val="a"/>
    <w:next w:val="a"/>
    <w:qFormat/>
    <w:rsid w:val="004151B2"/>
    <w:pPr>
      <w:tabs>
        <w:tab w:val="left" w:pos="357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151B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4151B2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151B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4151B2"/>
    <w:rPr>
      <w:rFonts w:ascii="Calibri" w:eastAsia="Calibri" w:hAnsi="Calibri" w:cs="Times New Roman"/>
    </w:rPr>
  </w:style>
  <w:style w:type="paragraph" w:styleId="af3">
    <w:name w:val="Normal (Web)"/>
    <w:basedOn w:val="a"/>
    <w:rsid w:val="004151B2"/>
    <w:pPr>
      <w:widowControl w:val="0"/>
      <w:suppressAutoHyphens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1"/>
    <w:rsid w:val="004151B2"/>
  </w:style>
  <w:style w:type="character" w:customStyle="1" w:styleId="s4">
    <w:name w:val="s4"/>
    <w:rsid w:val="004151B2"/>
    <w:rPr>
      <w:rFonts w:cs="Times New Roman"/>
    </w:rPr>
  </w:style>
  <w:style w:type="character" w:customStyle="1" w:styleId="text12">
    <w:name w:val="text_12"/>
    <w:basedOn w:val="a1"/>
    <w:rsid w:val="004151B2"/>
  </w:style>
  <w:style w:type="character" w:customStyle="1" w:styleId="Bodytext">
    <w:name w:val="Body text_"/>
    <w:link w:val="12"/>
    <w:rsid w:val="004151B2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151B2"/>
    <w:pPr>
      <w:widowControl w:val="0"/>
      <w:shd w:val="clear" w:color="auto" w:fill="FFFFFF"/>
      <w:suppressAutoHyphens w:val="0"/>
      <w:spacing w:before="360" w:after="240" w:line="297" w:lineRule="exact"/>
      <w:jc w:val="both"/>
    </w:pPr>
    <w:rPr>
      <w:rFonts w:ascii="Times New Roman" w:eastAsia="Times New Roman" w:hAnsi="Times New Roman" w:cstheme="minorBidi"/>
      <w:spacing w:val="10"/>
      <w:lang w:eastAsia="en-US"/>
    </w:rPr>
  </w:style>
  <w:style w:type="character" w:styleId="af4">
    <w:name w:val="annotation reference"/>
    <w:uiPriority w:val="99"/>
    <w:semiHidden/>
    <w:unhideWhenUsed/>
    <w:rsid w:val="004151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51B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4151B2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51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151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111</cp:lastModifiedBy>
  <cp:revision>4</cp:revision>
  <cp:lastPrinted>2019-10-08T08:29:00Z</cp:lastPrinted>
  <dcterms:created xsi:type="dcterms:W3CDTF">2019-10-04T12:33:00Z</dcterms:created>
  <dcterms:modified xsi:type="dcterms:W3CDTF">2019-10-28T05:23:00Z</dcterms:modified>
</cp:coreProperties>
</file>