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42A6" w:rsidRPr="00F07475" w:rsidRDefault="008442A6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442A6" w:rsidRPr="00F07475" w:rsidRDefault="008442A6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8442A6" w:rsidRPr="00F07475" w:rsidTr="0022767E">
        <w:tc>
          <w:tcPr>
            <w:tcW w:w="4961" w:type="dxa"/>
            <w:shd w:val="clear" w:color="auto" w:fill="auto"/>
          </w:tcPr>
          <w:p w:rsidR="008442A6" w:rsidRDefault="008442A6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A6" w:rsidRPr="007224BC" w:rsidRDefault="007224BC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442A6" w:rsidRDefault="008442A6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A6" w:rsidRPr="007224BC" w:rsidRDefault="008442A6" w:rsidP="007224BC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____________20__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8442A6" w:rsidRPr="00F07475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2A6" w:rsidRPr="00B635BD" w:rsidRDefault="008442A6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Arial" w:hAnsi="Times New Roman" w:cs="Times New Roman"/>
          <w:b/>
          <w:noProof/>
          <w:sz w:val="24"/>
          <w:szCs w:val="24"/>
        </w:rPr>
        <w:t>Открытое акционерное общество «Тюменьюгэлектромонтаж»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ОАО «Тюменьюгэлектромонтаж»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29.04.</w:t>
      </w:r>
      <w:r w:rsidR="005D07DD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19</w:t>
      </w:r>
      <w:r w:rsidR="007224BC">
        <w:rPr>
          <w:rFonts w:ascii="Times New Roman" w:eastAsia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(резолютивная часть от 25.04.</w:t>
      </w:r>
      <w:r w:rsidR="005D07DD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19</w:t>
      </w:r>
      <w:r w:rsidR="007224BC">
        <w:rPr>
          <w:rFonts w:ascii="Times New Roman" w:eastAsia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дело №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А70-20478/2018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8442A6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8442A6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8442A6" w:rsidRPr="00B635BD" w:rsidRDefault="008442A6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имущества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ОАО «Тюменьюгэлектромонтаж»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8442A6" w:rsidRDefault="008442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8442A6" w:rsidRPr="000A6CA6" w:rsidRDefault="008442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8442A6" w:rsidRPr="00B635BD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Pr="00B635BD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8442A6" w:rsidRPr="00B604E9" w:rsidRDefault="008442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8442A6" w:rsidRPr="000A6C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2A6" w:rsidRDefault="008442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8442A6" w:rsidRPr="00B635BD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8442A6" w:rsidRPr="00B635BD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442A6" w:rsidRPr="00B635BD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8442A6" w:rsidRDefault="008442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8442A6" w:rsidRDefault="008442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8442A6" w:rsidRPr="001778D4" w:rsidRDefault="008442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8442A6" w:rsidRDefault="008442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8442A6" w:rsidRPr="00B635BD" w:rsidRDefault="008442A6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8442A6" w:rsidRDefault="008442A6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8442A6" w:rsidTr="0022767E">
        <w:tc>
          <w:tcPr>
            <w:tcW w:w="5032" w:type="dxa"/>
            <w:shd w:val="clear" w:color="auto" w:fill="auto"/>
          </w:tcPr>
          <w:p w:rsidR="008442A6" w:rsidRDefault="008442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8442A6" w:rsidRDefault="008442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721A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Открытое акционерное общество «Тюменьюгэлектромонтаж»</w:t>
            </w:r>
          </w:p>
          <w:p w:rsidR="008442A6" w:rsidRDefault="008442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ОАО «Тюменьюгэлектромонтаж»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2A6" w:rsidRPr="005F2D0F" w:rsidRDefault="008442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42A6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625048 Тюменская обл. г.Тюмень ул.Харьковская д.59</w:t>
            </w:r>
          </w:p>
          <w:p w:rsidR="008442A6" w:rsidRPr="005F2D0F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2A6" w:rsidRPr="005F2D0F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7202063038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720301001</w:t>
            </w:r>
          </w:p>
          <w:p w:rsidR="008442A6" w:rsidRPr="005F2D0F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1027200796039</w:t>
            </w:r>
          </w:p>
          <w:p w:rsidR="008442A6" w:rsidRDefault="007224BC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/с 40702810122990007440, ПАО "ЗАПСИБКОМБАНК", БИК 047102613, к/с 30101810271020000613</w:t>
            </w:r>
          </w:p>
          <w:p w:rsidR="008442A6" w:rsidRDefault="008442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8442A6" w:rsidRDefault="008442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8442A6" w:rsidRPr="007224BC" w:rsidTr="0022767E">
        <w:tc>
          <w:tcPr>
            <w:tcW w:w="5032" w:type="dxa"/>
            <w:shd w:val="clear" w:color="auto" w:fill="auto"/>
          </w:tcPr>
          <w:p w:rsidR="008442A6" w:rsidRPr="007224BC" w:rsidRDefault="008442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8442A6" w:rsidRPr="007224BC" w:rsidRDefault="008442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ОАО «Тюменьюгэлектромонтаж»</w:t>
            </w:r>
          </w:p>
          <w:p w:rsidR="008442A6" w:rsidRPr="007224BC" w:rsidRDefault="008442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8442A6" w:rsidRPr="007224BC" w:rsidRDefault="008442A6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6" w:rsidRPr="007224BC" w:rsidRDefault="008442A6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7224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Берестов Д.В.</w:t>
            </w: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442A6" w:rsidRPr="007224BC" w:rsidRDefault="008442A6" w:rsidP="0022767E">
            <w:pPr>
              <w:pStyle w:val="15"/>
              <w:widowControl w:val="0"/>
              <w:autoSpaceDE w:val="0"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8442A6" w:rsidRPr="007224BC" w:rsidRDefault="008442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42A6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442A6" w:rsidRPr="00737A96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8442A6" w:rsidRPr="00737A96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8442A6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8442A6" w:rsidRPr="00737A96" w:rsidRDefault="008442A6" w:rsidP="007224BC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7224BC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Тюмень</w:t>
            </w:r>
          </w:p>
        </w:tc>
        <w:tc>
          <w:tcPr>
            <w:tcW w:w="4736" w:type="dxa"/>
            <w:shd w:val="clear" w:color="auto" w:fill="auto"/>
          </w:tcPr>
          <w:p w:rsidR="008442A6" w:rsidRPr="00737A96" w:rsidRDefault="008442A6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442A6" w:rsidRPr="00F07475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2A6" w:rsidRPr="00465E41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1A">
        <w:rPr>
          <w:rFonts w:ascii="Times New Roman" w:eastAsia="Arial" w:hAnsi="Times New Roman" w:cs="Times New Roman"/>
          <w:b/>
          <w:noProof/>
          <w:sz w:val="24"/>
          <w:szCs w:val="24"/>
        </w:rPr>
        <w:t>Открытое акционерное общество «Тюменьюгэлектромонтаж»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ОАО «Тюменьюгэлектромонтаж»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29.04.</w:t>
      </w:r>
      <w:r w:rsidR="005D07DD">
        <w:rPr>
          <w:rFonts w:ascii="Times New Roman" w:hAnsi="Times New Roman" w:cs="Times New Roman"/>
          <w:noProof/>
          <w:sz w:val="24"/>
          <w:szCs w:val="24"/>
        </w:rPr>
        <w:t>20</w:t>
      </w:r>
      <w:bookmarkStart w:id="0" w:name="_GoBack"/>
      <w:bookmarkEnd w:id="0"/>
      <w:r w:rsidRPr="00E2721A">
        <w:rPr>
          <w:rFonts w:ascii="Times New Roman" w:hAnsi="Times New Roman" w:cs="Times New Roman"/>
          <w:noProof/>
          <w:sz w:val="24"/>
          <w:szCs w:val="24"/>
        </w:rPr>
        <w:t>19</w:t>
      </w:r>
      <w:r w:rsidR="007224BC">
        <w:rPr>
          <w:rFonts w:ascii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hAnsi="Times New Roman" w:cs="Times New Roman"/>
          <w:noProof/>
          <w:sz w:val="24"/>
          <w:szCs w:val="24"/>
        </w:rPr>
        <w:t xml:space="preserve"> (резолютивная часть от 25.04.</w:t>
      </w:r>
      <w:r w:rsidR="005D07DD">
        <w:rPr>
          <w:rFonts w:ascii="Times New Roman" w:hAnsi="Times New Roman" w:cs="Times New Roman"/>
          <w:noProof/>
          <w:sz w:val="24"/>
          <w:szCs w:val="24"/>
        </w:rPr>
        <w:t>20</w:t>
      </w:r>
      <w:r w:rsidRPr="00E2721A">
        <w:rPr>
          <w:rFonts w:ascii="Times New Roman" w:hAnsi="Times New Roman" w:cs="Times New Roman"/>
          <w:noProof/>
          <w:sz w:val="24"/>
          <w:szCs w:val="24"/>
        </w:rPr>
        <w:t>19</w:t>
      </w:r>
      <w:r w:rsidR="005D07DD">
        <w:rPr>
          <w:rFonts w:ascii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hAnsi="Times New Roman" w:cs="Times New Roman"/>
          <w:noProof/>
          <w:sz w:val="24"/>
          <w:szCs w:val="24"/>
        </w:rPr>
        <w:t>)</w:t>
      </w:r>
      <w:r w:rsidRPr="00E2704B">
        <w:rPr>
          <w:rFonts w:ascii="Times New Roman" w:hAnsi="Times New Roman" w:cs="Times New Roman"/>
          <w:sz w:val="24"/>
          <w:szCs w:val="24"/>
        </w:rPr>
        <w:t xml:space="preserve"> дело №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А70-20478/2018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8442A6" w:rsidRPr="00F07475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8442A6" w:rsidRPr="00395861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Pr="00001FDC" w:rsidRDefault="008442A6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 20__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42A6" w:rsidRPr="00BA76FD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8442A6" w:rsidRPr="00737A96" w:rsidRDefault="008442A6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442A6" w:rsidRPr="0022767E" w:rsidRDefault="008442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2A6" w:rsidRDefault="008442A6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Pr="00737A96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8442A6" w:rsidRPr="00737A96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8442A6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8442A6" w:rsidRPr="00591D4D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8442A6" w:rsidRDefault="008442A6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8442A6" w:rsidTr="00E85828">
        <w:tc>
          <w:tcPr>
            <w:tcW w:w="5032" w:type="dxa"/>
            <w:shd w:val="clear" w:color="auto" w:fill="auto"/>
          </w:tcPr>
          <w:p w:rsidR="008442A6" w:rsidRDefault="008442A6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8442A6" w:rsidRDefault="008442A6" w:rsidP="007224BC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721A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Открытое акционерное общество «Тюменьюгэлектромонтаж»</w:t>
            </w:r>
          </w:p>
          <w:p w:rsidR="008442A6" w:rsidRPr="007224BC" w:rsidRDefault="008442A6" w:rsidP="007224BC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ОАО «Тюменьюгэлектромонтаж»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9" w:type="dxa"/>
            <w:shd w:val="clear" w:color="auto" w:fill="auto"/>
          </w:tcPr>
          <w:p w:rsidR="008442A6" w:rsidRDefault="008442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8442A6" w:rsidRPr="007224BC" w:rsidTr="00E85828">
        <w:tc>
          <w:tcPr>
            <w:tcW w:w="5032" w:type="dxa"/>
            <w:shd w:val="clear" w:color="auto" w:fill="auto"/>
          </w:tcPr>
          <w:p w:rsidR="008442A6" w:rsidRPr="007224BC" w:rsidRDefault="008442A6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Конкурсный управляющий</w:t>
            </w:r>
          </w:p>
          <w:p w:rsidR="008442A6" w:rsidRPr="007224BC" w:rsidRDefault="008442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8442A6" w:rsidRPr="007224BC" w:rsidRDefault="008442A6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6" w:rsidRPr="007224BC" w:rsidRDefault="008442A6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7224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Берестов Д.В.</w:t>
            </w: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8442A6" w:rsidRPr="007224BC" w:rsidRDefault="008442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42A6" w:rsidRDefault="008442A6" w:rsidP="00E42615">
      <w:pPr>
        <w:sectPr w:rsidR="008442A6" w:rsidSect="008442A6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8442A6" w:rsidRPr="00F33CA4" w:rsidRDefault="008442A6" w:rsidP="00E42615"/>
    <w:sectPr w:rsidR="008442A6" w:rsidRPr="00F33CA4" w:rsidSect="008442A6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A6" w:rsidRDefault="008442A6">
      <w:pPr>
        <w:spacing w:after="0" w:line="240" w:lineRule="auto"/>
      </w:pPr>
      <w:r>
        <w:separator/>
      </w:r>
    </w:p>
  </w:endnote>
  <w:endnote w:type="continuationSeparator" w:id="0">
    <w:p w:rsidR="008442A6" w:rsidRDefault="0084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A6" w:rsidRDefault="008442A6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5D07DD">
      <w:rPr>
        <w:noProof/>
      </w:rPr>
      <w:t>4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5D07DD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1" w:rsidRDefault="00AA76B1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442A6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8442A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A6" w:rsidRDefault="008442A6">
      <w:pPr>
        <w:spacing w:after="0" w:line="240" w:lineRule="auto"/>
      </w:pPr>
      <w:r>
        <w:separator/>
      </w:r>
    </w:p>
  </w:footnote>
  <w:footnote w:type="continuationSeparator" w:id="0">
    <w:p w:rsidR="008442A6" w:rsidRDefault="0084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A3690"/>
    <w:rsid w:val="002A41A7"/>
    <w:rsid w:val="002B6683"/>
    <w:rsid w:val="002C2946"/>
    <w:rsid w:val="002C5770"/>
    <w:rsid w:val="002E1F81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C2A94"/>
    <w:rsid w:val="003C5B08"/>
    <w:rsid w:val="003C78FE"/>
    <w:rsid w:val="003E4621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D07DD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24BC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442A6"/>
    <w:rsid w:val="00864290"/>
    <w:rsid w:val="008979EA"/>
    <w:rsid w:val="008B51A1"/>
    <w:rsid w:val="008D064E"/>
    <w:rsid w:val="00907FE0"/>
    <w:rsid w:val="00910B7E"/>
    <w:rsid w:val="00913061"/>
    <w:rsid w:val="00940728"/>
    <w:rsid w:val="0095172E"/>
    <w:rsid w:val="00957AC0"/>
    <w:rsid w:val="00966321"/>
    <w:rsid w:val="00971E51"/>
    <w:rsid w:val="009A0AC9"/>
    <w:rsid w:val="009C0172"/>
    <w:rsid w:val="009F7839"/>
    <w:rsid w:val="00A21442"/>
    <w:rsid w:val="00A55687"/>
    <w:rsid w:val="00A66626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644A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aVHraL55DZnI9V5f0nSddzu6+VPx+Cmt2TfTxyPfr/0=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xIQDhyz5cXJduHqTrH1s6ebcmGm6X38t3UpV1wJ6xms=</DigestValue>
    </Reference>
  </SignedInfo>
  <SignatureValue>vOtEEPLLHxhsm0EyjkKUld+Eo72N8iyJf45rprOYeqPo7djfBgdI+IVd95Rcj3TX
yWzyFin/726DVeviHWOv+A==</SignatureValue>
  <KeyInfo>
    <X509Data>
      <X509Certificate>MIIN7zCCDZygAwIBAgIQHtHMAGuqIKBLvV1p+3ZcrjAKBggqhQMHAQEDAjCCAYcx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l9Ce0KAiMB4XDTE5MDYxMzEyMTU0M1oXDTIwMDYxMzEyMjU0M1owggFpMTUwMwYD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jyDihJYg0KHQpC8xMjgtMzU5MiDQvtGCIDE3LjEwLjIwMTgwggF6BgNVHR8EggFx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VQQDDCPQnNC40L3QutC+0LzRgdCy0Y/Qt9GMINCg0L7RgdGB0LjQuIILAIAapbMA
AAAAADEwHQYDVR0OBBYEFDEMALJeMVgRKhrAr92vsXneK+ICMAoGCCqFAwcBAQMC
A0EAyhkJML0CepkO/ulfEL9c+xueA3+dg3MPwSByJ7ecPtpnf9EqyM2BkFviucFz
JB10yMCx7QzvrrVS7HalyqiGDQ==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  <Reference URI="/word/document.xml?ContentType=application/vnd.openxmlformats-officedocument.wordprocessingml.document.main+xml">
        <DigestMethod Algorithm="http://www.w3.org/2000/09/xmldsig#sha1"/>
        <DigestValue>NI3vn/Q+RQOyxiAfNybibepr1Gw=</DigestValue>
      </Reference>
      <Reference URI="/word/endnotes.xml?ContentType=application/vnd.openxmlformats-officedocument.wordprocessingml.endnotes+xml">
        <DigestMethod Algorithm="http://www.w3.org/2000/09/xmldsig#sha1"/>
        <DigestValue>2jmEiTv4+nfQA2iX2q9k0w/6c1s=</DigestValue>
      </Reference>
      <Reference URI="/word/fontTable.xml?ContentType=application/vnd.openxmlformats-officedocument.wordprocessingml.fontTable+xml">
        <DigestMethod Algorithm="http://www.w3.org/2000/09/xmldsig#sha1"/>
        <DigestValue>b6IN79V+rCXhHZjVVmh6tuqp5eo=</DigestValue>
      </Reference>
      <Reference URI="/word/footer1.xml?ContentType=application/vnd.openxmlformats-officedocument.wordprocessingml.footer+xml">
        <DigestMethod Algorithm="http://www.w3.org/2000/09/xmldsig#sha1"/>
        <DigestValue>R1SaKGib+sc0XIiM33xhKT+l3As=</DigestValue>
      </Reference>
      <Reference URI="/word/footer2.xml?ContentType=application/vnd.openxmlformats-officedocument.wordprocessingml.footer+xml">
        <DigestMethod Algorithm="http://www.w3.org/2000/09/xmldsig#sha1"/>
        <DigestValue>b4nfDOPLweH7VgZzGBk7yklmw4w=</DigestValue>
      </Reference>
      <Reference URI="/word/footnotes.xml?ContentType=application/vnd.openxmlformats-officedocument.wordprocessingml.footnotes+xml">
        <DigestMethod Algorithm="http://www.w3.org/2000/09/xmldsig#sha1"/>
        <DigestValue>tp5T/cVghNEoc/3mRgNqp+ByujM=</DigestValue>
      </Reference>
      <Reference URI="/word/numbering.xml?ContentType=application/vnd.openxmlformats-officedocument.wordprocessingml.numbering+xml">
        <DigestMethod Algorithm="http://www.w3.org/2000/09/xmldsig#sha1"/>
        <DigestValue>whHP3noxg+9P3B66C65DY4bJSHk=</DigestValue>
      </Reference>
      <Reference URI="/word/settings.xml?ContentType=application/vnd.openxmlformats-officedocument.wordprocessingml.settings+xml">
        <DigestMethod Algorithm="http://www.w3.org/2000/09/xmldsig#sha1"/>
        <DigestValue>vxuImWFAzffmX5TrhVE5RG6GiVg=</DigestValue>
      </Reference>
      <Reference URI="/word/styles.xml?ContentType=application/vnd.openxmlformats-officedocument.wordprocessingml.styles+xml">
        <DigestMethod Algorithm="http://www.w3.org/2000/09/xmldsig#sha1"/>
        <DigestValue>MfTUjDrXlkktxux4q6bjVHEzvvs=</DigestValue>
      </Reference>
      <Reference URI="/word/stylesWithEffects.xml?ContentType=application/vnd.ms-word.stylesWithEffects+xml">
        <DigestMethod Algorithm="http://www.w3.org/2000/09/xmldsig#sha1"/>
        <DigestValue>JbljRCQb2fg4JKyq8PE88J7Gzhs=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2019-10-09T07:22:28Z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2019-10-09T07:22:28Z</xd:SigningTime>
          <xd:SigningCertificate>
            <xd:Cert>
              <xd:CertDigest>
                <DigestMethod Algorithm="http://www.w3.org/2000/09/xmldsig#sha1"/>
                <DigestValue>7N4QyRZMs9LQf6jyYOzKUBVlqXo=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40966167561860967615126104749121100974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83A9-95D1-4A18-B2B7-20609520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2016-06-08T12:25:00Z</cp:lastPrinted>
  <dcterms:created xsi:type="dcterms:W3CDTF">2019-10-08T07:33:00Z</dcterms:created>
  <dcterms:modified xsi:type="dcterms:W3CDTF">2019-10-09T07:22:00Z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