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67"/>
        <w:jc w:val="center"/>
        <w:rPr>
          <w:b/>
        </w:rPr>
      </w:pPr>
      <w:r>
        <w:rPr>
          <w:b/>
        </w:rPr>
        <w:t xml:space="preserve">Договор о задатке</w:t>
      </w:r>
      <w:r>
        <w:rPr>
          <w:b/>
        </w:rPr>
        <w:t xml:space="preserve"> (проект)</w:t>
      </w:r>
      <w:r>
        <w:rPr>
          <w:b/>
        </w:rPr>
      </w:r>
      <w:r/>
    </w:p>
    <w:p>
      <w:pPr>
        <w:pStyle w:val="367"/>
        <w:jc w:val="center"/>
        <w:rPr>
          <w:b/>
        </w:rPr>
      </w:pPr>
      <w:r>
        <w:rPr>
          <w:b/>
        </w:rPr>
      </w:r>
      <w:r/>
    </w:p>
    <w:p>
      <w:pPr>
        <w:pStyle w:val="367"/>
        <w:jc w:val="center"/>
      </w:pPr>
      <w:r>
        <w:t xml:space="preserve">г. </w:t>
      </w:r>
      <w:r>
        <w:t xml:space="preserve">____________</w:t>
      </w:r>
      <w:r>
        <w:t xml:space="preserve">                                             </w:t>
      </w:r>
      <w:r>
        <w:t xml:space="preserve">       </w:t>
      </w:r>
      <w:r>
        <w:t xml:space="preserve">                       </w:t>
      </w:r>
      <w:r>
        <w:t xml:space="preserve">      </w:t>
      </w:r>
      <w:r>
        <w:t xml:space="preserve">«__</w:t>
      </w:r>
      <w:r>
        <w:t xml:space="preserve">_</w:t>
      </w:r>
      <w:r>
        <w:t xml:space="preserve">» ____________20__</w:t>
      </w:r>
      <w:r>
        <w:t xml:space="preserve"> г.</w:t>
      </w:r>
      <w:r/>
    </w:p>
    <w:p>
      <w:pPr>
        <w:pStyle w:val="367"/>
        <w:ind w:firstLine="540"/>
        <w:jc w:val="both"/>
      </w:pPr>
      <w:r>
        <w:t xml:space="preserve">     </w:t>
      </w:r>
      <w:r/>
    </w:p>
    <w:p>
      <w:pPr>
        <w:pStyle w:val="367"/>
        <w:ind w:right="-1" w:firstLine="426"/>
        <w:jc w:val="both"/>
        <w:rPr>
          <w:sz w:val="22"/>
          <w:szCs w:val="22"/>
        </w:rPr>
      </w:pPr>
      <w:r>
        <w:rPr>
          <w:b/>
          <w:sz w:val="21"/>
          <w:szCs w:val="21"/>
        </w:rPr>
        <w:t xml:space="preserve">Общество с ограниченной ответственностью «</w:t>
      </w:r>
      <w:r>
        <w:rPr>
          <w:b/>
          <w:sz w:val="21"/>
          <w:szCs w:val="21"/>
        </w:rPr>
        <w:t xml:space="preserve">Омега</w:t>
      </w:r>
      <w:r>
        <w:rPr>
          <w:b/>
          <w:sz w:val="21"/>
          <w:szCs w:val="21"/>
        </w:rPr>
        <w:t xml:space="preserve">»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в лице конкурсного управляющего Завьялова Виктора Александровича, действующего на основании </w:t>
      </w:r>
      <w:r>
        <w:rPr>
          <w:sz w:val="21"/>
          <w:szCs w:val="21"/>
        </w:rPr>
        <w:t xml:space="preserve">Решения</w:t>
      </w:r>
      <w:r>
        <w:rPr>
          <w:sz w:val="21"/>
          <w:szCs w:val="21"/>
        </w:rPr>
        <w:t xml:space="preserve"> Арбитражного суда Челябинской области от 11.09.2018г. (рез. часть от 04.09.2018г.) по делу № А76-11360/2018</w:t>
      </w:r>
      <w:r>
        <w:rPr>
          <w:sz w:val="21"/>
          <w:szCs w:val="21"/>
        </w:rPr>
        <w:t xml:space="preserve">, </w:t>
      </w:r>
      <w:r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</w:r>
      <w:r/>
    </w:p>
    <w:p>
      <w:pPr>
        <w:pStyle w:val="367"/>
        <w:ind w:right="-1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Заявитель____________________________________</w:t>
      </w:r>
      <w:r>
        <w:rPr>
          <w:sz w:val="22"/>
          <w:szCs w:val="22"/>
        </w:rPr>
        <w:t xml:space="preserve"> с другой стороны, </w:t>
      </w:r>
      <w:r>
        <w:rPr>
          <w:sz w:val="22"/>
          <w:szCs w:val="22"/>
        </w:rPr>
        <w:t xml:space="preserve">именуемые совместно "Стороны", заключили настоящий Договор о нижеследующем:</w:t>
      </w:r>
      <w:r>
        <w:rPr>
          <w:sz w:val="22"/>
          <w:szCs w:val="22"/>
        </w:rPr>
      </w:r>
      <w:r/>
    </w:p>
    <w:p>
      <w:pPr>
        <w:pStyle w:val="367"/>
        <w:ind w:right="-1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Омега</w:t>
      </w:r>
      <w:r>
        <w:rPr>
          <w:sz w:val="22"/>
          <w:szCs w:val="22"/>
        </w:rPr>
        <w:t xml:space="preserve">» считает себя заключившим договор с адресатом, которым будет принято предложение. 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для участия в торгах п</w:t>
      </w:r>
      <w:r>
        <w:rPr>
          <w:sz w:val="22"/>
          <w:szCs w:val="22"/>
        </w:rPr>
        <w:t xml:space="preserve">еречисляет денежные средства в размере </w:t>
      </w:r>
      <w:r>
        <w:rPr>
          <w:rStyle w:val="372"/>
          <w:sz w:val="22"/>
          <w:szCs w:val="22"/>
        </w:rPr>
        <w:t xml:space="preserve">10 %  от стоимости Лота</w:t>
      </w:r>
      <w:r>
        <w:rPr>
          <w:sz w:val="22"/>
          <w:szCs w:val="22"/>
        </w:rPr>
        <w:t xml:space="preserve"> на соответствующем этапе публичного предложения </w:t>
      </w:r>
      <w:r>
        <w:rPr>
          <w:sz w:val="22"/>
          <w:szCs w:val="22"/>
        </w:rPr>
        <w:t xml:space="preserve"> (далее - "задаток") </w:t>
      </w: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специальный </w:t>
      </w:r>
      <w:r>
        <w:rPr>
          <w:sz w:val="22"/>
          <w:szCs w:val="22"/>
        </w:rPr>
        <w:t xml:space="preserve">счет по реквизитам: </w:t>
      </w:r>
      <w:r>
        <w:rPr>
          <w:b/>
          <w:sz w:val="22"/>
          <w:szCs w:val="22"/>
        </w:rPr>
        <w:t xml:space="preserve">ООО «Омега», ИНН получателя 7417014640, р/с № 40702810616540007611 в УРАЛЬСКИЙ БАНК ПАО СБЕРБАНК, к/с 30101810500000000674, БИК 046577674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размере и в срок не позднее дня окончания приема заявок, указанные в информационном сообщении о проведении торгов либо в договоре о задатке.</w:t>
      </w:r>
      <w:r/>
    </w:p>
    <w:p>
      <w:pPr>
        <w:pStyle w:val="367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платежном документе обязательно указание: «Задаток. Публичное предложение. Лот №».</w:t>
      </w:r>
      <w:r>
        <w:rPr>
          <w:sz w:val="22"/>
          <w:szCs w:val="22"/>
        </w:rPr>
        <w:t xml:space="preserve"> Вносимая сумма и номер Лота определяются в соответствии с данными, указанными в платежном поручении на перечисление (квитанции об оплате) суммы задатка.</w:t>
      </w:r>
      <w:r>
        <w:rPr>
          <w:sz w:val="22"/>
          <w:szCs w:val="22"/>
        </w:rPr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 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  <w:r/>
    </w:p>
    <w:p>
      <w:pPr>
        <w:pStyle w:val="367"/>
        <w:ind w:right="-5" w:firstLine="540"/>
        <w:jc w:val="both"/>
      </w:pP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Омега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не вправе распоряжаться задатком. На Задаток проценты не начисляются.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засчитывается Заявителю - победителю торгов в счет оплаты приобретаемого на торгах имущества при подписании им в установленном порядке итогового протокола о результатах торгов и договора купли-продажи имущества.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возвращается Заявителю в течение 5 (пяти) рабочих дней путем перечисления по банковским реквизитам, указанным в платежном поручении о внесении задатка: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 дня подведения Организатором торгов итогов приема и регистрации заявок, если Заявитель не будет допущен к участию в торгах;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 дня поступления Организатору торгов от Заявителя уведомления об отзыве заявки, в случае отзыва Заявителем заявки на участие в торгах;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 дня подписания протокола о результатах торгов, в случае если Заявитель участвовал в торгах, но не выиграл их;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 дня принятия Организатором торгов решения об объявлении торгов несостоявшимися / отмене торгов, в случае признания торгов несостоявшимися / отмены торгов.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обязан незамедлительно информировать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Омега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об изменении своих банковских реквизитов.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Омега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не отвечает за нарушение сроков возврата задатка в случае, если Заявитель своевременно не информировал его об изменении своих банковских реквизитов.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не возвращается в случае, если Заявитель, признанный победителем торгов, уклонится от подписания протокола о результатах торгов или договора купли-продажи, или уклонится от оплаты по договору купли-продажи.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считается заключенным с момента поступления задатка, уплаченного Заявителем, на </w:t>
      </w:r>
      <w:r>
        <w:rPr>
          <w:sz w:val="22"/>
          <w:szCs w:val="22"/>
        </w:rPr>
        <w:t xml:space="preserve">специальный </w:t>
      </w:r>
      <w:r>
        <w:rPr>
          <w:sz w:val="22"/>
          <w:szCs w:val="22"/>
        </w:rPr>
        <w:t xml:space="preserve">счет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Омега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что свидетельствует о полном и безоговорочном акцепте.</w:t>
      </w:r>
      <w:r/>
    </w:p>
    <w:p>
      <w:pPr>
        <w:pStyle w:val="367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подписывается электронными цифровыми подписями сторон.</w:t>
      </w:r>
      <w:r/>
    </w:p>
    <w:p>
      <w:pPr>
        <w:pStyle w:val="36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type w:val="nextPage"/>
      <w:pgSz w:w="11906" w:h="16838" w:orient="portrait"/>
      <w:pgMar w:top="113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7">
    <w:name w:val="Обычный"/>
    <w:next w:val="367"/>
    <w:link w:val="367"/>
    <w:rPr>
      <w:sz w:val="24"/>
      <w:szCs w:val="24"/>
      <w:lang w:val="ru-RU" w:bidi="ar-SA" w:eastAsia="ru-RU"/>
    </w:rPr>
  </w:style>
  <w:style w:type="character" w:styleId="368">
    <w:name w:val="Основной шрифт абзаца"/>
    <w:next w:val="368"/>
    <w:link w:val="367"/>
    <w:semiHidden/>
  </w:style>
  <w:style w:type="table" w:styleId="369">
    <w:name w:val="Обычная таблица"/>
    <w:next w:val="369"/>
    <w:link w:val="367"/>
    <w:semiHidden/>
    <w:tblPr/>
  </w:style>
  <w:style w:type="numbering" w:styleId="370">
    <w:name w:val="Нет списка"/>
    <w:next w:val="370"/>
    <w:link w:val="367"/>
    <w:semiHidden/>
  </w:style>
  <w:style w:type="paragraph" w:styleId="371">
    <w:name w:val="ConsPlusNonformat"/>
    <w:next w:val="371"/>
    <w:link w:val="367"/>
    <w:rPr>
      <w:rFonts w:ascii="Courier New" w:hAnsi="Courier New"/>
      <w:lang w:val="ru-RU" w:bidi="ar-SA" w:eastAsia="ru-RU"/>
    </w:rPr>
    <w:pPr>
      <w:widowControl w:val="off"/>
    </w:pPr>
  </w:style>
  <w:style w:type="character" w:styleId="372">
    <w:name w:val="paragraph"/>
    <w:basedOn w:val="368"/>
    <w:next w:val="372"/>
    <w:link w:val="367"/>
  </w:style>
  <w:style w:type="character" w:styleId="521" w:default="1">
    <w:name w:val="Default Paragraph Font"/>
    <w:uiPriority w:val="1"/>
    <w:semiHidden/>
    <w:unhideWhenUsed/>
  </w:style>
  <w:style w:type="numbering" w:styleId="522" w:default="1">
    <w:name w:val="No List"/>
    <w:uiPriority w:val="99"/>
    <w:semiHidden/>
    <w:unhideWhenUsed/>
  </w:style>
  <w:style w:type="paragraph" w:styleId="523" w:default="1">
    <w:name w:val="Normal"/>
    <w:qFormat/>
  </w:style>
  <w:style w:type="table" w:styleId="5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2019-11-21T11:28:13Z</dcterms:modified>
</cp:coreProperties>
</file>