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(495)234-04-00 (доб. 323), 8(800)777-57-57, </w:t>
      </w:r>
      <w:hyperlink r:id="rId4" w:history="1">
        <w:r w:rsidRPr="00CE2E42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kazinova</w:t>
        </w:r>
        <w:r w:rsidRPr="00CE2E42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@</w:t>
        </w:r>
        <w:r w:rsidRPr="00CE2E42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auction</w:t>
        </w:r>
        <w:r w:rsidRPr="00CE2E42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-</w:t>
        </w:r>
        <w:r w:rsidRPr="00CE2E42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house</w:t>
        </w:r>
        <w:r w:rsidRPr="00CE2E42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.</w:t>
        </w:r>
        <w:r w:rsidRPr="00CE2E42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ru</w:t>
        </w:r>
      </w:hyperlink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ООО «СТРОЙТОРГ» (ОГРН 1137746510901, ИНН 7729743416, 119361, г. Москва, ул. Б. Очаковская, д. 47 А, стр. 1, далее-Должник) в лице конкурсного управляющего Матвеевой Людмилы Юрьевны (ИНН 370701852905, СНИЛС № 038-693-958-16, рег.№: 9868, адрес: 600005, г. Владимир, а/я 18) - член САУ «СРО «Дело» (ИНН 5010029544, ОГРН 1035002205919, адрес: 141980, Московская обл., г. Дубна, ул. Жуковского, д. 2), действующая на основании Решения Арбитражного суда города Москвы от 08.04.2019 по делу № А40-175595/18-186-225Б, сообщает о</w:t>
      </w:r>
      <w:r w:rsidRPr="00CE2E42">
        <w:t xml:space="preserve"> 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проведении </w:t>
      </w: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03.02.2020 в 09 час.00 мин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(время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мск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1 с </w:t>
      </w: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09 час. 00 мин. (время </w:t>
      </w:r>
      <w:proofErr w:type="spellStart"/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мск</w:t>
      </w:r>
      <w:proofErr w:type="spellEnd"/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 16.12.2019 по 28.01.2020 до 23 час 00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мин. Определение участников торгов – 31.01.2020 в 15 час. 00 мин., оформляется протоколом. Если по итогам Торгов 1, торги признаны несостоявшимися по причине отсутствия заявок на участие, ОТ сообщает о проведении </w:t>
      </w: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24.03.2020 г. в 09 час. 00 мин.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повторных открытых электронных торгов (далее – Торги 2) на ЭП с начальной ценой на Торгах 2 на 10 % ниже начальной цены, установленной на Торгах1 (НДС не обл.). Начало приема заявок на участие в Торгах 2 с </w:t>
      </w: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09 час. 00 мин. (время </w:t>
      </w:r>
      <w:proofErr w:type="spellStart"/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мск</w:t>
      </w:r>
      <w:proofErr w:type="spellEnd"/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 10.02.2020 по 18.03.2020 до 23 час 00 мин.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Определение участников торгов – 23.03.2020 в 15 час. 00 мин., оформляется протоколом.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Продаже на Торгах 1 и Торгах 2 подлежат</w:t>
      </w:r>
      <w:r w:rsidRPr="00CE2E42">
        <w:rPr>
          <w:rFonts w:ascii="Times New Roman" w:hAnsi="Times New Roman" w:cs="Times New Roman"/>
        </w:rPr>
        <w:t xml:space="preserve"> 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права требования по договору инвестирования строительства № 5/4/СТ-9/ДИС от 31.10.2016г., заключенному с ООО "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ИнвестСтройГрупп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r w:rsidRPr="00CE2E42">
        <w:rPr>
          <w:rFonts w:ascii="Times New Roman" w:hAnsi="Times New Roman" w:cs="Times New Roman"/>
        </w:rPr>
        <w:t xml:space="preserve"> 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квартиры</w:t>
      </w:r>
      <w:r w:rsidRPr="00CE2E42">
        <w:rPr>
          <w:rFonts w:ascii="Times New Roman" w:hAnsi="Times New Roman" w:cs="Times New Roman"/>
        </w:rPr>
        <w:t xml:space="preserve"> 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жилом строительном доме, находящемуся по строительному адресу: РФ, г. Москва,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г.о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Троицк, 42 км, Калужского шоссе, жилой дом № 4</w:t>
      </w:r>
      <w:r w:rsidRPr="00CE2E42">
        <w:rPr>
          <w:rFonts w:ascii="Times New Roman" w:hAnsi="Times New Roman" w:cs="Times New Roman"/>
        </w:rPr>
        <w:t xml:space="preserve"> 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Имущество, Лот):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Лот1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кв.№ 50, общ. проектной пл. 38,36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2 на 2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Лота1- 1 639 000 руб.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Лот2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кв. № 55, общ. проектной пл. 38,36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2 на 3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Лота2- 1 672 000 руб.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Лот3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кв. № 56, общ. проектной пл. 38,36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2 на 3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Лота3- 1 672 000 руб.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Лот4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кв. № 61, общ. проектной пл. 38,36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2 на 4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Лота4 - 1 689 000 руб.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Лот5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кв. № 62, общ.  проектной пл. 38,36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2 на 4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Лота5- 1 689 000 руб.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Лот6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кв.№ 68, общ. проектной пл. 38,36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2 на 5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Лота6- 1 672 000 руб.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Лот7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кв. № 92, общ. проектной пл. 60,13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3 на 4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Лота7- 2 368 000 руб.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Лот8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кв. № 93, общ. проектной пл. 88,92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3 на 4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Лота8- 3 213 000 руб.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Лот9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кв. № 108, общ. проектной пл. 68,97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в секции № 4 на 3 этаже.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Лота9- 2 690 000 руб. </w:t>
      </w: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Обременение Лотов: залог в пользу АО «Булгар Банк».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Ознакомление с Имуществом производится по предварит. договоренности в раб. дни с 09 час. 00 мин. до 17 час 00 мин., тел.: 8(961) 257-87-77 (КУ), 8(812) 334-20-50, </w:t>
      </w:r>
      <w:hyperlink r:id="rId5" w:history="1">
        <w:r w:rsidRPr="00CE2E4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inform@auction-house.ru</w:t>
        </w:r>
      </w:hyperlink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(ОТ).</w:t>
      </w:r>
      <w:r w:rsidRPr="00CE2E4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</w:p>
    <w:p w:rsid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Для Торгов 1 и Торгов 2 (далее-Торги): 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расч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счета для внесения задатка: Получатель – </w:t>
      </w:r>
      <w:r w:rsidRPr="00CE2E42">
        <w:rPr>
          <w:rFonts w:ascii="Times New Roman" w:hAnsi="Times New Roman" w:cs="Times New Roman"/>
        </w:rPr>
        <w:t>ООО «</w:t>
      </w:r>
      <w:proofErr w:type="spellStart"/>
      <w:r w:rsidRPr="00CE2E42">
        <w:rPr>
          <w:rFonts w:ascii="Times New Roman" w:hAnsi="Times New Roman" w:cs="Times New Roman"/>
        </w:rPr>
        <w:t>Стройторг</w:t>
      </w:r>
      <w:proofErr w:type="spellEnd"/>
      <w:r w:rsidRPr="00CE2E42">
        <w:rPr>
          <w:rFonts w:ascii="Times New Roman" w:hAnsi="Times New Roman" w:cs="Times New Roman"/>
        </w:rPr>
        <w:t>» (ИНН 7729743416): р/с № 40702810510000011408 Банк получателя: Владимирское отд. № 8611 ПАО Сбербанк, БИК 041708602, к/с 30101810000000000602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</w:p>
    <w:p w:rsidR="003B2E91" w:rsidRP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должна содержать: наименование, организационно-правовая форма, место нахождения, почтовый адрес (для ЮЛ, фамилия, имя, 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отчество, паспортные данные, сведения о месте жительства (для ФЛ), номер телефона, адрес </w:t>
      </w:r>
      <w:proofErr w:type="spellStart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эл.почты</w:t>
      </w:r>
      <w:proofErr w:type="spellEnd"/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должны быть приложены копии документов согласно требованиям п. 11 ст. 110 Федерального закона от 26.10.2002 N 127-ФЗ «О несостоятельности (банкротств</w:t>
      </w:r>
      <w:r w:rsidR="00485D51"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485D51"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="00485D51"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CE2E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Pr="00CE2E42">
        <w:rPr>
          <w:rFonts w:ascii="Times New Roman" w:hAnsi="Times New Roman" w:cs="Times New Roman"/>
        </w:rPr>
        <w:t xml:space="preserve"> Проект договора размещен на ЭП. Договор заключается с победителем торгов в течение 5 дней с даты получения победителем торгов договора от КУ. Оплата - в течение 30 дней со дня подписания договора на счет Должника:</w:t>
      </w:r>
      <w:r w:rsidRPr="00CE2E42">
        <w:t xml:space="preserve"> </w:t>
      </w:r>
      <w:r w:rsidRPr="00CE2E42">
        <w:rPr>
          <w:rFonts w:ascii="Times New Roman" w:hAnsi="Times New Roman" w:cs="Times New Roman"/>
        </w:rPr>
        <w:t>р/с № 40702810210000011407 Банк получателя: Владимирское отд. № 8611 ПАО Сбербанк, БИК 041708602, к/с 30101810000000000602.</w:t>
      </w:r>
    </w:p>
    <w:p w:rsidR="003B2E91" w:rsidRPr="00CE2E42" w:rsidRDefault="003B2E91" w:rsidP="00CE2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4675E" w:rsidRPr="00CE2E42" w:rsidRDefault="00CE2E42" w:rsidP="00CE2E42">
      <w:pPr>
        <w:spacing w:after="0" w:line="240" w:lineRule="auto"/>
        <w:ind w:firstLine="709"/>
      </w:pPr>
    </w:p>
    <w:sectPr w:rsidR="0064675E" w:rsidRPr="00CE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92"/>
    <w:rsid w:val="00390A28"/>
    <w:rsid w:val="003B2E91"/>
    <w:rsid w:val="00485D51"/>
    <w:rsid w:val="00573F80"/>
    <w:rsid w:val="00677E82"/>
    <w:rsid w:val="00B20E92"/>
    <w:rsid w:val="00B55CA3"/>
    <w:rsid w:val="00C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12572-2748-4F41-B83C-F9F68B0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2E9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2019-12-02T13:25:00Z</dcterms:created>
  <dcterms:modified xsi:type="dcterms:W3CDTF">2019-12-10T07:57:00Z</dcterms:modified>
</cp:coreProperties>
</file>