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9" w:rsidRPr="005721DC" w:rsidRDefault="00EB1FF9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5721DC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21DC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недвижимого имущества</w:t>
      </w:r>
    </w:p>
    <w:p w:rsidR="00FE57BE" w:rsidRPr="005721DC" w:rsidRDefault="00EB1FF9" w:rsidP="00E06A15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5721DC" w:rsidRDefault="000273BB" w:rsidP="00E06A15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A54CCF" w:rsidRPr="005721DC">
        <w:rPr>
          <w:rFonts w:ascii="Times New Roman" w:hAnsi="Times New Roman" w:cs="Times New Roman"/>
          <w:sz w:val="24"/>
          <w:szCs w:val="24"/>
        </w:rPr>
        <w:t>«</w:t>
      </w:r>
      <w:r w:rsidR="005721DC">
        <w:rPr>
          <w:rFonts w:ascii="Times New Roman" w:hAnsi="Times New Roman" w:cs="Times New Roman"/>
          <w:sz w:val="24"/>
          <w:szCs w:val="24"/>
        </w:rPr>
        <w:t>__</w:t>
      </w:r>
      <w:r w:rsidR="00A54CCF" w:rsidRPr="005721DC">
        <w:rPr>
          <w:rFonts w:ascii="Times New Roman" w:hAnsi="Times New Roman" w:cs="Times New Roman"/>
          <w:sz w:val="24"/>
          <w:szCs w:val="24"/>
        </w:rPr>
        <w:t>»</w:t>
      </w:r>
      <w:r w:rsidR="00D77633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5721DC">
        <w:rPr>
          <w:rFonts w:ascii="Times New Roman" w:hAnsi="Times New Roman" w:cs="Times New Roman"/>
          <w:sz w:val="24"/>
          <w:szCs w:val="24"/>
        </w:rPr>
        <w:t>___________</w:t>
      </w:r>
      <w:r w:rsidR="00A941DC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5721DC">
        <w:rPr>
          <w:rFonts w:ascii="Times New Roman" w:hAnsi="Times New Roman" w:cs="Times New Roman"/>
          <w:sz w:val="24"/>
          <w:szCs w:val="24"/>
        </w:rPr>
        <w:t>20</w:t>
      </w:r>
      <w:r w:rsidR="00A54CCF" w:rsidRPr="005721DC">
        <w:rPr>
          <w:rFonts w:ascii="Times New Roman" w:hAnsi="Times New Roman" w:cs="Times New Roman"/>
          <w:sz w:val="24"/>
          <w:szCs w:val="24"/>
        </w:rPr>
        <w:t>1</w:t>
      </w:r>
      <w:r w:rsidR="009B63D0">
        <w:rPr>
          <w:rFonts w:ascii="Times New Roman" w:hAnsi="Times New Roman" w:cs="Times New Roman"/>
          <w:sz w:val="24"/>
          <w:szCs w:val="24"/>
        </w:rPr>
        <w:t>9</w:t>
      </w:r>
      <w:r w:rsidR="00646E25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5721DC">
        <w:rPr>
          <w:rFonts w:ascii="Times New Roman" w:hAnsi="Times New Roman" w:cs="Times New Roman"/>
          <w:sz w:val="24"/>
          <w:szCs w:val="24"/>
        </w:rPr>
        <w:t>г</w:t>
      </w:r>
      <w:r w:rsidR="00FE57BE" w:rsidRPr="005721DC">
        <w:rPr>
          <w:rFonts w:ascii="Times New Roman" w:hAnsi="Times New Roman" w:cs="Times New Roman"/>
          <w:sz w:val="24"/>
          <w:szCs w:val="24"/>
        </w:rPr>
        <w:t>.</w:t>
      </w:r>
      <w:r w:rsidR="005107F8" w:rsidRPr="005721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57BE" w:rsidRPr="005721DC">
        <w:rPr>
          <w:rFonts w:ascii="Times New Roman" w:hAnsi="Times New Roman" w:cs="Times New Roman"/>
          <w:sz w:val="24"/>
          <w:szCs w:val="24"/>
        </w:rPr>
        <w:t xml:space="preserve">      </w:t>
      </w:r>
      <w:r w:rsidR="00EB1FF9" w:rsidRPr="005721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21DC">
        <w:rPr>
          <w:rFonts w:ascii="Times New Roman" w:hAnsi="Times New Roman" w:cs="Times New Roman"/>
          <w:sz w:val="24"/>
          <w:szCs w:val="24"/>
        </w:rPr>
        <w:t xml:space="preserve">       </w:t>
      </w:r>
      <w:r w:rsidR="005721DC">
        <w:rPr>
          <w:rFonts w:ascii="Times New Roman" w:hAnsi="Times New Roman" w:cs="Times New Roman"/>
          <w:sz w:val="24"/>
          <w:szCs w:val="24"/>
        </w:rPr>
        <w:tab/>
      </w:r>
      <w:r w:rsidR="005721DC">
        <w:rPr>
          <w:rFonts w:ascii="Times New Roman" w:hAnsi="Times New Roman" w:cs="Times New Roman"/>
          <w:sz w:val="24"/>
          <w:szCs w:val="24"/>
        </w:rPr>
        <w:tab/>
      </w:r>
      <w:r w:rsid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 xml:space="preserve"> г. Екатеринбург</w:t>
      </w:r>
    </w:p>
    <w:p w:rsidR="00FE57BE" w:rsidRPr="005721DC" w:rsidRDefault="00FE57BE" w:rsidP="00E06A15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5721DC" w:rsidRDefault="00EB1FF9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531A5" w:rsidRPr="005721DC" w:rsidRDefault="005721DC" w:rsidP="001531A5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должника Савостиной Ольги Викторовны, дата рождения: (02.02.1980 г.р., место рождения: пос.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Буланаш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, Артемовского района, Свердловской области, ИНН 667222063200, СНИЛС – 071-731-664-58, адрес регистрации: г. Екатеринбург, ул. Радищева 18, кв. 62)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, </w:t>
      </w:r>
      <w:r w:rsidRPr="005721D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Никитин Александр Александрович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(</w:t>
      </w:r>
      <w:r w:rsidRPr="005721DC">
        <w:rPr>
          <w:rFonts w:ascii="Times New Roman" w:hAnsi="Times New Roman" w:cs="Times New Roman"/>
          <w:sz w:val="24"/>
          <w:szCs w:val="24"/>
        </w:rPr>
        <w:t xml:space="preserve">ИНН 666101962722, СНИЛС 028-619-416-68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член Ассоциации «Московская саморегулируемая организация профессиональных арбитражных управляющих» (ИНН 7701321710, ОГРН 1027701024878, адрес: 125362, г. Москва, ул. Вишневая, д. 5)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действующий на основании решения Арбитражного суда Свердловской области от 14.08.2017 г. по делу № А60-3343/2017, именуемый в дальнейшем «Продавец»,</w:t>
      </w:r>
      <w:r w:rsidRPr="005721DC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  <w:r w:rsidR="001531A5" w:rsidRPr="005721DC">
        <w:rPr>
          <w:rFonts w:ascii="Times New Roman" w:hAnsi="Times New Roman" w:cs="Times New Roman"/>
          <w:sz w:val="24"/>
          <w:szCs w:val="24"/>
        </w:rPr>
        <w:t xml:space="preserve">, </w:t>
      </w:r>
      <w:r w:rsidRPr="005721D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531A5" w:rsidRPr="005721DC">
        <w:rPr>
          <w:rFonts w:ascii="Times New Roman" w:hAnsi="Times New Roman" w:cs="Times New Roman"/>
          <w:sz w:val="24"/>
          <w:szCs w:val="24"/>
        </w:rPr>
        <w:t>именуемый  в   дальнейшем «</w:t>
      </w:r>
      <w:r w:rsidR="001531A5" w:rsidRPr="005721DC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1531A5" w:rsidRPr="005721DC">
        <w:rPr>
          <w:rFonts w:ascii="Times New Roman" w:hAnsi="Times New Roman" w:cs="Times New Roman"/>
          <w:sz w:val="24"/>
          <w:szCs w:val="24"/>
        </w:rPr>
        <w:t>», с другой стороны, заключили настоящий договор о нижеследующем:</w:t>
      </w:r>
    </w:p>
    <w:p w:rsidR="00EB1FF9" w:rsidRPr="005721DC" w:rsidRDefault="00EB1FF9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5721DC" w:rsidRDefault="00770FE4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721DC" w:rsidRPr="005721DC" w:rsidRDefault="00770FE4" w:rsidP="00E06A15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5721DC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недвижимое имущество:</w:t>
      </w:r>
      <w:r w:rsidR="00A941DC" w:rsidRPr="005721DC">
        <w:rPr>
          <w:sz w:val="24"/>
          <w:szCs w:val="24"/>
        </w:rPr>
        <w:t xml:space="preserve"> </w:t>
      </w:r>
    </w:p>
    <w:p w:rsidR="005721DC" w:rsidRPr="005721DC" w:rsidRDefault="005721DC" w:rsidP="005721DC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</w:p>
    <w:p w:rsidR="005721DC" w:rsidRP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Жилой дом индивидуального типа со служебными строениями и сооружениями. Литер: А, а, а1, а2, а3. Этажность: 3. Площадь: общая 326,7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 xml:space="preserve">. Инвентарный номер 7951\01\28-00. Адрес: РФ, Свердловская область, Каменский район, с. Сосновское, ул. Амурская 31. Кадастровый (или условный) номер объекта: 66:03:02:35:05:31:00. </w:t>
      </w:r>
    </w:p>
    <w:p w:rsidR="005721DC" w:rsidRP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Земельный участок. Категория земель: земли населенных пунктов – ведения личного подсобного хозяйства. Площадь: 1760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. Адрес: РФ, Свердловская область, Каменский район, с. Сосновское, ул. Амурская 31, Кадастровый номер (или условный) номер: 66:12:32 01 001:0013.</w:t>
      </w:r>
    </w:p>
    <w:p w:rsidR="005721DC" w:rsidRPr="005721DC" w:rsidRDefault="005721DC" w:rsidP="005721DC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</w:p>
    <w:p w:rsidR="00770FE4" w:rsidRPr="005721DC" w:rsidRDefault="00770FE4" w:rsidP="00E06A15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1.2.Покупатель до подписания настоящего договора осмотрел приобретаемое имущество, с характеристикой и его правовым режимом ознакомлен. Стороны претензий не имеют.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5721DC">
        <w:rPr>
          <w:rFonts w:ascii="Times New Roman" w:hAnsi="Times New Roman" w:cs="Times New Roman"/>
          <w:b/>
          <w:sz w:val="24"/>
          <w:szCs w:val="24"/>
        </w:rPr>
        <w:t> </w:t>
      </w:r>
      <w:r w:rsidR="005721DC" w:rsidRPr="005721DC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5721DC" w:rsidRPr="005721DC">
        <w:rPr>
          <w:rFonts w:ascii="Times New Roman" w:hAnsi="Times New Roman" w:cs="Times New Roman"/>
          <w:b/>
          <w:sz w:val="24"/>
          <w:szCs w:val="24"/>
        </w:rPr>
        <w:t>____________ руб</w:t>
      </w:r>
      <w:r w:rsidR="00A941DC" w:rsidRPr="00572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5721DC" w:rsidRDefault="00770FE4" w:rsidP="00E06A15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 w:rsidRPr="005721DC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5721DC" w:rsidRPr="005721D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1E6DB4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5721DC" w:rsidRDefault="00770FE4" w:rsidP="00E06A15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5721DC" w:rsidRPr="005721DC">
        <w:rPr>
          <w:rFonts w:ascii="Times New Roman" w:hAnsi="Times New Roman" w:cs="Times New Roman"/>
          <w:b/>
          <w:sz w:val="24"/>
          <w:szCs w:val="24"/>
        </w:rPr>
        <w:t>________________ руб.</w:t>
      </w:r>
      <w:r w:rsidR="001E6DB4" w:rsidRPr="00572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в течение 30 (тридцати) дней с момента подписания настоящего Договора, путем перечисления оставшейся суммы оплаты на </w:t>
      </w:r>
      <w:r w:rsidR="001E6DB4" w:rsidRPr="005721DC">
        <w:rPr>
          <w:rFonts w:ascii="Times New Roman" w:hAnsi="Times New Roman" w:cs="Times New Roman"/>
          <w:sz w:val="24"/>
          <w:szCs w:val="24"/>
        </w:rPr>
        <w:t>банковский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счет Продавца, указанный в разделе 8 настоящего Договора.</w:t>
      </w:r>
    </w:p>
    <w:p w:rsidR="00770FE4" w:rsidRPr="005721DC" w:rsidRDefault="00770FE4" w:rsidP="00E06A15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pStyle w:val="a5"/>
        <w:ind w:right="-1"/>
        <w:rPr>
          <w:sz w:val="24"/>
          <w:szCs w:val="24"/>
        </w:rPr>
      </w:pPr>
      <w:r w:rsidRPr="005721DC">
        <w:rPr>
          <w:sz w:val="24"/>
          <w:szCs w:val="24"/>
        </w:rPr>
        <w:t>3.1. Приемка-передача недвижимого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lastRenderedPageBreak/>
        <w:t xml:space="preserve">3.2. Продавец обязуется передать имущество Покупателю в срок не позднее </w:t>
      </w:r>
      <w:r w:rsidR="008F6B6B" w:rsidRPr="005721DC">
        <w:rPr>
          <w:rFonts w:ascii="Times New Roman" w:hAnsi="Times New Roman" w:cs="Times New Roman"/>
          <w:sz w:val="24"/>
          <w:szCs w:val="24"/>
        </w:rPr>
        <w:t>10</w:t>
      </w:r>
      <w:r w:rsidRPr="005721DC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5721DC">
        <w:rPr>
          <w:rFonts w:ascii="Times New Roman" w:hAnsi="Times New Roman" w:cs="Times New Roman"/>
          <w:sz w:val="24"/>
          <w:szCs w:val="24"/>
        </w:rPr>
        <w:t>десяти</w:t>
      </w:r>
      <w:r w:rsidRPr="005721DC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Управлении Федеральной службы государственной регистрации, кадастра и картографии по </w:t>
      </w:r>
      <w:r w:rsidR="008F6B6B" w:rsidRPr="005721DC">
        <w:rPr>
          <w:rFonts w:ascii="Times New Roman" w:hAnsi="Times New Roman" w:cs="Times New Roman"/>
          <w:sz w:val="24"/>
          <w:szCs w:val="24"/>
        </w:rPr>
        <w:t>Свердловской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4.1. </w:t>
      </w:r>
      <w:r w:rsidRPr="005721DC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4.1.1. Передать Покупателю в собственность,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>недвижимое  имущество</w:t>
      </w:r>
      <w:proofErr w:type="gramEnd"/>
      <w:r w:rsidRPr="005721DC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в соответствии с п.1.1. настоящего Договора по акту приема-передачи.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>для  государственной</w:t>
      </w:r>
      <w:proofErr w:type="gramEnd"/>
      <w:r w:rsidRPr="005721DC">
        <w:rPr>
          <w:rFonts w:ascii="Times New Roman" w:hAnsi="Times New Roman" w:cs="Times New Roman"/>
          <w:sz w:val="24"/>
          <w:szCs w:val="24"/>
        </w:rPr>
        <w:t xml:space="preserve"> регистрации права собственности на данный объект недвижимости.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4.2. </w:t>
      </w:r>
      <w:r w:rsidRPr="005721DC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4.3. </w:t>
      </w:r>
      <w:r w:rsidRPr="005721DC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4.4. </w:t>
      </w:r>
      <w:r w:rsidRPr="005721DC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F33622" w:rsidRPr="005721DC" w:rsidRDefault="00F33622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F33622" w:rsidRPr="005721DC" w:rsidRDefault="00F33622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Арбитражного суда </w:t>
      </w:r>
      <w:r w:rsidR="008F6B6B" w:rsidRPr="005721DC">
        <w:rPr>
          <w:rFonts w:ascii="Times New Roman" w:hAnsi="Times New Roman" w:cs="Times New Roman"/>
          <w:sz w:val="24"/>
          <w:szCs w:val="24"/>
        </w:rPr>
        <w:t>Свердловской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области.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F33622" w:rsidRPr="005721DC" w:rsidRDefault="00F33622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lastRenderedPageBreak/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5721DC" w:rsidRDefault="00770FE4" w:rsidP="00E06A15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5721DC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5721DC" w:rsidRDefault="00770FE4" w:rsidP="00E06A15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5721DC" w:rsidRDefault="0065051F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5721DC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EB1FF9" w:rsidRPr="005721DC" w:rsidRDefault="00EB1FF9" w:rsidP="00E06A15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1FF9" w:rsidRPr="005721DC" w:rsidRDefault="00EB1FF9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ПРОДАВЕЦ:   </w:t>
      </w:r>
      <w:proofErr w:type="gramEnd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A81559"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721DC">
        <w:rPr>
          <w:rFonts w:ascii="Times New Roman" w:hAnsi="Times New Roman" w:cs="Times New Roman"/>
          <w:b/>
          <w:bCs/>
          <w:sz w:val="24"/>
          <w:szCs w:val="24"/>
        </w:rPr>
        <w:t>ПОКУПАТЕЛЬ: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1531A5" w:rsidRPr="005721DC" w:rsidTr="00DE13AA">
        <w:tc>
          <w:tcPr>
            <w:tcW w:w="4962" w:type="dxa"/>
          </w:tcPr>
          <w:p w:rsidR="001531A5" w:rsidRPr="005721DC" w:rsidRDefault="001531A5" w:rsidP="00047E60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Финансовый управляющий </w:t>
            </w:r>
          </w:p>
          <w:p w:rsidR="001531A5" w:rsidRPr="005721DC" w:rsidRDefault="005721DC" w:rsidP="00047E60">
            <w:pPr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Савостиной Ольги Викторовны, дата рождения: (02.02.1980 г.р., место рождения: пос. 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Буланаш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, Артемовского района, Свердловской области, ИНН 667222063200, СНИЛС – 071-731-664-58, адрес регистрации: г. Екатеринбург, ул. Радищева 18, кв. 62)</w:t>
            </w:r>
          </w:p>
          <w:p w:rsidR="001531A5" w:rsidRPr="005721DC" w:rsidRDefault="005721DC" w:rsidP="00047E60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Никитин Александр Александрович</w:t>
            </w:r>
          </w:p>
          <w:p w:rsidR="001531A5" w:rsidRPr="005721DC" w:rsidRDefault="005721DC" w:rsidP="00047E60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России», к\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 30101810500000000674, счет 42307810316094505090, БИК 046577674.</w:t>
            </w:r>
          </w:p>
        </w:tc>
        <w:tc>
          <w:tcPr>
            <w:tcW w:w="4678" w:type="dxa"/>
          </w:tcPr>
          <w:p w:rsidR="001531A5" w:rsidRPr="005721DC" w:rsidRDefault="001531A5" w:rsidP="00047E60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1A5" w:rsidRPr="005721DC" w:rsidTr="00DE13AA">
        <w:tc>
          <w:tcPr>
            <w:tcW w:w="4962" w:type="dxa"/>
          </w:tcPr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5721DC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А.А. </w:t>
            </w:r>
            <w:r w:rsidR="005721DC" w:rsidRPr="005721DC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4678" w:type="dxa"/>
          </w:tcPr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5721DC" w:rsidP="005721DC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FE57BE" w:rsidRPr="005721DC" w:rsidRDefault="00FE57BE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24804" w:rsidRPr="005721DC" w:rsidRDefault="00B24804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5721DC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Акт приема-передачи</w:t>
      </w: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0273BB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«___» _______  201</w:t>
      </w:r>
      <w:r w:rsidR="00F33622">
        <w:rPr>
          <w:rFonts w:ascii="Times New Roman" w:hAnsi="Times New Roman" w:cs="Times New Roman"/>
          <w:sz w:val="24"/>
          <w:szCs w:val="24"/>
        </w:rPr>
        <w:t xml:space="preserve">9 </w:t>
      </w:r>
      <w:bookmarkStart w:id="0" w:name="_GoBack"/>
      <w:bookmarkEnd w:id="0"/>
      <w:r w:rsidRPr="005721DC">
        <w:rPr>
          <w:rFonts w:ascii="Times New Roman" w:hAnsi="Times New Roman" w:cs="Times New Roman"/>
          <w:sz w:val="24"/>
          <w:szCs w:val="24"/>
        </w:rPr>
        <w:t xml:space="preserve">г.                                      </w:t>
      </w:r>
      <w:r w:rsidRP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ab/>
        <w:t xml:space="preserve">          г. Екатеринбург</w:t>
      </w:r>
    </w:p>
    <w:p w:rsidR="000273BB" w:rsidRPr="005721DC" w:rsidRDefault="000273BB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0273BB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5721DC" w:rsidP="00E06A15">
      <w:pPr>
        <w:tabs>
          <w:tab w:val="left" w:pos="765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должника Савостиной Ольги Викторовны, дата рождения: (02.02.1980 г.р., место рождения: пос.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Буланаш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, Артемовского района, Свердловской области, ИНН 667222063200, СНИЛС – 071-731-664-58, адрес регистрации: г. Екатеринбург, ул. Радищева 18, кв. 62)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, </w:t>
      </w:r>
      <w:r w:rsidRPr="005721D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Никитин Александр Александрович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(</w:t>
      </w:r>
      <w:r w:rsidRPr="005721DC">
        <w:rPr>
          <w:rFonts w:ascii="Times New Roman" w:hAnsi="Times New Roman" w:cs="Times New Roman"/>
          <w:sz w:val="24"/>
          <w:szCs w:val="24"/>
        </w:rPr>
        <w:t xml:space="preserve">ИНН 666101962722, СНИЛС 028-619-416-68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член Ассоциации «Московская саморегулируемая организация профессиональных арбитражных управляющих» (ИНН 7701321710, ОГРН 1027701024878, адрес: 125362, г. Москва, ул. Вишневая, д. 5)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действующий на основании решения Арбитражного суда Свердловской области от 14.08.2017 г. по делу № А60-3343/2017, именуемый в дальнейшем «Продавец»,</w:t>
      </w:r>
      <w:r w:rsidRPr="005721DC">
        <w:rPr>
          <w:rFonts w:ascii="Times New Roman" w:hAnsi="Times New Roman" w:cs="Times New Roman"/>
          <w:sz w:val="24"/>
          <w:szCs w:val="24"/>
        </w:rPr>
        <w:t xml:space="preserve"> с одной стороны,, _____________________________________именуемый  в   дальнейшем «</w:t>
      </w:r>
      <w:r w:rsidRPr="005721DC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Pr="005721DC">
        <w:rPr>
          <w:rFonts w:ascii="Times New Roman" w:hAnsi="Times New Roman" w:cs="Times New Roman"/>
          <w:sz w:val="24"/>
          <w:szCs w:val="24"/>
        </w:rPr>
        <w:t>», с другой стороны,</w:t>
      </w:r>
      <w:r w:rsidR="000273BB" w:rsidRPr="005721DC"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</w:p>
    <w:p w:rsidR="000273BB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«Продавец» в соответствии с </w:t>
      </w:r>
      <w:r w:rsidRPr="005721DC">
        <w:rPr>
          <w:rFonts w:ascii="Times New Roman" w:hAnsi="Times New Roman" w:cs="Times New Roman"/>
          <w:sz w:val="24"/>
          <w:szCs w:val="24"/>
          <w:u w:val="single"/>
        </w:rPr>
        <w:t>договором купли-продажи</w:t>
      </w:r>
      <w:r w:rsidR="00DE13AA" w:rsidRPr="005721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21DC">
        <w:rPr>
          <w:rFonts w:ascii="Times New Roman" w:hAnsi="Times New Roman" w:cs="Times New Roman"/>
          <w:sz w:val="24"/>
          <w:szCs w:val="24"/>
          <w:u w:val="single"/>
        </w:rPr>
        <w:t>недвижимого имущества</w:t>
      </w:r>
      <w:r w:rsidR="00CB7C21" w:rsidRPr="005721D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B7C21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DE13AA" w:rsidRPr="005721DC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Pr="005721DC">
        <w:rPr>
          <w:rFonts w:ascii="Times New Roman" w:hAnsi="Times New Roman" w:cs="Times New Roman"/>
          <w:sz w:val="24"/>
          <w:szCs w:val="24"/>
        </w:rPr>
        <w:t>«Покупателю»:</w:t>
      </w:r>
    </w:p>
    <w:p w:rsidR="005721DC" w:rsidRPr="005721DC" w:rsidRDefault="005721DC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721DC" w:rsidRP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Жилой дом индивидуального типа со служебными строениями и сооружениями. Литер: А, а, а1, а2, а3. Этажность: 3. Площадь: общая 326,7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 xml:space="preserve">. Инвентарный номер 7951\01\28-00. Адрес: РФ, Свердловская область, Каменский район, с. Сосновское, ул. Амурская 31. Кадастровый (или условный) номер объекта: 66:03:02:35:05:31:00. </w:t>
      </w:r>
    </w:p>
    <w:p w:rsid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Земельный участок. Категория земель: земли населенных пунктов – ведения личного подсобного хозяйства. Площадь: 1760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. Адрес: РФ, Свердловская область, Каменский район, с. Сосновское, ул. Амурская 31, Кадастровый номер (или условный) номер: 66:12:32 01 001:0013.</w:t>
      </w: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21DC">
        <w:rPr>
          <w:rFonts w:ascii="Times New Roman" w:hAnsi="Times New Roman" w:cs="Times New Roman"/>
          <w:sz w:val="24"/>
          <w:szCs w:val="24"/>
        </w:rPr>
        <w:t>Настоящим актом каждая из сторон по договору</w:t>
      </w:r>
      <w:r w:rsidRPr="005721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 по существу договора. </w:t>
      </w: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 по Свердловской области.</w:t>
      </w:r>
    </w:p>
    <w:p w:rsidR="000273BB" w:rsidRPr="005721DC" w:rsidRDefault="000273BB" w:rsidP="00E06A15">
      <w:pPr>
        <w:shd w:val="clear" w:color="auto" w:fill="FFFFFF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CB7C21" w:rsidRPr="005721DC" w:rsidRDefault="00CB7C21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ПЕРЕДАЛ:   </w:t>
      </w:r>
      <w:proofErr w:type="gramEnd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ПРИНЯЛ: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5721DC" w:rsidRPr="005721DC" w:rsidTr="00F73191">
        <w:tc>
          <w:tcPr>
            <w:tcW w:w="4962" w:type="dxa"/>
          </w:tcPr>
          <w:p w:rsidR="005721DC" w:rsidRPr="005721DC" w:rsidRDefault="005721DC" w:rsidP="00F73191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Финансовый управляющий </w:t>
            </w:r>
          </w:p>
          <w:p w:rsidR="005721DC" w:rsidRPr="005721DC" w:rsidRDefault="005721DC" w:rsidP="00F73191">
            <w:pPr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Савостиной Ольги Викторовны, дата рождения: (02.02.1980 г.р., место рождения: пос. 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Буланаш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, Артемовского района, Свердловской области, ИНН 667222063200, СНИЛС – 071-731-664-58, адрес регистрации: г. Екатеринбург, ул. Радищева 18, кв. 62)</w:t>
            </w:r>
          </w:p>
          <w:p w:rsidR="005721DC" w:rsidRPr="005721DC" w:rsidRDefault="005721DC" w:rsidP="00F73191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Никитин Александр Александрович</w:t>
            </w:r>
          </w:p>
          <w:p w:rsidR="005721DC" w:rsidRPr="005721DC" w:rsidRDefault="005721DC" w:rsidP="00F73191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России», к\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 30101810500000000674, счет 42307810316094505090, БИК 046577674.</w:t>
            </w:r>
          </w:p>
        </w:tc>
        <w:tc>
          <w:tcPr>
            <w:tcW w:w="4678" w:type="dxa"/>
          </w:tcPr>
          <w:p w:rsidR="005721DC" w:rsidRPr="005721DC" w:rsidRDefault="005721DC" w:rsidP="00F73191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DC" w:rsidRPr="005721DC" w:rsidTr="00F73191">
        <w:tc>
          <w:tcPr>
            <w:tcW w:w="4962" w:type="dxa"/>
          </w:tcPr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_____________________ А.А. Никитин</w:t>
            </w:r>
          </w:p>
        </w:tc>
        <w:tc>
          <w:tcPr>
            <w:tcW w:w="4678" w:type="dxa"/>
          </w:tcPr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0273BB" w:rsidRPr="005721DC" w:rsidRDefault="000273BB" w:rsidP="00E06A15">
      <w:pPr>
        <w:rPr>
          <w:rFonts w:ascii="Times New Roman" w:hAnsi="Times New Roman" w:cs="Times New Roman"/>
          <w:sz w:val="24"/>
          <w:szCs w:val="24"/>
        </w:rPr>
      </w:pPr>
    </w:p>
    <w:sectPr w:rsidR="000273BB" w:rsidRPr="005721DC" w:rsidSect="00F51453">
      <w:pgSz w:w="11906" w:h="16838"/>
      <w:pgMar w:top="993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8747AD"/>
    <w:multiLevelType w:val="hybridMultilevel"/>
    <w:tmpl w:val="DE70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F9"/>
    <w:rsid w:val="00025700"/>
    <w:rsid w:val="000273BB"/>
    <w:rsid w:val="0007466B"/>
    <w:rsid w:val="001531A5"/>
    <w:rsid w:val="00184CF9"/>
    <w:rsid w:val="001E6DB4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7170"/>
    <w:rsid w:val="00395147"/>
    <w:rsid w:val="00395402"/>
    <w:rsid w:val="003A2D82"/>
    <w:rsid w:val="003F604A"/>
    <w:rsid w:val="004745E2"/>
    <w:rsid w:val="004A295C"/>
    <w:rsid w:val="004C0290"/>
    <w:rsid w:val="004C683F"/>
    <w:rsid w:val="005107F8"/>
    <w:rsid w:val="00545287"/>
    <w:rsid w:val="00570B5F"/>
    <w:rsid w:val="005721DC"/>
    <w:rsid w:val="0057388F"/>
    <w:rsid w:val="005755D0"/>
    <w:rsid w:val="005A7EBF"/>
    <w:rsid w:val="005B2D2A"/>
    <w:rsid w:val="00646E25"/>
    <w:rsid w:val="0065051F"/>
    <w:rsid w:val="00657FCA"/>
    <w:rsid w:val="00680F54"/>
    <w:rsid w:val="00687CCF"/>
    <w:rsid w:val="006C0C5C"/>
    <w:rsid w:val="006F7260"/>
    <w:rsid w:val="006F73B9"/>
    <w:rsid w:val="0076797B"/>
    <w:rsid w:val="00770FE4"/>
    <w:rsid w:val="0078500B"/>
    <w:rsid w:val="007952E2"/>
    <w:rsid w:val="007A383E"/>
    <w:rsid w:val="007E7146"/>
    <w:rsid w:val="007F550D"/>
    <w:rsid w:val="00801496"/>
    <w:rsid w:val="00817508"/>
    <w:rsid w:val="008B1EAD"/>
    <w:rsid w:val="008D5863"/>
    <w:rsid w:val="008F6B6B"/>
    <w:rsid w:val="009129DC"/>
    <w:rsid w:val="00932EE8"/>
    <w:rsid w:val="00965229"/>
    <w:rsid w:val="00977343"/>
    <w:rsid w:val="00996707"/>
    <w:rsid w:val="009B63D0"/>
    <w:rsid w:val="009E607C"/>
    <w:rsid w:val="00A13687"/>
    <w:rsid w:val="00A25D0D"/>
    <w:rsid w:val="00A36225"/>
    <w:rsid w:val="00A54CCF"/>
    <w:rsid w:val="00A81559"/>
    <w:rsid w:val="00A85455"/>
    <w:rsid w:val="00A941DC"/>
    <w:rsid w:val="00AB5EDA"/>
    <w:rsid w:val="00AE0B56"/>
    <w:rsid w:val="00B24804"/>
    <w:rsid w:val="00B85A26"/>
    <w:rsid w:val="00BA716C"/>
    <w:rsid w:val="00BB041A"/>
    <w:rsid w:val="00C120DF"/>
    <w:rsid w:val="00C1533F"/>
    <w:rsid w:val="00C42A67"/>
    <w:rsid w:val="00C42BD4"/>
    <w:rsid w:val="00C445F6"/>
    <w:rsid w:val="00C77C1E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DD394A"/>
    <w:rsid w:val="00DE13AA"/>
    <w:rsid w:val="00DE1907"/>
    <w:rsid w:val="00E06A15"/>
    <w:rsid w:val="00E65A59"/>
    <w:rsid w:val="00EB1FF9"/>
    <w:rsid w:val="00ED0077"/>
    <w:rsid w:val="00F2186C"/>
    <w:rsid w:val="00F33622"/>
    <w:rsid w:val="00F51453"/>
    <w:rsid w:val="00F71982"/>
    <w:rsid w:val="00FA3C08"/>
    <w:rsid w:val="00FD2A19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D6CEB"/>
  <w15:docId w15:val="{956A485B-9D03-4A15-89A5-2472D8C8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57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E0E9-11C5-41CF-AE31-003D93C7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Comp</cp:lastModifiedBy>
  <cp:revision>4</cp:revision>
  <cp:lastPrinted>2018-02-28T09:49:00Z</cp:lastPrinted>
  <dcterms:created xsi:type="dcterms:W3CDTF">2018-06-06T12:01:00Z</dcterms:created>
  <dcterms:modified xsi:type="dcterms:W3CDTF">2019-11-21T09:52:00Z</dcterms:modified>
</cp:coreProperties>
</file>