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247EE4D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CE3" w:rsidRPr="007B71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A7CE3" w:rsidRPr="007B71C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A7CE3" w:rsidRPr="007B71C2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мая 2016 г. по делу №А40-41786/16-95-6 конкурсным управляющим (ликвидатором) Коммерческим банком «РЕГНУМ» (Общество с ограниченной ответственностью) («РЕГНУМ БАНК» (ООО), адрес регистрации: 123154, г. Москва, проспект Маршала Жукова, д. 51, ИНН 7744000630, ОГРН 1037739295736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140943" w14:textId="67B5782A" w:rsidR="00EA7CE3" w:rsidRPr="00A115B3" w:rsidRDefault="00EA7CE3" w:rsidP="00EA7CE3">
      <w:pPr>
        <w:autoSpaceDE/>
        <w:autoSpaceDN/>
        <w:adjustRightInd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EA7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Pr="00EA7CE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A7CE3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(мастерская) - 557,6 кв. м, нежилое здание - 50,0 кв. м, земельный участок - 5 115 +/- 25 кв. м, адрес: Тульская обл., г. Тула, Привокзальный р-н, ул. </w:t>
      </w:r>
      <w:proofErr w:type="spellStart"/>
      <w:r w:rsidRPr="00EA7CE3">
        <w:rPr>
          <w:rFonts w:ascii="Times New Roman" w:hAnsi="Times New Roman" w:cs="Times New Roman"/>
          <w:color w:val="000000"/>
          <w:sz w:val="24"/>
          <w:szCs w:val="24"/>
        </w:rPr>
        <w:t>Чмутова</w:t>
      </w:r>
      <w:proofErr w:type="spellEnd"/>
      <w:r w:rsidRPr="00EA7CE3">
        <w:rPr>
          <w:rFonts w:ascii="Times New Roman" w:hAnsi="Times New Roman" w:cs="Times New Roman"/>
          <w:color w:val="000000"/>
          <w:sz w:val="24"/>
          <w:szCs w:val="24"/>
        </w:rPr>
        <w:t>, д. 162в, 1-этажные (подземных этажей - 0), кадастровые номера 71:30:020103:256, 71:30:020103:171, 71:30:020103:39, земли населенных пунктов - для эксплуатации нежилых зданий производственного назначения, земельный участок с находящимися на нем постройками</w:t>
      </w:r>
      <w:r w:rsidRPr="00EA7C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A7CE3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CE3">
        <w:rPr>
          <w:rFonts w:ascii="Times New Roman" w:hAnsi="Times New Roman" w:cs="Times New Roman"/>
          <w:color w:val="000000"/>
          <w:sz w:val="24"/>
          <w:szCs w:val="24"/>
        </w:rPr>
        <w:t>600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A7CE3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EA7CE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8918A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176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17417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D1765">
        <w:rPr>
          <w:b/>
        </w:rPr>
        <w:t>09 декабря 2019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5A8B9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D1765">
        <w:rPr>
          <w:color w:val="000000"/>
        </w:rPr>
        <w:t>09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D1765">
        <w:rPr>
          <w:b/>
        </w:rPr>
        <w:t>05 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BD1765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D176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77ED9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039A9">
        <w:t>29</w:t>
      </w:r>
      <w:r w:rsidR="00C11EFF" w:rsidRPr="00A115B3">
        <w:t xml:space="preserve"> </w:t>
      </w:r>
      <w:r w:rsidR="00F039A9">
        <w:t>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F039A9">
        <w:t>9</w:t>
      </w:r>
      <w:r w:rsidR="00C11EFF" w:rsidRPr="00A115B3">
        <w:t xml:space="preserve"> </w:t>
      </w:r>
      <w:r w:rsidR="00F039A9">
        <w:t xml:space="preserve">декабря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B752E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84A6B">
        <w:rPr>
          <w:b/>
        </w:rPr>
        <w:t>11 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E84A6B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84A6B">
        <w:rPr>
          <w:b/>
          <w:bCs/>
          <w:color w:val="000000"/>
        </w:rPr>
        <w:t>08</w:t>
      </w:r>
      <w:r w:rsidR="00C11EFF" w:rsidRPr="00A115B3">
        <w:rPr>
          <w:b/>
        </w:rPr>
        <w:t xml:space="preserve"> </w:t>
      </w:r>
      <w:r w:rsidR="00E84A6B">
        <w:rPr>
          <w:b/>
        </w:rPr>
        <w:t xml:space="preserve">июня </w:t>
      </w:r>
      <w:r w:rsidR="00564010">
        <w:rPr>
          <w:b/>
        </w:rPr>
        <w:t>20</w:t>
      </w:r>
      <w:r w:rsidR="00E84A6B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9E185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BF3905">
        <w:t>11 февраля</w:t>
      </w:r>
      <w:r w:rsidR="00C11EFF" w:rsidRPr="00A115B3">
        <w:t xml:space="preserve"> 20</w:t>
      </w:r>
      <w:r w:rsidR="00BF3905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F9BA52C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11 февраля 2020 г. по 25 марта 2020 г. - в размере начальной цены продажи лота;</w:t>
      </w:r>
    </w:p>
    <w:p w14:paraId="511C6DD6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26 марта 2020 г. по 01 апреля 2020 г. - в размере 96,00% от начальной цены продажи лота;</w:t>
      </w:r>
    </w:p>
    <w:p w14:paraId="4AAE9750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92,00% от начальной цены продажи лота;</w:t>
      </w:r>
    </w:p>
    <w:p w14:paraId="26EFB979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88,00% от начальной цены продажи лота;</w:t>
      </w:r>
    </w:p>
    <w:p w14:paraId="55AB0F87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84,00% от начальной цены продажи лота;</w:t>
      </w:r>
    </w:p>
    <w:p w14:paraId="1E7F8D34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80,00% от начальной цены продажи лота;</w:t>
      </w:r>
    </w:p>
    <w:p w14:paraId="1E58D198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30 апреля 2020 г. по 11 мая 2020 г. - в размере 76,00% от начальной цены продажи лота;</w:t>
      </w:r>
    </w:p>
    <w:p w14:paraId="506D758E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72,00% от начальной цены продажи лота;</w:t>
      </w:r>
    </w:p>
    <w:p w14:paraId="1243B16A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68,00% от начальной цены продажи лота;</w:t>
      </w:r>
    </w:p>
    <w:p w14:paraId="49F9E767" w14:textId="77777777" w:rsidR="0007168B" w:rsidRPr="0007168B" w:rsidRDefault="0007168B" w:rsidP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64,00% от начальной цены продажи лота;</w:t>
      </w:r>
    </w:p>
    <w:p w14:paraId="63330586" w14:textId="085B3BF9" w:rsidR="0007168B" w:rsidRDefault="0007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8B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03D1A9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BF6B9F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35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63590B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3590B">
        <w:rPr>
          <w:rFonts w:ascii="Times New Roman" w:hAnsi="Times New Roman" w:cs="Times New Roman"/>
          <w:sz w:val="24"/>
          <w:szCs w:val="24"/>
        </w:rPr>
        <w:t>17.00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63590B">
        <w:rPr>
          <w:rFonts w:ascii="Times New Roman" w:hAnsi="Times New Roman" w:cs="Times New Roman"/>
          <w:color w:val="000000"/>
          <w:sz w:val="24"/>
          <w:szCs w:val="24"/>
        </w:rPr>
        <w:t xml:space="preserve">по московскому времени в рабочие дни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63590B">
        <w:rPr>
          <w:rFonts w:ascii="Times New Roman" w:hAnsi="Times New Roman" w:cs="Times New Roman"/>
          <w:sz w:val="24"/>
          <w:szCs w:val="24"/>
        </w:rPr>
        <w:t xml:space="preserve">г. Москва, ул. 5-ая улица Ямского поля, д. 5, стр. 1, тел. +7(495)725-31-47, доб. 64-19, у ОТ: </w:t>
      </w:r>
      <w:r w:rsidR="0063590B" w:rsidRPr="0063590B">
        <w:rPr>
          <w:rFonts w:ascii="Times New Roman" w:hAnsi="Times New Roman" w:cs="Times New Roman"/>
          <w:sz w:val="24"/>
          <w:szCs w:val="24"/>
        </w:rPr>
        <w:t>Ольга Орлова, тел.  8 (495) 234-04-00, доб. 324, 8 (915) 230-03-52, orlova@auction-house.ru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7168B"/>
    <w:rsid w:val="0015099D"/>
    <w:rsid w:val="001F039D"/>
    <w:rsid w:val="002C312D"/>
    <w:rsid w:val="00365722"/>
    <w:rsid w:val="00467D6B"/>
    <w:rsid w:val="00564010"/>
    <w:rsid w:val="0063590B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D1765"/>
    <w:rsid w:val="00BE0BF1"/>
    <w:rsid w:val="00BF3905"/>
    <w:rsid w:val="00C11EFF"/>
    <w:rsid w:val="00C9585C"/>
    <w:rsid w:val="00D57DB3"/>
    <w:rsid w:val="00D62667"/>
    <w:rsid w:val="00DB0166"/>
    <w:rsid w:val="00E614D3"/>
    <w:rsid w:val="00E84A6B"/>
    <w:rsid w:val="00EA7238"/>
    <w:rsid w:val="00EA7CE3"/>
    <w:rsid w:val="00F039A9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1800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12</cp:revision>
  <dcterms:created xsi:type="dcterms:W3CDTF">2019-07-23T07:45:00Z</dcterms:created>
  <dcterms:modified xsi:type="dcterms:W3CDTF">2019-10-22T07:37:00Z</dcterms:modified>
</cp:coreProperties>
</file>