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D0" w:rsidRDefault="001730D0" w:rsidP="001730D0">
      <w:pPr>
        <w:pStyle w:val="Default"/>
        <w:jc w:val="center"/>
      </w:pP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ДОГОВОР О ЗАДАТКЕ 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в счет обеспечения оплаты имущества, приобретаемого на торгах</w:t>
      </w:r>
    </w:p>
    <w:p w:rsidR="00D913DE" w:rsidRDefault="00D913DE" w:rsidP="001730D0">
      <w:pPr>
        <w:pStyle w:val="Default"/>
        <w:jc w:val="center"/>
        <w:rPr>
          <w:sz w:val="22"/>
          <w:szCs w:val="22"/>
        </w:rPr>
      </w:pPr>
    </w:p>
    <w:p w:rsidR="001730D0" w:rsidRDefault="001730D0" w:rsidP="001730D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Екатеринбург                                                                                                  «___» _________ 201</w:t>
      </w:r>
      <w:r w:rsidR="000201ED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г. </w:t>
      </w:r>
    </w:p>
    <w:p w:rsidR="00883194" w:rsidRDefault="00883194" w:rsidP="001730D0">
      <w:pPr>
        <w:pStyle w:val="Default"/>
        <w:ind w:firstLine="567"/>
        <w:jc w:val="both"/>
        <w:rPr>
          <w:b/>
          <w:bCs/>
          <w:sz w:val="22"/>
          <w:szCs w:val="22"/>
        </w:rPr>
      </w:pPr>
    </w:p>
    <w:p w:rsidR="001730D0" w:rsidRDefault="00485382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Открытое акционерное общество "</w:t>
      </w:r>
      <w:proofErr w:type="spellStart"/>
      <w:r>
        <w:rPr>
          <w:b/>
          <w:bCs/>
          <w:sz w:val="22"/>
          <w:szCs w:val="22"/>
        </w:rPr>
        <w:t>Каменск-Стальконструкция</w:t>
      </w:r>
      <w:proofErr w:type="spellEnd"/>
      <w:r>
        <w:rPr>
          <w:b/>
          <w:bCs/>
          <w:sz w:val="22"/>
          <w:szCs w:val="22"/>
        </w:rPr>
        <w:t>"</w:t>
      </w:r>
      <w:r w:rsidR="001730D0">
        <w:rPr>
          <w:b/>
          <w:bCs/>
          <w:sz w:val="22"/>
          <w:szCs w:val="22"/>
        </w:rPr>
        <w:t xml:space="preserve"> </w:t>
      </w:r>
      <w:r w:rsidR="001730D0">
        <w:rPr>
          <w:sz w:val="22"/>
          <w:szCs w:val="22"/>
        </w:rPr>
        <w:t>(</w:t>
      </w:r>
      <w:r>
        <w:rPr>
          <w:sz w:val="22"/>
          <w:szCs w:val="22"/>
        </w:rPr>
        <w:t xml:space="preserve">адрес: </w:t>
      </w:r>
      <w:r>
        <w:rPr>
          <w:rStyle w:val="paragraph"/>
          <w:sz w:val="20"/>
          <w:szCs w:val="20"/>
        </w:rPr>
        <w:t xml:space="preserve">623400, Свердловская обл. г. Каменск-Уральский, Заводской проезд, д.10, </w:t>
      </w:r>
      <w:r w:rsidR="001730D0">
        <w:rPr>
          <w:sz w:val="22"/>
          <w:szCs w:val="22"/>
        </w:rPr>
        <w:t xml:space="preserve">ОГРН: </w:t>
      </w:r>
      <w:r>
        <w:rPr>
          <w:rStyle w:val="paragraph"/>
          <w:sz w:val="20"/>
          <w:szCs w:val="20"/>
        </w:rPr>
        <w:t>1026600929299</w:t>
      </w:r>
      <w:r w:rsidR="001730D0">
        <w:rPr>
          <w:sz w:val="22"/>
          <w:szCs w:val="22"/>
        </w:rPr>
        <w:t xml:space="preserve">, ИНН/КПП: </w:t>
      </w:r>
      <w:r>
        <w:rPr>
          <w:rStyle w:val="paragraph"/>
          <w:sz w:val="20"/>
          <w:szCs w:val="20"/>
        </w:rPr>
        <w:t>6666000075</w:t>
      </w:r>
      <w:r w:rsidR="001730D0">
        <w:rPr>
          <w:sz w:val="22"/>
          <w:szCs w:val="22"/>
        </w:rPr>
        <w:t>/</w:t>
      </w:r>
      <w:r>
        <w:rPr>
          <w:rStyle w:val="paragraph"/>
          <w:sz w:val="20"/>
          <w:szCs w:val="20"/>
        </w:rPr>
        <w:t>661201001</w:t>
      </w:r>
      <w:r w:rsidR="001730D0">
        <w:rPr>
          <w:sz w:val="22"/>
          <w:szCs w:val="22"/>
        </w:rPr>
        <w:t>) именуемое в дальнейшем «</w:t>
      </w:r>
      <w:r w:rsidR="001730D0">
        <w:rPr>
          <w:b/>
          <w:bCs/>
          <w:sz w:val="22"/>
          <w:szCs w:val="22"/>
        </w:rPr>
        <w:t>Продавец</w:t>
      </w:r>
      <w:r w:rsidR="001730D0">
        <w:rPr>
          <w:sz w:val="22"/>
          <w:szCs w:val="22"/>
        </w:rPr>
        <w:t>», в лице конкурсного управляющего</w:t>
      </w:r>
      <w:r w:rsidR="00883194">
        <w:rPr>
          <w:sz w:val="22"/>
          <w:szCs w:val="22"/>
        </w:rPr>
        <w:t xml:space="preserve"> Кафлевского Станислава Сергеевича</w:t>
      </w:r>
      <w:r w:rsidR="001730D0">
        <w:rPr>
          <w:sz w:val="22"/>
          <w:szCs w:val="22"/>
        </w:rPr>
        <w:t xml:space="preserve">, действующего на основании </w:t>
      </w:r>
      <w:r w:rsidR="00883194">
        <w:rPr>
          <w:sz w:val="22"/>
          <w:szCs w:val="22"/>
        </w:rPr>
        <w:t>определения</w:t>
      </w:r>
      <w:r w:rsidR="001730D0">
        <w:rPr>
          <w:sz w:val="22"/>
          <w:szCs w:val="22"/>
        </w:rPr>
        <w:t xml:space="preserve"> Арбитражного суда Свердловской области от </w:t>
      </w:r>
      <w:r>
        <w:rPr>
          <w:sz w:val="22"/>
          <w:szCs w:val="22"/>
        </w:rPr>
        <w:t>09</w:t>
      </w:r>
      <w:r w:rsidR="00883194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="00883194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="00883194">
        <w:rPr>
          <w:sz w:val="22"/>
          <w:szCs w:val="22"/>
        </w:rPr>
        <w:t xml:space="preserve"> </w:t>
      </w:r>
      <w:r w:rsidR="001730D0">
        <w:rPr>
          <w:sz w:val="22"/>
          <w:szCs w:val="22"/>
        </w:rPr>
        <w:t>г. по делу № А60-</w:t>
      </w:r>
      <w:r>
        <w:rPr>
          <w:sz w:val="22"/>
          <w:szCs w:val="22"/>
        </w:rPr>
        <w:t>54689</w:t>
      </w:r>
      <w:r w:rsidR="001730D0">
        <w:rPr>
          <w:sz w:val="22"/>
          <w:szCs w:val="22"/>
        </w:rPr>
        <w:t>/201</w:t>
      </w:r>
      <w:r>
        <w:rPr>
          <w:sz w:val="22"/>
          <w:szCs w:val="22"/>
        </w:rPr>
        <w:t>6</w:t>
      </w:r>
      <w:r w:rsidR="001730D0">
        <w:rPr>
          <w:sz w:val="22"/>
          <w:szCs w:val="22"/>
        </w:rPr>
        <w:t xml:space="preserve">, с одной стороны, и 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__________________________________________________________________________________, </w:t>
      </w:r>
      <w:r>
        <w:rPr>
          <w:sz w:val="22"/>
          <w:szCs w:val="22"/>
        </w:rPr>
        <w:t xml:space="preserve">именуемый в дальнейшем </w:t>
      </w:r>
      <w:r>
        <w:rPr>
          <w:b/>
          <w:bCs/>
          <w:sz w:val="22"/>
          <w:szCs w:val="22"/>
        </w:rPr>
        <w:t>«Претендент»</w:t>
      </w:r>
      <w:r>
        <w:rPr>
          <w:sz w:val="22"/>
          <w:szCs w:val="22"/>
        </w:rPr>
        <w:t xml:space="preserve">, в лице _____________________________________________ действующего на основании ______________________________________________________________, с другой стороны </w:t>
      </w:r>
    </w:p>
    <w:p w:rsidR="001730D0" w:rsidRPr="001730D0" w:rsidRDefault="001730D0" w:rsidP="001730D0">
      <w:pPr>
        <w:pStyle w:val="Default"/>
        <w:rPr>
          <w:b/>
          <w:sz w:val="22"/>
          <w:szCs w:val="22"/>
        </w:rPr>
      </w:pPr>
      <w:r w:rsidRPr="001730D0">
        <w:rPr>
          <w:b/>
          <w:sz w:val="22"/>
          <w:szCs w:val="22"/>
        </w:rPr>
        <w:t>заключили настоящий договор о нижеследующем:</w:t>
      </w:r>
    </w:p>
    <w:p w:rsidR="001730D0" w:rsidRDefault="001730D0" w:rsidP="001730D0">
      <w:pPr>
        <w:pStyle w:val="Default"/>
        <w:jc w:val="center"/>
        <w:rPr>
          <w:b/>
          <w:bCs/>
          <w:sz w:val="22"/>
          <w:szCs w:val="22"/>
        </w:rPr>
      </w:pP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</w:p>
    <w:p w:rsidR="001730D0" w:rsidRDefault="001730D0" w:rsidP="00BE5B7B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Претендент обязуется перечислить на счет </w:t>
      </w:r>
      <w:r w:rsidR="00485382">
        <w:rPr>
          <w:sz w:val="22"/>
          <w:szCs w:val="22"/>
        </w:rPr>
        <w:t>О</w:t>
      </w:r>
      <w:r>
        <w:rPr>
          <w:sz w:val="22"/>
          <w:szCs w:val="22"/>
        </w:rPr>
        <w:t>АО «</w:t>
      </w:r>
      <w:r w:rsidR="00485382">
        <w:rPr>
          <w:sz w:val="22"/>
          <w:szCs w:val="22"/>
        </w:rPr>
        <w:t>КСК</w:t>
      </w:r>
      <w:r>
        <w:rPr>
          <w:sz w:val="22"/>
          <w:szCs w:val="22"/>
        </w:rPr>
        <w:t xml:space="preserve">» задаток, указанный в информационном сообщении о проведении торгов, в размере </w:t>
      </w:r>
      <w:r w:rsidR="00485382">
        <w:rPr>
          <w:sz w:val="22"/>
          <w:szCs w:val="22"/>
        </w:rPr>
        <w:t>1</w:t>
      </w:r>
      <w:r>
        <w:rPr>
          <w:sz w:val="22"/>
          <w:szCs w:val="22"/>
        </w:rPr>
        <w:t>0 % (</w:t>
      </w:r>
      <w:r w:rsidR="00485382">
        <w:rPr>
          <w:sz w:val="22"/>
          <w:szCs w:val="22"/>
        </w:rPr>
        <w:t>Десять</w:t>
      </w:r>
      <w:r>
        <w:rPr>
          <w:sz w:val="22"/>
          <w:szCs w:val="22"/>
        </w:rPr>
        <w:t xml:space="preserve"> процентов) </w:t>
      </w:r>
      <w:r w:rsidR="00A83A3F" w:rsidRPr="00092B3C">
        <w:rPr>
          <w:b/>
          <w:bCs/>
          <w:i/>
          <w:iCs/>
          <w:sz w:val="20"/>
          <w:szCs w:val="20"/>
        </w:rPr>
        <w:t xml:space="preserve">от </w:t>
      </w:r>
      <w:r w:rsidR="00485382">
        <w:rPr>
          <w:sz w:val="22"/>
          <w:szCs w:val="22"/>
        </w:rPr>
        <w:t xml:space="preserve">начальной цены лота. </w:t>
      </w:r>
      <w:r>
        <w:rPr>
          <w:sz w:val="22"/>
          <w:szCs w:val="22"/>
        </w:rPr>
        <w:t xml:space="preserve">На денежные средства, являющиеся предметом настоящего Договора, проценты не начисляются.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Претендент обязуется перечислить сумму задатка на расчетный счет № </w:t>
      </w:r>
      <w:r w:rsidR="00485382">
        <w:rPr>
          <w:rStyle w:val="paragraph"/>
          <w:sz w:val="20"/>
          <w:szCs w:val="20"/>
        </w:rPr>
        <w:t>40702810300200029426</w:t>
      </w:r>
      <w:r w:rsidR="00485382" w:rsidRPr="005D05D6">
        <w:rPr>
          <w:rStyle w:val="paragraph"/>
          <w:sz w:val="20"/>
          <w:szCs w:val="20"/>
        </w:rPr>
        <w:t xml:space="preserve"> </w:t>
      </w:r>
      <w:r>
        <w:rPr>
          <w:sz w:val="22"/>
          <w:szCs w:val="22"/>
        </w:rPr>
        <w:t xml:space="preserve">в банке «НЕЙВА» (ООО), корр.счет 30101810400000000774, БИК 046577774) (получатель </w:t>
      </w:r>
      <w:r w:rsidR="00485382">
        <w:rPr>
          <w:sz w:val="22"/>
          <w:szCs w:val="22"/>
        </w:rPr>
        <w:t>О</w:t>
      </w:r>
      <w:r>
        <w:rPr>
          <w:sz w:val="22"/>
          <w:szCs w:val="22"/>
        </w:rPr>
        <w:t>АО «</w:t>
      </w:r>
      <w:r w:rsidR="00485382">
        <w:rPr>
          <w:sz w:val="22"/>
          <w:szCs w:val="22"/>
        </w:rPr>
        <w:t>КСК</w:t>
      </w:r>
      <w:r>
        <w:rPr>
          <w:sz w:val="22"/>
          <w:szCs w:val="22"/>
        </w:rPr>
        <w:t>»), с назначением платежа: «</w:t>
      </w:r>
      <w:r w:rsidR="00485382" w:rsidRPr="005D05D6">
        <w:rPr>
          <w:rStyle w:val="paragraph"/>
          <w:sz w:val="20"/>
          <w:szCs w:val="20"/>
        </w:rPr>
        <w:t xml:space="preserve">Оплата задатка для участия </w:t>
      </w:r>
      <w:r w:rsidR="00485382" w:rsidRPr="00141290">
        <w:rPr>
          <w:rStyle w:val="paragraph"/>
          <w:sz w:val="20"/>
          <w:szCs w:val="20"/>
        </w:rPr>
        <w:t xml:space="preserve">в торгах от </w:t>
      </w:r>
      <w:r w:rsidR="00533584">
        <w:rPr>
          <w:rStyle w:val="paragraph"/>
          <w:sz w:val="20"/>
          <w:szCs w:val="20"/>
        </w:rPr>
        <w:t>12</w:t>
      </w:r>
      <w:r w:rsidR="00485382" w:rsidRPr="00141290">
        <w:rPr>
          <w:rStyle w:val="paragraph"/>
          <w:sz w:val="20"/>
          <w:szCs w:val="20"/>
        </w:rPr>
        <w:t>.</w:t>
      </w:r>
      <w:r w:rsidR="00533584">
        <w:rPr>
          <w:rStyle w:val="paragraph"/>
          <w:sz w:val="20"/>
          <w:szCs w:val="20"/>
        </w:rPr>
        <w:t>11</w:t>
      </w:r>
      <w:r w:rsidR="00485382" w:rsidRPr="00141290">
        <w:rPr>
          <w:rStyle w:val="paragraph"/>
          <w:sz w:val="20"/>
          <w:szCs w:val="20"/>
        </w:rPr>
        <w:t>.2019г. по Лоту</w:t>
      </w:r>
      <w:r w:rsidR="00485382">
        <w:rPr>
          <w:rStyle w:val="paragraph"/>
          <w:sz w:val="20"/>
          <w:szCs w:val="20"/>
        </w:rPr>
        <w:t xml:space="preserve"> №</w:t>
      </w:r>
      <w:r>
        <w:rPr>
          <w:sz w:val="22"/>
          <w:szCs w:val="22"/>
        </w:rPr>
        <w:t xml:space="preserve">».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Задаток вносится Претендентом в качестве обеспечения исполнения обязательств по заключению договора купли-продажи и оплате продаваемого на торгах имущества в случае признания Претендента победителем торгов и засчитывается в счет оплаты приобретаемого имущества. Претендент, признанный победителем торгов, обязан заключить с договор купли-продажи в течение 5 (Пяти) дней с момента получения победителем предложения конкурсного управляющего о заключении договора. </w:t>
      </w:r>
    </w:p>
    <w:p w:rsidR="00B54695" w:rsidRDefault="00B54695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1.4.</w:t>
      </w:r>
      <w:r w:rsidRPr="009F62A9">
        <w:rPr>
          <w:rFonts w:eastAsia="Times New Roman"/>
          <w:color w:val="auto"/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счета, указанные в п. 1</w:t>
      </w:r>
      <w:r>
        <w:rPr>
          <w:rFonts w:eastAsia="Times New Roman"/>
          <w:color w:val="auto"/>
          <w:sz w:val="22"/>
          <w:szCs w:val="22"/>
        </w:rPr>
        <w:t>.2</w:t>
      </w:r>
      <w:r w:rsidRPr="009F62A9">
        <w:rPr>
          <w:rFonts w:eastAsia="Times New Roman"/>
          <w:color w:val="auto"/>
          <w:sz w:val="22"/>
          <w:szCs w:val="22"/>
        </w:rPr>
        <w:t xml:space="preserve">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2. ОБЯЗАННОСТИ СТОРОН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Претендент обязан: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Обеспечить поступление указанных в п. 1.1 настоящего договора денежных средств до подачи заявки на участие в торгах.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В случае признания Претендента победителем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 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отказе Претендента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Продавцом не возвращается, а Претендент утрачивает право на приобретение имущества.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Продавец обязан: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2.2.1. В случае отзыва Претендентом поданной заявки до окончания срока приема заявок вернуть задаток в 5 (Пяти) -</w:t>
      </w:r>
      <w:proofErr w:type="spellStart"/>
      <w:r>
        <w:rPr>
          <w:sz w:val="22"/>
          <w:szCs w:val="22"/>
        </w:rPr>
        <w:t>дневный</w:t>
      </w:r>
      <w:proofErr w:type="spellEnd"/>
      <w:r>
        <w:rPr>
          <w:sz w:val="22"/>
          <w:szCs w:val="22"/>
        </w:rPr>
        <w:t xml:space="preserve"> срок со дня поступления уведомления об отзыве заявки на счет, указанный Претендентом.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2.2.2. В случае снятия предмета торгов (какого-либо из лотов) с торгов, вернуть задаток в 5 (Пяти) -</w:t>
      </w:r>
      <w:proofErr w:type="spellStart"/>
      <w:r>
        <w:rPr>
          <w:sz w:val="22"/>
          <w:szCs w:val="22"/>
        </w:rPr>
        <w:t>дневный</w:t>
      </w:r>
      <w:proofErr w:type="spellEnd"/>
      <w:r>
        <w:rPr>
          <w:sz w:val="22"/>
          <w:szCs w:val="22"/>
        </w:rPr>
        <w:t xml:space="preserve"> срок со дня принятия решения об отмене торгов. </w:t>
      </w:r>
    </w:p>
    <w:p w:rsidR="00B54695" w:rsidRDefault="001730D0" w:rsidP="00B54695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2.2.3. В случае принятия организатором торгов решения об отказе в допуске Претендента к участию в торгах вернуть задаток в 5 (Пяти) -</w:t>
      </w:r>
      <w:proofErr w:type="spellStart"/>
      <w:r>
        <w:rPr>
          <w:sz w:val="22"/>
          <w:szCs w:val="22"/>
        </w:rPr>
        <w:t>дневный</w:t>
      </w:r>
      <w:proofErr w:type="spellEnd"/>
      <w:r>
        <w:rPr>
          <w:sz w:val="22"/>
          <w:szCs w:val="22"/>
        </w:rPr>
        <w:t xml:space="preserve"> срок со дня окончания срока приема заявок, если Претендент не исправил недостатки и в установленный срок не по</w:t>
      </w:r>
      <w:r w:rsidR="00B54695">
        <w:rPr>
          <w:sz w:val="22"/>
          <w:szCs w:val="22"/>
        </w:rPr>
        <w:t>дал заявку на участие в торгах.</w:t>
      </w:r>
    </w:p>
    <w:p w:rsidR="001730D0" w:rsidRDefault="001730D0" w:rsidP="00B54695">
      <w:pPr>
        <w:pStyle w:val="Default"/>
        <w:ind w:firstLine="567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2.2.4. В случае непризнания Претендента победителем торгов вернуть задаток в 5 (Пяти) -</w:t>
      </w:r>
      <w:proofErr w:type="spellStart"/>
      <w:r>
        <w:rPr>
          <w:sz w:val="22"/>
          <w:szCs w:val="22"/>
        </w:rPr>
        <w:t>дневный</w:t>
      </w:r>
      <w:proofErr w:type="spellEnd"/>
      <w:r>
        <w:rPr>
          <w:sz w:val="22"/>
          <w:szCs w:val="22"/>
        </w:rPr>
        <w:t xml:space="preserve"> срок со дня подведения итогов торгов. </w:t>
      </w:r>
    </w:p>
    <w:p w:rsidR="001730D0" w:rsidRDefault="001730D0" w:rsidP="001730D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3. ОТВЕТСТВЕННОСТЬ СТОРОН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Задаток не возвращается Претенденту и включается в состав имущества </w:t>
      </w:r>
      <w:r w:rsidR="00485382">
        <w:rPr>
          <w:sz w:val="22"/>
          <w:szCs w:val="22"/>
        </w:rPr>
        <w:t>О</w:t>
      </w:r>
      <w:r>
        <w:rPr>
          <w:sz w:val="22"/>
          <w:szCs w:val="22"/>
        </w:rPr>
        <w:t>АО «</w:t>
      </w:r>
      <w:r w:rsidR="00485382">
        <w:rPr>
          <w:sz w:val="22"/>
          <w:szCs w:val="22"/>
        </w:rPr>
        <w:t>КСК</w:t>
      </w:r>
      <w:r>
        <w:rPr>
          <w:sz w:val="22"/>
          <w:szCs w:val="22"/>
        </w:rPr>
        <w:t xml:space="preserve">» в следующих случаях: 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от</w:t>
      </w:r>
      <w:r w:rsidR="00575117">
        <w:rPr>
          <w:sz w:val="22"/>
          <w:szCs w:val="22"/>
        </w:rPr>
        <w:t xml:space="preserve">каза или уклонения Претендента </w:t>
      </w:r>
      <w:r>
        <w:rPr>
          <w:sz w:val="22"/>
          <w:szCs w:val="22"/>
        </w:rPr>
        <w:t xml:space="preserve">от подписания договора купли-продажи имущества, являвшегося предметом торгов; 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неоплаты, либо не полной оплаты Претендентом, признанным победителем или единственным участником торгов, цены имущества (лота) в сумме и в срок, установленные договором купли-продажи.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Претендент, признанный победителем или единственным участником торгов, обязан оплатить имущество, являющееся предметом торгов, в течение 30 (Тридцати) дней с момента заключения договора купли-продажи. 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4. СРОК ДЕЙСТВИЯ ДОГОВОРА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Настоящий договор вступает в силу со дня его подписания сторонами.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 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5. ЗАКЛЮЧИТЕЛЬНЫЕ ПОЛОЖЕНИЯ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Настоящим Претендент подтверждает, что он ознакомлен с Положением о проведении торгов, информацией об имуществе, продаваемом на торгах.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Споры, возникающие при исполнении настоящего договора, разрешаются сторонами путем переговоров, а в случае не достижения согласия, передаются на рассмотрение Арбитражного суда Свердловской области.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Настоящий договор составлен в двух экземплярах, имеющих одинаковую юридическую силу, один из которых находится у Продавца, а другой - у Претендента.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Во всем ином, что не предусмотрено настоящим договором, стороны руководствуются действующим законодательством РФ. </w:t>
      </w:r>
    </w:p>
    <w:p w:rsidR="00B54695" w:rsidRDefault="00B54695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</w:t>
      </w:r>
      <w:r w:rsidRPr="009F62A9">
        <w:rPr>
          <w:sz w:val="22"/>
          <w:szCs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</w:t>
      </w:r>
    </w:p>
    <w:p w:rsidR="001730D0" w:rsidRPr="001730D0" w:rsidRDefault="001730D0" w:rsidP="001730D0">
      <w:pPr>
        <w:pStyle w:val="Default"/>
        <w:ind w:firstLine="567"/>
        <w:jc w:val="center"/>
        <w:rPr>
          <w:b/>
          <w:sz w:val="22"/>
          <w:szCs w:val="22"/>
        </w:rPr>
      </w:pPr>
      <w:r w:rsidRPr="001730D0">
        <w:rPr>
          <w:b/>
          <w:sz w:val="22"/>
          <w:szCs w:val="22"/>
        </w:rPr>
        <w:t>6. АДРЕСА И ПЛАТЕЖНЫЕ РЕКВИЗИТЫ</w:t>
      </w:r>
      <w:r>
        <w:rPr>
          <w:b/>
          <w:bCs/>
          <w:sz w:val="22"/>
          <w:szCs w:val="22"/>
        </w:rPr>
        <w:t>СТОРОН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44"/>
        <w:gridCol w:w="4868"/>
      </w:tblGrid>
      <w:tr w:rsidR="001730D0" w:rsidTr="001730D0">
        <w:trPr>
          <w:trHeight w:val="107"/>
        </w:trPr>
        <w:tc>
          <w:tcPr>
            <w:tcW w:w="4644" w:type="dxa"/>
          </w:tcPr>
          <w:p w:rsidR="001730D0" w:rsidRDefault="001730D0" w:rsidP="001730D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1730D0" w:rsidRDefault="001730D0" w:rsidP="001730D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Продавец:</w:t>
            </w:r>
          </w:p>
        </w:tc>
        <w:tc>
          <w:tcPr>
            <w:tcW w:w="4868" w:type="dxa"/>
          </w:tcPr>
          <w:p w:rsidR="001730D0" w:rsidRDefault="001730D0" w:rsidP="001730D0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Претендент: </w:t>
            </w:r>
          </w:p>
        </w:tc>
      </w:tr>
      <w:tr w:rsidR="001730D0" w:rsidTr="001730D0">
        <w:trPr>
          <w:trHeight w:val="2181"/>
        </w:trPr>
        <w:tc>
          <w:tcPr>
            <w:tcW w:w="4644" w:type="dxa"/>
          </w:tcPr>
          <w:p w:rsidR="001730D0" w:rsidRDefault="00485382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1730D0">
              <w:rPr>
                <w:sz w:val="23"/>
                <w:szCs w:val="23"/>
              </w:rPr>
              <w:t>АО «</w:t>
            </w:r>
            <w:r>
              <w:rPr>
                <w:sz w:val="23"/>
                <w:szCs w:val="23"/>
              </w:rPr>
              <w:t>КСК</w:t>
            </w:r>
            <w:r w:rsidR="001730D0">
              <w:rPr>
                <w:sz w:val="23"/>
                <w:szCs w:val="23"/>
              </w:rPr>
              <w:t xml:space="preserve">» </w:t>
            </w:r>
          </w:p>
          <w:p w:rsidR="00485382" w:rsidRDefault="001730D0" w:rsidP="001730D0">
            <w:pPr>
              <w:pStyle w:val="Default"/>
              <w:jc w:val="both"/>
              <w:rPr>
                <w:rStyle w:val="paragraph"/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Юридический адрес: </w:t>
            </w:r>
            <w:r w:rsidR="00485382">
              <w:rPr>
                <w:rStyle w:val="paragraph"/>
                <w:sz w:val="20"/>
                <w:szCs w:val="20"/>
              </w:rPr>
              <w:t>623400, Свердловская обл. г. Каменск-Уральский, Заводской проезд, д.10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ОГРН </w:t>
            </w:r>
            <w:r w:rsidR="00485382">
              <w:rPr>
                <w:rStyle w:val="paragraph"/>
                <w:sz w:val="20"/>
                <w:szCs w:val="20"/>
              </w:rPr>
              <w:t>1026600929299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ИНН </w:t>
            </w:r>
            <w:r w:rsidR="00485382">
              <w:rPr>
                <w:sz w:val="23"/>
                <w:szCs w:val="23"/>
              </w:rPr>
              <w:t>6666000075</w:t>
            </w:r>
            <w:r>
              <w:rPr>
                <w:sz w:val="23"/>
                <w:szCs w:val="23"/>
              </w:rPr>
              <w:t xml:space="preserve">, КПП </w:t>
            </w:r>
            <w:r w:rsidR="00485382">
              <w:rPr>
                <w:rStyle w:val="paragraph"/>
                <w:sz w:val="20"/>
                <w:szCs w:val="20"/>
              </w:rPr>
              <w:t>661201001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Расчетный счет </w:t>
            </w:r>
            <w:r w:rsidR="00485382">
              <w:rPr>
                <w:rStyle w:val="paragraph"/>
                <w:sz w:val="20"/>
                <w:szCs w:val="20"/>
              </w:rPr>
              <w:t>40702810000200029425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банке «НЕЙВА» (ООО)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Корр.счет 30101810400000000774,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БИК 046577774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Конкурсный управляющий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_____________/</w:t>
            </w:r>
            <w:r w:rsidR="00EE7731">
              <w:rPr>
                <w:b/>
                <w:bCs/>
                <w:sz w:val="23"/>
                <w:szCs w:val="23"/>
              </w:rPr>
              <w:t>С. С. Кафлевский</w:t>
            </w:r>
            <w:r>
              <w:rPr>
                <w:b/>
                <w:bCs/>
                <w:sz w:val="23"/>
                <w:szCs w:val="23"/>
              </w:rPr>
              <w:t xml:space="preserve">/ </w:t>
            </w:r>
          </w:p>
        </w:tc>
        <w:tc>
          <w:tcPr>
            <w:tcW w:w="4868" w:type="dxa"/>
          </w:tcPr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(ЮЛ) 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Ф.И.О. (физ.лицо) 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Адрес: 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ОГРН: 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ИНН/КПП 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Паспорт (физ.лицо) 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Р/</w:t>
            </w:r>
            <w:proofErr w:type="spellStart"/>
            <w:r>
              <w:rPr>
                <w:sz w:val="23"/>
                <w:szCs w:val="23"/>
              </w:rPr>
              <w:t>сч</w:t>
            </w:r>
            <w:proofErr w:type="spellEnd"/>
            <w:r>
              <w:rPr>
                <w:sz w:val="23"/>
                <w:szCs w:val="23"/>
              </w:rPr>
              <w:t xml:space="preserve">: 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Банк: 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К/</w:t>
            </w:r>
            <w:proofErr w:type="spellStart"/>
            <w:r>
              <w:rPr>
                <w:sz w:val="23"/>
                <w:szCs w:val="23"/>
              </w:rPr>
              <w:t>сч</w:t>
            </w:r>
            <w:proofErr w:type="spellEnd"/>
            <w:r>
              <w:rPr>
                <w:sz w:val="23"/>
                <w:szCs w:val="23"/>
              </w:rPr>
              <w:t xml:space="preserve"> 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БИК 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124916" w:rsidRDefault="00124916"/>
    <w:sectPr w:rsidR="00124916" w:rsidSect="0059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730D0"/>
    <w:rsid w:val="000201ED"/>
    <w:rsid w:val="000F4FF7"/>
    <w:rsid w:val="00124916"/>
    <w:rsid w:val="001730D0"/>
    <w:rsid w:val="002412E1"/>
    <w:rsid w:val="002501EE"/>
    <w:rsid w:val="002A120C"/>
    <w:rsid w:val="003060DD"/>
    <w:rsid w:val="00380E1D"/>
    <w:rsid w:val="00485382"/>
    <w:rsid w:val="00496ED9"/>
    <w:rsid w:val="00533584"/>
    <w:rsid w:val="00575117"/>
    <w:rsid w:val="005905AD"/>
    <w:rsid w:val="00614238"/>
    <w:rsid w:val="00864C65"/>
    <w:rsid w:val="00883194"/>
    <w:rsid w:val="00891898"/>
    <w:rsid w:val="008A68D8"/>
    <w:rsid w:val="008B7E63"/>
    <w:rsid w:val="008F0D2B"/>
    <w:rsid w:val="009810BC"/>
    <w:rsid w:val="00A83A3F"/>
    <w:rsid w:val="00AC45D2"/>
    <w:rsid w:val="00B54695"/>
    <w:rsid w:val="00BE398B"/>
    <w:rsid w:val="00BE5B7B"/>
    <w:rsid w:val="00BF07DF"/>
    <w:rsid w:val="00C04DBA"/>
    <w:rsid w:val="00C463D1"/>
    <w:rsid w:val="00D913DE"/>
    <w:rsid w:val="00EE7731"/>
    <w:rsid w:val="00F0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D0"/>
    <w:rPr>
      <w:rFonts w:ascii="Tahoma" w:hAnsi="Tahoma" w:cs="Tahoma"/>
      <w:sz w:val="16"/>
      <w:szCs w:val="16"/>
    </w:rPr>
  </w:style>
  <w:style w:type="character" w:customStyle="1" w:styleId="paragraph">
    <w:name w:val="paragraph"/>
    <w:rsid w:val="00485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y1+RAPmtNMptEdWJcAFA2mk9tz3QBUx23HBOS7fyB/k=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rZZJofGgSvG3c9x4HxrrMfKEnN21OK7a6Fb/cEm0dFb992EmJBIWTmsD3GuIXHseHltsIPJR
    PczesUebgVFFQw==
  </SignatureValue>
  <KeyInfo>
    <X509Data>
      <X509Certificate>
          MIIJ6zCCCZqgAwIBAgIRAMfqVgBgyIuV6BHsyuQhc84wCAYGKoUDAgIDMIIBJTEYMBYGBSqF
          A2QBEg0xMDg2NjcwMDQwODA4MRowGAYIKoUDA4EDAQESDDAwNjY3MDIzNzAyMDEcMBoGCSqG
          SIb3DQEJARYNY2FAbnRzc29mdC5ydTELMAkGA1UEBhMCUlUxMzAxBgNVBAgMKjY2INCh0LLQ
          tdGA0LTQu9C+0LLRgdC60LDRjyDQvtCx0LvQsNGB0YLRjDEhMB8GA1UEBwwY0JXQutCw0YLQ
          tdGA0LjQvdCx0YPRgNCzMSYwJAYDVQQJDB3Rg9C7LiDQp9C10LHRi9GI0LXQstCwLCDQtC4g
          NDEgMB4GA1UECgwX0J7QntCeICLQndCi0KHRgdC+0YTRgiIxIDAeBgNVBAMMF9Ce0J7QniAi
          0J3QotCh0YHQvtGE0YIiMB4XDTE4MTAwODExMTUwN1oXDTE5MTAwODExMjUwN1owggHcMR8w
          HQYJKoZIhvcNAQkCDBBJTk49NjY3MTE2Nzg0MzQ0MRYwFAYFKoUDZAMSCzAyNzg3MTMyODcy
          MRowGAYIKoUDA4EDAQESDDY2NzExNjc4NDM0NDEfMB0GCSqGSIb3DQEJARYQU2sxOTIwQHlh
          bmRleC5ydTELMAkGA1UEBhMCUlUxMzAxBgNVBAgMKjY2INCh0LLQtdGA0LTQu9C+0LLRgdC6
          0LDRjyDQvtCx0LvQsNGB0YLRjDEhMB8GA1UEBwwY0JXQutCw0YLQtdGA0LjQvdCx0YPRgNCz
          MUMwQQYDVQQDDDrQmtCw0YTQu9C10LLRgdC60LjQuSDQodGC0LDQvdC40YHQu9Cw0LIg0KHQ
          tdGA0LPQtdC10LLQuNGHMTMwMQYDVQQJDCrRg9C7LiDQkNC80YPQvdC00YHQtdC90LAsINC0
          LiA1Mywg0LrQsi4gMTAxNjA0BgNVBAwMLdCQ0YDQsdC40YLRgNCw0LbQvdGL0Lkg0YPQv9GA
          0LDQstC70Y/RjtGJ0LjQuTEuMCwGA1UEKgwl0KHRgtCw0L3QuNGB0LvQsNCyINCh0LXRgNCz
          0LXQtdCy0LjRhzEdMBsGA1UEBAwU0JrQsNGE0LvQtdCy0YHQutC40LkwYzAcBgYqhQMCAhMw
          EgYHKoUDAgIkAAYHKoUDAgIeAQNDAARAnWqoDilSSMKNuoYa3ei5OSbJViB7gFWEKtXHx5pH
          xaFfBhkgDyTM/oewcRiw0Z01RLRri9aOexd/meUS3/RI96OCBeYwggXiMA4GA1UdDwEB/wQE
          AwIE8DCBwgYDVR0lBIG6MIG3BggqhQMCQAEBAQYJKoUDBQEYAgEDBggqhQMFARgCGwYIKoUD
          BgMBAwEGCCqFAwYDAQQBBggqhQMGAwEEAgYIKoUDBgMBBAMGByqFAwYDAQEGCCsGAQUFBwMC
          BggrBgEFBQcDBAYHKoUDAgIiBgYHKoUDAgIiGQYHKoUDAgIiGgYFKoUDBiAGByqFAwYgAQEG
          CCqFAwYgAQEBBggqhQMGIAEBAgYIKoUDBiABAQMGCCqFAwYDAQICMB0GA1UdDgQWBBSkW5cu
          vH8M2E1v537faNJ5lAnNVTA2BgUqhQNkbwQtDCsi0JrRgNC40L/RgtC+0J/RgNC+IENTUCIg
          KNCy0LXRgNGB0LjRjyA0LjApMBMGA1UdIAQMMAowCAYGKoUDZHEBMIIBhgYDVR0jBIIBfTCC
          AXmAFHJjCXKnvpTpsBmZcE9dlYosqbgGoYIBUqSCAU4wggFKMR4wHAYJKoZIhvcNAQkBFg9k
          aXRAbWluc3Z5YXoucnUxCzAJBgNVBAYTAlJVMRwwGgYDVQQIDBM3NyDQsy4g0JzQvtGB0LrQ
          stCwMRUwEwYDVQQHDAzQnNC+0YHQutCy0LAxPzA9BgNVBAkMNjEyNTM3NSDQsy4g0JzQvtGB
          0LrQstCwLCDRg9C7LiDQotCy0LXRgNGB0LrQsNGPLCDQtC4gNzEsMCoGA1UECgwj0JzQuNC9
          0LrQvtC80YHQstGP0LfRjCDQoNC+0YHRgdC40LgxGDAWBgUqhQNkARINMTA0NzcwMjAyNjcw
          MTEaMBgGCCqFAwOBAwEBEgwwMDc3MTA0NzQzNzUxQTA/BgNVBAMMONCT0L7Qu9C+0LLQvdC+
          0Lkg0YPQtNC+0YHRgtC+0LLQtdGA0Y/RjtGJ0LjQuSDRhtC10L3RgtGAggsA3bvZXAAAAAAC
          DDAuBgNVHREEJzAlpCMwITEfMB0GCSqGSIb3DQEJAgwQSU5OPTY2NzExNjc4NDM0NDCCASwG
          BSqFA2RwBIIBITCCAR0MKyLQmtGA0LjQv9GC0L7Qn9GA0L4gQ1NQIiAo0LLQtdGA0YHQuNGP
          IDQuMCkMLCLQmtGA0LjQv9GC0L7Qn9GA0L4g0KPQpiIgKNCy0LXRgNGB0LjQuCAyLjApDF/Q
          odC10YDRgtC40YTQuNC60LDRgiDRgdC+0L7RgtCy0LXRgtGB0YLQstC40Y8g0KTQodCRINCg
          0L7RgdGB0LjQuCDQodCkLzEyNC0zMDEwINC+0YIgMzAuMTIuMjAxNgxf0KHQtdGA0YLQuNGE
          0LjQutCw0YIg0YHQvtC+0YLQstC10YLRgdGC0LLQuNGPINCk0KHQkSDQoNC+0YHRgdC40Lgg
          0KHQpC8xMjgtMjk4MyDQvtGCIDE4LjExLjIwMTYwgZgGA1UdHwSBkDCBjTAuoCygKoYoaHR0
          cDovL2NhLm50c3NvZnQucnUvY2RwL250c3NvZnQyLTAxLmNybDAuoCygKoYoaHR0cDovL2Ni
          Lm50c3NvZnQucnUvY2RwL250c3NvZnQyLTAxLmNybDAroCmgJ4YlaHR0cDovL2NhLmVudHMu
          cnUvY2RwL250c3NvZnQyLTAxLmNybDCCARgGCCsGAQUFBwEBBIIBCjCCAQYwMQYIKwYBBQUH
          MAGGJWh0dHA6Ly9vY3NwLm50c3NvZnQucnUvb2NzcDMvb2NzcC5zcmYwMgYIKwYBBQUHMAGG
          Jmh0dHA6Ly9vY3NwMi5udHNzb2Z0LnJ1L29jc3AzL29jc3Auc3JmMDQGCCsGAQUFBzAChiho
          dHRwOi8vY2EubnRzc29mdC5ydS9jZHAvbnRzc29mdDItMDEuY3J0MDQGCCsGAQUFBzAChiho
          dHRwOi8vY2IubnRzc29mdC5ydS9jZHAvbnRzc29mdDItMDEuY3J0MDEGCCsGAQUFBzAChiVo
          dHRwOi8vY2EuZW50cy5ydS9jZHAvbnRzc29mdDItMDEuY3J0MAgGBiqFAwICAwNBADX7MbmP
          S6zDUAOqyZzCZtuJ00LjWj4q8iFoHkmUMYqQqzlb80WMeyvccqYfAwfJ/zQbiN8Ojx3OP0vp
          A4cT32c=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Qwtfzdt93qbHgVWkjW/KRO5hJqE=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settings.xml?ContentType=application/vnd.openxmlformats-officedocument.wordprocessingml.settings+xml">
        <DigestMethod Algorithm="http://www.w3.org/2000/09/xmldsig#sha1"/>
        <DigestValue>1+QZcYcwNa60+Ikhp+T3CgpmkLc=</DigestValue>
      </Reference>
      <Reference URI="/word/styles.xml?ContentType=application/vnd.openxmlformats-officedocument.wordprocessingml.styles+xml">
        <DigestMethod Algorithm="http://www.w3.org/2000/09/xmldsig#sha1"/>
        <DigestValue>C+qw1J7rqPLTfktmeDzErWgWA4s=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2019-09-26T11:19:01Z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68731-AD52-4C9C-A43C-049D695F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Кобо</dc:creator>
  <cp:lastModifiedBy>q</cp:lastModifiedBy>
  <cp:revision>3</cp:revision>
  <cp:lastPrinted>2016-12-21T08:09:00Z</cp:lastPrinted>
  <dcterms:created xsi:type="dcterms:W3CDTF">2019-02-14T10:39:00Z</dcterms:created>
  <dcterms:modified xsi:type="dcterms:W3CDTF">2019-09-26T11:18:00Z</dcterms:modified>
</cp:coreProperties>
</file>