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D82" w:rsidRPr="007E794F" w:rsidRDefault="001F0C16" w:rsidP="00764D8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ПРОЕКТ </w:t>
      </w:r>
      <w:r w:rsidR="00764D82" w:rsidRPr="007E794F">
        <w:rPr>
          <w:b/>
          <w:sz w:val="22"/>
          <w:szCs w:val="22"/>
        </w:rPr>
        <w:t>ДОГОВОР</w:t>
      </w:r>
      <w:r>
        <w:rPr>
          <w:b/>
          <w:sz w:val="22"/>
          <w:szCs w:val="22"/>
        </w:rPr>
        <w:t>А</w:t>
      </w:r>
      <w:r w:rsidR="00764D82" w:rsidRPr="007E794F">
        <w:rPr>
          <w:b/>
          <w:sz w:val="22"/>
          <w:szCs w:val="22"/>
        </w:rPr>
        <w:t xml:space="preserve"> КУПЛИ-ПРОДАЖИ</w:t>
      </w:r>
      <w:r w:rsidR="00277BB4">
        <w:rPr>
          <w:b/>
          <w:sz w:val="22"/>
          <w:szCs w:val="22"/>
        </w:rPr>
        <w:t xml:space="preserve"> ИМУЩЕСТВА</w:t>
      </w:r>
    </w:p>
    <w:p w:rsidR="00764D82" w:rsidRPr="007E794F" w:rsidRDefault="00764D82" w:rsidP="00764D82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:rsidR="00764D82" w:rsidRPr="007E794F" w:rsidRDefault="00764D82" w:rsidP="00764D82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:rsidR="00764D82" w:rsidRPr="007E794F" w:rsidRDefault="00764D82" w:rsidP="00764D82">
      <w:pPr>
        <w:pStyle w:val="ConsNonformat"/>
        <w:rPr>
          <w:rFonts w:ascii="Times New Roman" w:hAnsi="Times New Roman"/>
          <w:sz w:val="22"/>
          <w:szCs w:val="22"/>
        </w:rPr>
      </w:pPr>
      <w:r w:rsidRPr="007E794F">
        <w:rPr>
          <w:rFonts w:ascii="Times New Roman" w:hAnsi="Times New Roman"/>
          <w:sz w:val="22"/>
          <w:szCs w:val="22"/>
        </w:rPr>
        <w:t xml:space="preserve">г.  Москва </w:t>
      </w:r>
      <w:r w:rsidRPr="007E794F">
        <w:rPr>
          <w:rFonts w:ascii="Times New Roman" w:hAnsi="Times New Roman"/>
          <w:sz w:val="22"/>
          <w:szCs w:val="22"/>
        </w:rPr>
        <w:tab/>
        <w:t xml:space="preserve">                   </w:t>
      </w:r>
      <w:r w:rsidRPr="007E794F">
        <w:rPr>
          <w:rFonts w:ascii="Times New Roman" w:hAnsi="Times New Roman"/>
          <w:sz w:val="22"/>
          <w:szCs w:val="22"/>
        </w:rPr>
        <w:tab/>
      </w:r>
      <w:r w:rsidRPr="007E794F">
        <w:rPr>
          <w:rFonts w:ascii="Times New Roman" w:hAnsi="Times New Roman"/>
          <w:sz w:val="22"/>
          <w:szCs w:val="22"/>
        </w:rPr>
        <w:tab/>
      </w:r>
      <w:r w:rsidRPr="007E794F">
        <w:rPr>
          <w:rFonts w:ascii="Times New Roman" w:hAnsi="Times New Roman"/>
          <w:sz w:val="22"/>
          <w:szCs w:val="22"/>
        </w:rPr>
        <w:tab/>
      </w:r>
      <w:r w:rsidRPr="007E794F">
        <w:rPr>
          <w:rFonts w:ascii="Times New Roman" w:hAnsi="Times New Roman"/>
          <w:sz w:val="22"/>
          <w:szCs w:val="22"/>
        </w:rPr>
        <w:tab/>
      </w:r>
      <w:r w:rsidRPr="007E794F">
        <w:rPr>
          <w:rFonts w:ascii="Times New Roman" w:hAnsi="Times New Roman"/>
          <w:sz w:val="22"/>
          <w:szCs w:val="22"/>
        </w:rPr>
        <w:tab/>
        <w:t xml:space="preserve">              </w:t>
      </w:r>
      <w:proofErr w:type="gramStart"/>
      <w:r w:rsidRPr="007E794F">
        <w:rPr>
          <w:rFonts w:ascii="Times New Roman" w:hAnsi="Times New Roman"/>
          <w:sz w:val="22"/>
          <w:szCs w:val="22"/>
        </w:rPr>
        <w:t xml:space="preserve">   «</w:t>
      </w:r>
      <w:proofErr w:type="gramEnd"/>
      <w:r w:rsidRPr="007E794F">
        <w:rPr>
          <w:rFonts w:ascii="Times New Roman" w:hAnsi="Times New Roman"/>
          <w:sz w:val="22"/>
          <w:szCs w:val="22"/>
        </w:rPr>
        <w:t>___» _____________ 20</w:t>
      </w:r>
      <w:r w:rsidR="00277BB4">
        <w:rPr>
          <w:rFonts w:ascii="Times New Roman" w:hAnsi="Times New Roman"/>
          <w:sz w:val="22"/>
          <w:szCs w:val="22"/>
        </w:rPr>
        <w:t>20</w:t>
      </w:r>
      <w:r w:rsidRPr="007E794F">
        <w:rPr>
          <w:rFonts w:ascii="Times New Roman" w:hAnsi="Times New Roman"/>
          <w:sz w:val="22"/>
          <w:szCs w:val="22"/>
        </w:rPr>
        <w:t xml:space="preserve"> г.</w:t>
      </w:r>
    </w:p>
    <w:p w:rsidR="00764D82" w:rsidRPr="007E794F" w:rsidRDefault="00764D82" w:rsidP="00764D82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:rsidR="00764D82" w:rsidRPr="007E794F" w:rsidRDefault="00277BB4" w:rsidP="00764D82">
      <w:pPr>
        <w:widowControl w:val="0"/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О</w:t>
      </w:r>
      <w:r w:rsidR="00764D82" w:rsidRPr="007E794F">
        <w:rPr>
          <w:b/>
          <w:sz w:val="22"/>
          <w:szCs w:val="22"/>
        </w:rPr>
        <w:t>АО «</w:t>
      </w:r>
      <w:proofErr w:type="spellStart"/>
      <w:r>
        <w:rPr>
          <w:b/>
          <w:sz w:val="22"/>
          <w:szCs w:val="22"/>
        </w:rPr>
        <w:t>Большекаменское</w:t>
      </w:r>
      <w:proofErr w:type="spellEnd"/>
      <w:r>
        <w:rPr>
          <w:b/>
          <w:sz w:val="22"/>
          <w:szCs w:val="22"/>
        </w:rPr>
        <w:t xml:space="preserve"> управление механизации строительства</w:t>
      </w:r>
      <w:r w:rsidR="00764D82" w:rsidRPr="007E794F">
        <w:rPr>
          <w:b/>
          <w:sz w:val="22"/>
          <w:szCs w:val="22"/>
        </w:rPr>
        <w:t>»</w:t>
      </w:r>
      <w:r>
        <w:rPr>
          <w:b/>
          <w:sz w:val="22"/>
          <w:szCs w:val="22"/>
        </w:rPr>
        <w:t xml:space="preserve"> (далее – «ОАО БУМС»)</w:t>
      </w:r>
      <w:r w:rsidR="006F2FBF" w:rsidRPr="006F2FBF">
        <w:rPr>
          <w:rFonts w:ascii="Arial" w:hAnsi="Arial" w:cs="Arial"/>
          <w:color w:val="333333"/>
          <w:sz w:val="17"/>
          <w:szCs w:val="17"/>
        </w:rPr>
        <w:t xml:space="preserve"> </w:t>
      </w:r>
      <w:r w:rsidR="006F2FBF" w:rsidRPr="006F2FBF">
        <w:rPr>
          <w:b/>
          <w:sz w:val="22"/>
          <w:szCs w:val="22"/>
        </w:rPr>
        <w:t>(ИНН 2503001597, ОГРН 1022500575591, зарегистрированное по адресу: 692801, Приморский край, г. Большой Камень, ул. Рабочая, д.3)</w:t>
      </w:r>
      <w:r w:rsidR="00764D82" w:rsidRPr="007E794F">
        <w:rPr>
          <w:b/>
          <w:sz w:val="22"/>
          <w:szCs w:val="22"/>
        </w:rPr>
        <w:t xml:space="preserve">, </w:t>
      </w:r>
      <w:r w:rsidR="00764D82" w:rsidRPr="006A112E">
        <w:rPr>
          <w:sz w:val="22"/>
          <w:szCs w:val="22"/>
        </w:rPr>
        <w:t xml:space="preserve">в лице Конкурсного управляющего </w:t>
      </w:r>
      <w:r>
        <w:rPr>
          <w:sz w:val="22"/>
          <w:szCs w:val="22"/>
        </w:rPr>
        <w:t>Хетагурова Казбека Анатольевича</w:t>
      </w:r>
      <w:r w:rsidR="007E794F" w:rsidRPr="006A112E">
        <w:rPr>
          <w:sz w:val="22"/>
          <w:szCs w:val="22"/>
        </w:rPr>
        <w:t>,</w:t>
      </w:r>
      <w:r w:rsidR="007E794F" w:rsidRPr="007E794F">
        <w:rPr>
          <w:b/>
          <w:sz w:val="22"/>
          <w:szCs w:val="22"/>
        </w:rPr>
        <w:t xml:space="preserve"> </w:t>
      </w:r>
      <w:r w:rsidR="007E794F" w:rsidRPr="007E794F">
        <w:rPr>
          <w:sz w:val="22"/>
          <w:szCs w:val="22"/>
        </w:rPr>
        <w:t xml:space="preserve">действующего на основании </w:t>
      </w:r>
      <w:r w:rsidRPr="00277BB4">
        <w:rPr>
          <w:sz w:val="22"/>
          <w:szCs w:val="22"/>
        </w:rPr>
        <w:t>Определени</w:t>
      </w:r>
      <w:r>
        <w:rPr>
          <w:sz w:val="22"/>
          <w:szCs w:val="22"/>
        </w:rPr>
        <w:t>я</w:t>
      </w:r>
      <w:r w:rsidRPr="00277BB4">
        <w:rPr>
          <w:sz w:val="22"/>
          <w:szCs w:val="22"/>
        </w:rPr>
        <w:t xml:space="preserve"> Арбитражного суда Приморского края по делу №</w:t>
      </w:r>
      <w:r>
        <w:rPr>
          <w:sz w:val="22"/>
          <w:szCs w:val="22"/>
        </w:rPr>
        <w:t xml:space="preserve"> А51-11237/2017 от 07.10.2019 г.</w:t>
      </w:r>
      <w:r w:rsidR="00764D82" w:rsidRPr="007E794F">
        <w:rPr>
          <w:b/>
          <w:sz w:val="22"/>
          <w:szCs w:val="22"/>
        </w:rPr>
        <w:t>,</w:t>
      </w:r>
      <w:r w:rsidR="00764D82" w:rsidRPr="007E794F">
        <w:rPr>
          <w:sz w:val="22"/>
          <w:szCs w:val="22"/>
        </w:rPr>
        <w:t xml:space="preserve"> именуем</w:t>
      </w:r>
      <w:r w:rsidR="007E794F" w:rsidRPr="007E794F">
        <w:rPr>
          <w:sz w:val="22"/>
          <w:szCs w:val="22"/>
        </w:rPr>
        <w:t>ое</w:t>
      </w:r>
      <w:r w:rsidR="00764D82" w:rsidRPr="007E794F">
        <w:rPr>
          <w:sz w:val="22"/>
          <w:szCs w:val="22"/>
        </w:rPr>
        <w:t xml:space="preserve"> в дальнейшем </w:t>
      </w:r>
      <w:r w:rsidR="00764D82" w:rsidRPr="007E794F">
        <w:rPr>
          <w:b/>
          <w:sz w:val="22"/>
          <w:szCs w:val="22"/>
        </w:rPr>
        <w:t>«</w:t>
      </w:r>
      <w:r w:rsidR="007E794F" w:rsidRPr="007E794F">
        <w:rPr>
          <w:b/>
          <w:sz w:val="22"/>
          <w:szCs w:val="22"/>
        </w:rPr>
        <w:t>Продавец</w:t>
      </w:r>
      <w:r w:rsidR="00764D82" w:rsidRPr="007E794F">
        <w:rPr>
          <w:b/>
          <w:sz w:val="22"/>
          <w:szCs w:val="22"/>
        </w:rPr>
        <w:t>»</w:t>
      </w:r>
      <w:r w:rsidR="007E794F" w:rsidRPr="007E794F">
        <w:rPr>
          <w:sz w:val="22"/>
          <w:szCs w:val="22"/>
        </w:rPr>
        <w:t xml:space="preserve">, </w:t>
      </w:r>
      <w:r w:rsidR="00764D82" w:rsidRPr="007E794F">
        <w:rPr>
          <w:sz w:val="22"/>
          <w:szCs w:val="22"/>
        </w:rPr>
        <w:t>с одной стороны, и</w:t>
      </w:r>
    </w:p>
    <w:p w:rsidR="00764D82" w:rsidRPr="007E794F" w:rsidRDefault="00764D82" w:rsidP="00764D82">
      <w:pPr>
        <w:widowControl w:val="0"/>
        <w:ind w:firstLine="708"/>
        <w:jc w:val="both"/>
        <w:rPr>
          <w:sz w:val="22"/>
          <w:szCs w:val="22"/>
        </w:rPr>
      </w:pPr>
    </w:p>
    <w:p w:rsidR="00764D82" w:rsidRPr="007E794F" w:rsidRDefault="00764D82" w:rsidP="00764D82">
      <w:pPr>
        <w:ind w:firstLine="708"/>
        <w:jc w:val="both"/>
        <w:rPr>
          <w:sz w:val="22"/>
          <w:szCs w:val="22"/>
        </w:rPr>
      </w:pPr>
      <w:r w:rsidRPr="006A112E">
        <w:rPr>
          <w:b/>
          <w:sz w:val="22"/>
          <w:szCs w:val="22"/>
        </w:rPr>
        <w:t>______________________</w:t>
      </w:r>
      <w:r w:rsidRPr="007E794F">
        <w:rPr>
          <w:sz w:val="22"/>
          <w:szCs w:val="22"/>
        </w:rPr>
        <w:t xml:space="preserve">, </w:t>
      </w:r>
      <w:r w:rsidR="007E794F">
        <w:rPr>
          <w:sz w:val="22"/>
          <w:szCs w:val="22"/>
        </w:rPr>
        <w:t xml:space="preserve">в лице _________, действующего на основании ________, </w:t>
      </w:r>
      <w:r w:rsidRPr="007E794F">
        <w:rPr>
          <w:sz w:val="22"/>
          <w:szCs w:val="22"/>
        </w:rPr>
        <w:t>именуемое</w:t>
      </w:r>
      <w:r w:rsidR="007E794F">
        <w:rPr>
          <w:sz w:val="22"/>
          <w:szCs w:val="22"/>
        </w:rPr>
        <w:t xml:space="preserve"> </w:t>
      </w:r>
      <w:r w:rsidRPr="007E794F">
        <w:rPr>
          <w:sz w:val="22"/>
          <w:szCs w:val="22"/>
        </w:rPr>
        <w:t xml:space="preserve">в дальнейшем </w:t>
      </w:r>
      <w:r w:rsidRPr="007E794F">
        <w:rPr>
          <w:b/>
          <w:sz w:val="22"/>
          <w:szCs w:val="22"/>
        </w:rPr>
        <w:t>«П</w:t>
      </w:r>
      <w:r w:rsidR="007E794F">
        <w:rPr>
          <w:b/>
          <w:sz w:val="22"/>
          <w:szCs w:val="22"/>
        </w:rPr>
        <w:t>окупатель</w:t>
      </w:r>
      <w:r w:rsidRPr="007E794F">
        <w:rPr>
          <w:b/>
          <w:sz w:val="22"/>
          <w:szCs w:val="22"/>
        </w:rPr>
        <w:t>»</w:t>
      </w:r>
      <w:r w:rsidRPr="007E794F">
        <w:rPr>
          <w:sz w:val="22"/>
          <w:szCs w:val="22"/>
        </w:rPr>
        <w:t xml:space="preserve">, с другой стороны, </w:t>
      </w:r>
      <w:r w:rsidR="007E794F">
        <w:rPr>
          <w:sz w:val="22"/>
          <w:szCs w:val="22"/>
        </w:rPr>
        <w:t>совместно</w:t>
      </w:r>
      <w:r w:rsidRPr="007E794F">
        <w:rPr>
          <w:sz w:val="22"/>
          <w:szCs w:val="22"/>
        </w:rPr>
        <w:t xml:space="preserve"> именуемые </w:t>
      </w:r>
      <w:r w:rsidR="007E794F">
        <w:rPr>
          <w:sz w:val="22"/>
          <w:szCs w:val="22"/>
        </w:rPr>
        <w:t>«</w:t>
      </w:r>
      <w:r w:rsidRPr="007E794F">
        <w:rPr>
          <w:sz w:val="22"/>
          <w:szCs w:val="22"/>
        </w:rPr>
        <w:t>Стороны</w:t>
      </w:r>
      <w:r w:rsidR="007E794F">
        <w:rPr>
          <w:sz w:val="22"/>
          <w:szCs w:val="22"/>
        </w:rPr>
        <w:t>»</w:t>
      </w:r>
      <w:r w:rsidRPr="007E794F">
        <w:rPr>
          <w:sz w:val="22"/>
          <w:szCs w:val="22"/>
        </w:rPr>
        <w:t xml:space="preserve">, </w:t>
      </w:r>
      <w:r w:rsidR="007E794F">
        <w:rPr>
          <w:sz w:val="22"/>
          <w:szCs w:val="22"/>
        </w:rPr>
        <w:t xml:space="preserve">а по отдельности «Сторона», </w:t>
      </w:r>
      <w:r w:rsidRPr="007E794F">
        <w:rPr>
          <w:sz w:val="22"/>
          <w:szCs w:val="22"/>
        </w:rPr>
        <w:t xml:space="preserve">заключили настоящий договор </w:t>
      </w:r>
      <w:r w:rsidR="00FD6C8B">
        <w:rPr>
          <w:sz w:val="22"/>
          <w:szCs w:val="22"/>
        </w:rPr>
        <w:t xml:space="preserve">(далее – «Договор») </w:t>
      </w:r>
      <w:r w:rsidRPr="007E794F">
        <w:rPr>
          <w:sz w:val="22"/>
          <w:szCs w:val="22"/>
        </w:rPr>
        <w:t>о нижеследующем.</w:t>
      </w:r>
    </w:p>
    <w:p w:rsidR="00764D82" w:rsidRPr="007E794F" w:rsidRDefault="00764D82" w:rsidP="00764D82">
      <w:pPr>
        <w:jc w:val="both"/>
        <w:rPr>
          <w:sz w:val="22"/>
          <w:szCs w:val="22"/>
        </w:rPr>
      </w:pPr>
    </w:p>
    <w:p w:rsidR="00764D82" w:rsidRPr="007E794F" w:rsidRDefault="00563774" w:rsidP="00764D82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7E794F">
        <w:rPr>
          <w:rFonts w:ascii="Times New Roman" w:hAnsi="Times New Roman"/>
          <w:b/>
          <w:sz w:val="22"/>
          <w:szCs w:val="22"/>
        </w:rPr>
        <w:t>Предмет Договора</w:t>
      </w:r>
    </w:p>
    <w:p w:rsidR="00105CA1" w:rsidRDefault="0092366E" w:rsidP="0092366E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 w:rsidRPr="00DD0BF1">
        <w:rPr>
          <w:noProof/>
          <w:color w:val="auto"/>
          <w:sz w:val="22"/>
          <w:szCs w:val="22"/>
        </w:rPr>
        <w:t>Продавец обязуется передать в собственность Покупателю, а Покупатель обязуется принять</w:t>
      </w:r>
      <w:r>
        <w:rPr>
          <w:noProof/>
          <w:color w:val="auto"/>
          <w:sz w:val="22"/>
          <w:szCs w:val="22"/>
        </w:rPr>
        <w:t xml:space="preserve"> и</w:t>
      </w:r>
      <w:r w:rsidRPr="00DD0BF1">
        <w:rPr>
          <w:noProof/>
          <w:color w:val="auto"/>
          <w:sz w:val="22"/>
          <w:szCs w:val="22"/>
        </w:rPr>
        <w:t xml:space="preserve"> оплатить </w:t>
      </w:r>
      <w:r>
        <w:rPr>
          <w:noProof/>
          <w:color w:val="auto"/>
          <w:sz w:val="22"/>
          <w:szCs w:val="22"/>
        </w:rPr>
        <w:t xml:space="preserve">в </w:t>
      </w:r>
      <w:r w:rsidR="004F496D">
        <w:rPr>
          <w:color w:val="auto"/>
          <w:sz w:val="22"/>
          <w:szCs w:val="22"/>
        </w:rPr>
        <w:t>порядке и на</w:t>
      </w:r>
      <w:r w:rsidR="006A112E">
        <w:rPr>
          <w:color w:val="auto"/>
          <w:sz w:val="22"/>
          <w:szCs w:val="22"/>
        </w:rPr>
        <w:t xml:space="preserve"> </w:t>
      </w:r>
      <w:r w:rsidR="004F496D">
        <w:rPr>
          <w:color w:val="auto"/>
          <w:sz w:val="22"/>
          <w:szCs w:val="22"/>
        </w:rPr>
        <w:t>условиях</w:t>
      </w:r>
      <w:r w:rsidR="006A112E">
        <w:rPr>
          <w:color w:val="auto"/>
          <w:sz w:val="22"/>
          <w:szCs w:val="22"/>
        </w:rPr>
        <w:t>,</w:t>
      </w:r>
      <w:r w:rsidRPr="00DD0BF1">
        <w:rPr>
          <w:color w:val="auto"/>
          <w:sz w:val="22"/>
          <w:szCs w:val="22"/>
        </w:rPr>
        <w:t xml:space="preserve"> определенных настоящим Договором, </w:t>
      </w:r>
      <w:r>
        <w:rPr>
          <w:color w:val="auto"/>
          <w:sz w:val="22"/>
          <w:szCs w:val="22"/>
        </w:rPr>
        <w:t xml:space="preserve">движимое </w:t>
      </w:r>
      <w:r w:rsidRPr="00DD0BF1">
        <w:rPr>
          <w:color w:val="auto"/>
          <w:sz w:val="22"/>
          <w:szCs w:val="22"/>
        </w:rPr>
        <w:t xml:space="preserve">имущество </w:t>
      </w:r>
      <w:r w:rsidR="00277BB4">
        <w:rPr>
          <w:sz w:val="22"/>
          <w:szCs w:val="22"/>
        </w:rPr>
        <w:t>О</w:t>
      </w:r>
      <w:r w:rsidRPr="00DD0BF1">
        <w:rPr>
          <w:sz w:val="22"/>
          <w:szCs w:val="22"/>
        </w:rPr>
        <w:t>АО</w:t>
      </w:r>
      <w:r>
        <w:rPr>
          <w:sz w:val="22"/>
          <w:szCs w:val="22"/>
        </w:rPr>
        <w:t xml:space="preserve"> «</w:t>
      </w:r>
      <w:r w:rsidR="00277BB4">
        <w:rPr>
          <w:sz w:val="22"/>
          <w:szCs w:val="22"/>
        </w:rPr>
        <w:t>БУМС</w:t>
      </w:r>
      <w:r w:rsidR="00952C00">
        <w:rPr>
          <w:sz w:val="22"/>
          <w:szCs w:val="22"/>
        </w:rPr>
        <w:t>», перечень которого указан</w:t>
      </w:r>
      <w:r w:rsidR="008B1EE4">
        <w:rPr>
          <w:sz w:val="22"/>
          <w:szCs w:val="22"/>
        </w:rPr>
        <w:t xml:space="preserve"> в Приложении № 1 к Договору (далее – «Имущество»).</w:t>
      </w:r>
    </w:p>
    <w:p w:rsidR="00E9704D" w:rsidRDefault="008B1EE4" w:rsidP="00E9704D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 w:rsidRPr="00E9704D">
        <w:rPr>
          <w:sz w:val="22"/>
          <w:szCs w:val="22"/>
        </w:rPr>
        <w:t>Продавец заверяет и гарантирует, что обладает всеми необходимыми полномочиями на заключение настоящего Договора и исполнение своих обязательств по нему.</w:t>
      </w:r>
    </w:p>
    <w:p w:rsidR="00E9704D" w:rsidRDefault="008B1EE4" w:rsidP="00E9704D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 w:rsidRPr="00E9704D">
        <w:rPr>
          <w:sz w:val="22"/>
          <w:szCs w:val="22"/>
        </w:rPr>
        <w:t xml:space="preserve">Имущество передается Продавцом Покупателю по акту-приема передачи после того, как Покупатель исполнит свои обязательства по оплате в размере и сроки, предусмотренные настоящим </w:t>
      </w:r>
      <w:r w:rsidR="00E9704D">
        <w:rPr>
          <w:sz w:val="22"/>
          <w:szCs w:val="22"/>
        </w:rPr>
        <w:t>Д</w:t>
      </w:r>
      <w:r w:rsidRPr="00E9704D">
        <w:rPr>
          <w:sz w:val="22"/>
          <w:szCs w:val="22"/>
        </w:rPr>
        <w:t>оговором.</w:t>
      </w:r>
    </w:p>
    <w:p w:rsidR="00E9704D" w:rsidRDefault="008B1EE4" w:rsidP="00E9704D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 w:rsidRPr="00E9704D">
        <w:rPr>
          <w:sz w:val="22"/>
          <w:szCs w:val="22"/>
        </w:rPr>
        <w:t xml:space="preserve">Перед заключением настоящего Договора покупатель ознакомился с фактическим состоянием </w:t>
      </w:r>
      <w:r w:rsidR="00563774">
        <w:rPr>
          <w:sz w:val="22"/>
          <w:szCs w:val="22"/>
        </w:rPr>
        <w:t>И</w:t>
      </w:r>
      <w:r w:rsidRPr="00E9704D">
        <w:rPr>
          <w:sz w:val="22"/>
          <w:szCs w:val="22"/>
        </w:rPr>
        <w:t xml:space="preserve">мущества, подлежащего передаче по настоящему Договору.  </w:t>
      </w:r>
    </w:p>
    <w:p w:rsidR="008B1EE4" w:rsidRPr="00E9704D" w:rsidRDefault="008B1EE4" w:rsidP="00E9704D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 w:rsidRPr="00E9704D">
        <w:rPr>
          <w:sz w:val="22"/>
          <w:szCs w:val="22"/>
        </w:rPr>
        <w:t xml:space="preserve">После подписания настоящего Договора Покупатель не вправе заявлять Продавцу претензии относительно качественных свойств имущества, подлежащего передаче по настоящему </w:t>
      </w:r>
      <w:r w:rsidR="00563774">
        <w:rPr>
          <w:sz w:val="22"/>
          <w:szCs w:val="22"/>
        </w:rPr>
        <w:t>Д</w:t>
      </w:r>
      <w:r w:rsidRPr="00E9704D">
        <w:rPr>
          <w:sz w:val="22"/>
          <w:szCs w:val="22"/>
        </w:rPr>
        <w:t>оговору.</w:t>
      </w:r>
    </w:p>
    <w:p w:rsidR="00563774" w:rsidRPr="00563774" w:rsidRDefault="00563774" w:rsidP="00563774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563774">
        <w:rPr>
          <w:rFonts w:ascii="Times New Roman" w:hAnsi="Times New Roman"/>
          <w:b/>
          <w:sz w:val="22"/>
          <w:szCs w:val="22"/>
        </w:rPr>
        <w:t>Обязанности Сторон</w:t>
      </w:r>
    </w:p>
    <w:p w:rsidR="00563774" w:rsidRPr="00563774" w:rsidRDefault="00563774" w:rsidP="00563774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 w:rsidRPr="00563774">
        <w:rPr>
          <w:sz w:val="22"/>
          <w:szCs w:val="22"/>
        </w:rPr>
        <w:t>Продавец обязуется:</w:t>
      </w:r>
    </w:p>
    <w:p w:rsidR="00563774" w:rsidRPr="00563774" w:rsidRDefault="00563774" w:rsidP="00563774">
      <w:pPr>
        <w:pStyle w:val="a3"/>
        <w:numPr>
          <w:ilvl w:val="2"/>
          <w:numId w:val="1"/>
        </w:numPr>
        <w:ind w:left="0" w:firstLine="567"/>
        <w:jc w:val="both"/>
        <w:rPr>
          <w:sz w:val="22"/>
          <w:szCs w:val="22"/>
        </w:rPr>
      </w:pPr>
      <w:r w:rsidRPr="00563774">
        <w:rPr>
          <w:sz w:val="22"/>
          <w:szCs w:val="22"/>
        </w:rPr>
        <w:t xml:space="preserve">Передать Покупателю </w:t>
      </w:r>
      <w:r w:rsidR="006C4E0A">
        <w:rPr>
          <w:sz w:val="22"/>
          <w:szCs w:val="22"/>
        </w:rPr>
        <w:t>И</w:t>
      </w:r>
      <w:r w:rsidR="006C4E0A" w:rsidRPr="00563774">
        <w:rPr>
          <w:sz w:val="22"/>
          <w:szCs w:val="22"/>
        </w:rPr>
        <w:t xml:space="preserve">мущество </w:t>
      </w:r>
      <w:r w:rsidRPr="00563774">
        <w:rPr>
          <w:sz w:val="22"/>
          <w:szCs w:val="22"/>
        </w:rPr>
        <w:t>по акту приема</w:t>
      </w:r>
      <w:r w:rsidR="00AD2BDD">
        <w:rPr>
          <w:sz w:val="22"/>
          <w:szCs w:val="22"/>
        </w:rPr>
        <w:t>-</w:t>
      </w:r>
      <w:r w:rsidRPr="00563774">
        <w:rPr>
          <w:sz w:val="22"/>
          <w:szCs w:val="22"/>
        </w:rPr>
        <w:t>передачи в течение</w:t>
      </w:r>
      <w:r w:rsidR="00B17039">
        <w:rPr>
          <w:sz w:val="22"/>
          <w:szCs w:val="22"/>
        </w:rPr>
        <w:t xml:space="preserve"> 10</w:t>
      </w:r>
      <w:r w:rsidRPr="00563774">
        <w:rPr>
          <w:sz w:val="22"/>
          <w:szCs w:val="22"/>
        </w:rPr>
        <w:t xml:space="preserve"> (</w:t>
      </w:r>
      <w:r w:rsidR="00B17039">
        <w:rPr>
          <w:sz w:val="22"/>
          <w:szCs w:val="22"/>
        </w:rPr>
        <w:t>десяти</w:t>
      </w:r>
      <w:r w:rsidRPr="00563774">
        <w:rPr>
          <w:sz w:val="22"/>
          <w:szCs w:val="22"/>
        </w:rPr>
        <w:t xml:space="preserve">) рабочих дней с момента оплаты Покупателем полной стоимости </w:t>
      </w:r>
      <w:r w:rsidR="00037346">
        <w:rPr>
          <w:sz w:val="22"/>
          <w:szCs w:val="22"/>
        </w:rPr>
        <w:t>И</w:t>
      </w:r>
      <w:r w:rsidRPr="00563774">
        <w:rPr>
          <w:sz w:val="22"/>
          <w:szCs w:val="22"/>
        </w:rPr>
        <w:t>мущества в порядке и сроки, предусмотренные Договор</w:t>
      </w:r>
      <w:r w:rsidR="00037346">
        <w:rPr>
          <w:sz w:val="22"/>
          <w:szCs w:val="22"/>
        </w:rPr>
        <w:t>ом</w:t>
      </w:r>
      <w:r w:rsidRPr="00563774">
        <w:rPr>
          <w:sz w:val="22"/>
          <w:szCs w:val="22"/>
        </w:rPr>
        <w:t>.</w:t>
      </w:r>
    </w:p>
    <w:p w:rsidR="00563774" w:rsidRPr="00563774" w:rsidRDefault="00563774" w:rsidP="00563774">
      <w:pPr>
        <w:pStyle w:val="a3"/>
        <w:numPr>
          <w:ilvl w:val="2"/>
          <w:numId w:val="1"/>
        </w:numPr>
        <w:ind w:left="0" w:firstLine="567"/>
        <w:jc w:val="both"/>
        <w:rPr>
          <w:sz w:val="22"/>
          <w:szCs w:val="22"/>
        </w:rPr>
      </w:pPr>
      <w:r w:rsidRPr="00563774">
        <w:rPr>
          <w:sz w:val="22"/>
          <w:szCs w:val="22"/>
        </w:rPr>
        <w:t xml:space="preserve">Совершить все действия, необходимые для государственной регистрации перехода права собственности на имущество в течение </w:t>
      </w:r>
      <w:r w:rsidR="00F86542">
        <w:rPr>
          <w:sz w:val="22"/>
          <w:szCs w:val="22"/>
        </w:rPr>
        <w:t>10</w:t>
      </w:r>
      <w:r w:rsidRPr="00563774">
        <w:rPr>
          <w:sz w:val="22"/>
          <w:szCs w:val="22"/>
        </w:rPr>
        <w:t xml:space="preserve"> (</w:t>
      </w:r>
      <w:r w:rsidR="00F86542">
        <w:rPr>
          <w:sz w:val="22"/>
          <w:szCs w:val="22"/>
        </w:rPr>
        <w:t>десяти</w:t>
      </w:r>
      <w:r w:rsidRPr="00563774">
        <w:rPr>
          <w:sz w:val="22"/>
          <w:szCs w:val="22"/>
        </w:rPr>
        <w:t>) рабочих дней с момента подписания акта приема</w:t>
      </w:r>
      <w:r w:rsidR="00037346">
        <w:rPr>
          <w:sz w:val="22"/>
          <w:szCs w:val="22"/>
        </w:rPr>
        <w:t>-</w:t>
      </w:r>
      <w:r w:rsidRPr="00563774">
        <w:rPr>
          <w:sz w:val="22"/>
          <w:szCs w:val="22"/>
        </w:rPr>
        <w:t xml:space="preserve">передачи </w:t>
      </w:r>
      <w:r w:rsidR="00037346">
        <w:rPr>
          <w:sz w:val="22"/>
          <w:szCs w:val="22"/>
        </w:rPr>
        <w:t>И</w:t>
      </w:r>
      <w:r w:rsidRPr="00563774">
        <w:rPr>
          <w:sz w:val="22"/>
          <w:szCs w:val="22"/>
        </w:rPr>
        <w:t xml:space="preserve">мущества. </w:t>
      </w:r>
    </w:p>
    <w:p w:rsidR="00563774" w:rsidRPr="00563774" w:rsidRDefault="00563774" w:rsidP="00563774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 w:rsidRPr="00563774">
        <w:rPr>
          <w:sz w:val="22"/>
          <w:szCs w:val="22"/>
        </w:rPr>
        <w:t>Покупатель обязан:</w:t>
      </w:r>
    </w:p>
    <w:p w:rsidR="00563774" w:rsidRPr="00563774" w:rsidRDefault="007D09D8" w:rsidP="00563774">
      <w:pPr>
        <w:pStyle w:val="a3"/>
        <w:numPr>
          <w:ilvl w:val="2"/>
          <w:numId w:val="1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Оплатить стоимость И</w:t>
      </w:r>
      <w:r w:rsidR="00563774" w:rsidRPr="00563774">
        <w:rPr>
          <w:sz w:val="22"/>
          <w:szCs w:val="22"/>
        </w:rPr>
        <w:t>мущества в соответствии с настоящим Договором.</w:t>
      </w:r>
    </w:p>
    <w:p w:rsidR="00563774" w:rsidRPr="00563774" w:rsidRDefault="007D09D8" w:rsidP="00563774">
      <w:pPr>
        <w:pStyle w:val="a3"/>
        <w:numPr>
          <w:ilvl w:val="2"/>
          <w:numId w:val="1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563774" w:rsidRPr="00563774">
        <w:rPr>
          <w:sz w:val="22"/>
          <w:szCs w:val="22"/>
        </w:rPr>
        <w:t>ринять от Пр</w:t>
      </w:r>
      <w:r>
        <w:rPr>
          <w:sz w:val="22"/>
          <w:szCs w:val="22"/>
        </w:rPr>
        <w:t>одавца Имущество по акту приема</w:t>
      </w:r>
      <w:r w:rsidR="00563774" w:rsidRPr="00563774">
        <w:rPr>
          <w:sz w:val="22"/>
          <w:szCs w:val="22"/>
        </w:rPr>
        <w:t>-передачи.</w:t>
      </w:r>
    </w:p>
    <w:p w:rsidR="00563774" w:rsidRPr="00563774" w:rsidRDefault="00563774" w:rsidP="00563774">
      <w:pPr>
        <w:pStyle w:val="a3"/>
        <w:numPr>
          <w:ilvl w:val="2"/>
          <w:numId w:val="1"/>
        </w:numPr>
        <w:ind w:left="0" w:firstLine="567"/>
        <w:jc w:val="both"/>
        <w:rPr>
          <w:sz w:val="22"/>
          <w:szCs w:val="22"/>
        </w:rPr>
      </w:pPr>
      <w:r w:rsidRPr="00563774">
        <w:rPr>
          <w:sz w:val="22"/>
          <w:szCs w:val="22"/>
        </w:rPr>
        <w:t xml:space="preserve">Совершить все действия, необходимые для государственной регистрации перехода права собственности на имущество в течение </w:t>
      </w:r>
      <w:r w:rsidR="00F86542">
        <w:rPr>
          <w:sz w:val="22"/>
          <w:szCs w:val="22"/>
        </w:rPr>
        <w:t>10</w:t>
      </w:r>
      <w:r w:rsidRPr="00563774">
        <w:rPr>
          <w:sz w:val="22"/>
          <w:szCs w:val="22"/>
        </w:rPr>
        <w:t xml:space="preserve"> (</w:t>
      </w:r>
      <w:r w:rsidR="00F86542">
        <w:rPr>
          <w:sz w:val="22"/>
          <w:szCs w:val="22"/>
        </w:rPr>
        <w:t>десяти</w:t>
      </w:r>
      <w:r w:rsidRPr="00563774">
        <w:rPr>
          <w:sz w:val="22"/>
          <w:szCs w:val="22"/>
        </w:rPr>
        <w:t xml:space="preserve">) рабочих дней с момента подписания акта приема передачи имущества. </w:t>
      </w:r>
    </w:p>
    <w:p w:rsidR="007D09D8" w:rsidRDefault="007D09D8" w:rsidP="007D09D8">
      <w:pPr>
        <w:pStyle w:val="a3"/>
        <w:ind w:left="567"/>
        <w:jc w:val="both"/>
        <w:rPr>
          <w:sz w:val="22"/>
          <w:szCs w:val="22"/>
        </w:rPr>
      </w:pPr>
    </w:p>
    <w:p w:rsidR="007D09D8" w:rsidRPr="007D09D8" w:rsidRDefault="00445FD9" w:rsidP="007D09D8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Цена и порядок расчетов</w:t>
      </w:r>
    </w:p>
    <w:p w:rsidR="007D09D8" w:rsidRPr="007D09D8" w:rsidRDefault="007D09D8" w:rsidP="00445FD9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 w:rsidRPr="007D09D8">
        <w:rPr>
          <w:sz w:val="22"/>
          <w:szCs w:val="22"/>
        </w:rPr>
        <w:t xml:space="preserve">Цена продажи </w:t>
      </w:r>
      <w:r w:rsidR="005005A0">
        <w:rPr>
          <w:sz w:val="22"/>
          <w:szCs w:val="22"/>
        </w:rPr>
        <w:t>И</w:t>
      </w:r>
      <w:r w:rsidRPr="007D09D8">
        <w:rPr>
          <w:sz w:val="22"/>
          <w:szCs w:val="22"/>
        </w:rPr>
        <w:t>мущества, указанного в п. 1.1 Договора</w:t>
      </w:r>
      <w:r w:rsidR="00445FD9">
        <w:rPr>
          <w:sz w:val="22"/>
          <w:szCs w:val="22"/>
        </w:rPr>
        <w:t xml:space="preserve"> </w:t>
      </w:r>
      <w:r w:rsidRPr="007D09D8">
        <w:rPr>
          <w:sz w:val="22"/>
          <w:szCs w:val="22"/>
        </w:rPr>
        <w:t xml:space="preserve">составляет </w:t>
      </w:r>
      <w:r w:rsidR="00445FD9">
        <w:rPr>
          <w:sz w:val="22"/>
          <w:szCs w:val="22"/>
        </w:rPr>
        <w:t>_______________</w:t>
      </w:r>
      <w:r w:rsidRPr="007D09D8">
        <w:rPr>
          <w:sz w:val="22"/>
          <w:szCs w:val="22"/>
        </w:rPr>
        <w:t xml:space="preserve"> (</w:t>
      </w:r>
      <w:r w:rsidR="00445FD9">
        <w:rPr>
          <w:sz w:val="22"/>
          <w:szCs w:val="22"/>
        </w:rPr>
        <w:t>_________________) рублей,</w:t>
      </w:r>
      <w:r w:rsidRPr="007D09D8">
        <w:rPr>
          <w:sz w:val="22"/>
          <w:szCs w:val="22"/>
        </w:rPr>
        <w:t xml:space="preserve"> НДС не облагается.</w:t>
      </w:r>
    </w:p>
    <w:p w:rsidR="007D09D8" w:rsidRPr="007D09D8" w:rsidRDefault="007D09D8" w:rsidP="00445FD9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 w:rsidRPr="007D09D8">
        <w:rPr>
          <w:sz w:val="22"/>
          <w:szCs w:val="22"/>
        </w:rPr>
        <w:t xml:space="preserve">Задаток, уплаченный Покупателем в размере </w:t>
      </w:r>
      <w:r w:rsidR="00445FD9">
        <w:rPr>
          <w:sz w:val="22"/>
          <w:szCs w:val="22"/>
        </w:rPr>
        <w:t>______________</w:t>
      </w:r>
      <w:r w:rsidRPr="007D09D8">
        <w:rPr>
          <w:sz w:val="22"/>
          <w:szCs w:val="22"/>
        </w:rPr>
        <w:t xml:space="preserve"> (</w:t>
      </w:r>
      <w:r w:rsidR="00445FD9">
        <w:rPr>
          <w:sz w:val="22"/>
          <w:szCs w:val="22"/>
        </w:rPr>
        <w:t>________________</w:t>
      </w:r>
      <w:r w:rsidRPr="007D09D8">
        <w:rPr>
          <w:sz w:val="22"/>
          <w:szCs w:val="22"/>
        </w:rPr>
        <w:t>) ру</w:t>
      </w:r>
      <w:r w:rsidR="00445FD9">
        <w:rPr>
          <w:sz w:val="22"/>
          <w:szCs w:val="22"/>
        </w:rPr>
        <w:t xml:space="preserve">блей </w:t>
      </w:r>
      <w:r w:rsidRPr="007D09D8">
        <w:rPr>
          <w:sz w:val="22"/>
          <w:szCs w:val="22"/>
        </w:rPr>
        <w:t xml:space="preserve">засчитывается в счет исполнения Покупателем обязанности по уплате цены </w:t>
      </w:r>
      <w:r w:rsidR="00445FD9">
        <w:rPr>
          <w:sz w:val="22"/>
          <w:szCs w:val="22"/>
        </w:rPr>
        <w:t>И</w:t>
      </w:r>
      <w:r w:rsidRPr="007D09D8">
        <w:rPr>
          <w:sz w:val="22"/>
          <w:szCs w:val="22"/>
        </w:rPr>
        <w:t xml:space="preserve">мущества. </w:t>
      </w:r>
    </w:p>
    <w:p w:rsidR="00310452" w:rsidRDefault="007D09D8" w:rsidP="00445FD9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 w:rsidRPr="007D09D8">
        <w:rPr>
          <w:sz w:val="22"/>
          <w:szCs w:val="22"/>
        </w:rPr>
        <w:t xml:space="preserve">Подлежащая оплате оставшаяся часть цены </w:t>
      </w:r>
      <w:r w:rsidR="00445FD9">
        <w:rPr>
          <w:sz w:val="22"/>
          <w:szCs w:val="22"/>
        </w:rPr>
        <w:t>И</w:t>
      </w:r>
      <w:r w:rsidRPr="007D09D8">
        <w:rPr>
          <w:sz w:val="22"/>
          <w:szCs w:val="22"/>
        </w:rPr>
        <w:t xml:space="preserve">мущества по Договору составляет </w:t>
      </w:r>
      <w:r w:rsidR="00445FD9">
        <w:rPr>
          <w:sz w:val="22"/>
          <w:szCs w:val="22"/>
        </w:rPr>
        <w:t xml:space="preserve">___________________ </w:t>
      </w:r>
      <w:r w:rsidRPr="007D09D8">
        <w:rPr>
          <w:sz w:val="22"/>
          <w:szCs w:val="22"/>
        </w:rPr>
        <w:t>(</w:t>
      </w:r>
      <w:r w:rsidR="00445FD9">
        <w:rPr>
          <w:sz w:val="22"/>
          <w:szCs w:val="22"/>
        </w:rPr>
        <w:t>____________________</w:t>
      </w:r>
      <w:r w:rsidRPr="007D09D8">
        <w:rPr>
          <w:sz w:val="22"/>
          <w:szCs w:val="22"/>
        </w:rPr>
        <w:t>) рублей, НДС не облагается</w:t>
      </w:r>
      <w:r w:rsidR="00310452">
        <w:rPr>
          <w:sz w:val="22"/>
          <w:szCs w:val="22"/>
        </w:rPr>
        <w:t>.</w:t>
      </w:r>
    </w:p>
    <w:p w:rsidR="00310452" w:rsidRDefault="00310452" w:rsidP="00445FD9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Оплата </w:t>
      </w:r>
      <w:r w:rsidRPr="007D09D8">
        <w:rPr>
          <w:sz w:val="22"/>
          <w:szCs w:val="22"/>
        </w:rPr>
        <w:t xml:space="preserve">оставшейся части цены </w:t>
      </w:r>
      <w:r>
        <w:rPr>
          <w:sz w:val="22"/>
          <w:szCs w:val="22"/>
        </w:rPr>
        <w:t>И</w:t>
      </w:r>
      <w:r w:rsidRPr="007D09D8">
        <w:rPr>
          <w:sz w:val="22"/>
          <w:szCs w:val="22"/>
        </w:rPr>
        <w:t xml:space="preserve">мущества по настоящему </w:t>
      </w:r>
      <w:r>
        <w:rPr>
          <w:sz w:val="22"/>
          <w:szCs w:val="22"/>
        </w:rPr>
        <w:t>Д</w:t>
      </w:r>
      <w:r w:rsidRPr="007D09D8">
        <w:rPr>
          <w:sz w:val="22"/>
          <w:szCs w:val="22"/>
        </w:rPr>
        <w:t>оговору осуществляется Покупателем безналичным платежом на расчетный счет</w:t>
      </w:r>
      <w:r>
        <w:rPr>
          <w:sz w:val="22"/>
          <w:szCs w:val="22"/>
        </w:rPr>
        <w:t xml:space="preserve"> </w:t>
      </w:r>
      <w:r w:rsidR="00F86542">
        <w:rPr>
          <w:sz w:val="22"/>
          <w:szCs w:val="22"/>
        </w:rPr>
        <w:t>О</w:t>
      </w:r>
      <w:r>
        <w:rPr>
          <w:sz w:val="22"/>
          <w:szCs w:val="22"/>
        </w:rPr>
        <w:t>АО «</w:t>
      </w:r>
      <w:r w:rsidR="00F86542">
        <w:rPr>
          <w:sz w:val="22"/>
          <w:szCs w:val="22"/>
        </w:rPr>
        <w:t>БУМС</w:t>
      </w:r>
      <w:r>
        <w:rPr>
          <w:sz w:val="22"/>
          <w:szCs w:val="22"/>
        </w:rPr>
        <w:t xml:space="preserve">», указанный в разделе </w:t>
      </w:r>
      <w:r w:rsidR="00B742D0">
        <w:rPr>
          <w:sz w:val="22"/>
          <w:szCs w:val="22"/>
        </w:rPr>
        <w:t>7</w:t>
      </w:r>
      <w:r w:rsidR="00FA241D">
        <w:rPr>
          <w:sz w:val="22"/>
          <w:szCs w:val="22"/>
        </w:rPr>
        <w:t xml:space="preserve"> настоящего</w:t>
      </w:r>
      <w:r w:rsidR="005005A0">
        <w:rPr>
          <w:sz w:val="22"/>
          <w:szCs w:val="22"/>
        </w:rPr>
        <w:t xml:space="preserve"> Договора, </w:t>
      </w:r>
      <w:r w:rsidR="005005A0" w:rsidRPr="007D09D8">
        <w:rPr>
          <w:sz w:val="22"/>
          <w:szCs w:val="22"/>
        </w:rPr>
        <w:t xml:space="preserve">в </w:t>
      </w:r>
      <w:r w:rsidR="005005A0" w:rsidRPr="00FA241D">
        <w:rPr>
          <w:sz w:val="22"/>
          <w:szCs w:val="22"/>
        </w:rPr>
        <w:t>течение 30 (тридцати) дней с даты подписания</w:t>
      </w:r>
      <w:r w:rsidR="005005A0" w:rsidRPr="007D09D8">
        <w:rPr>
          <w:sz w:val="22"/>
          <w:szCs w:val="22"/>
        </w:rPr>
        <w:t xml:space="preserve"> настоящего </w:t>
      </w:r>
      <w:r w:rsidR="005005A0">
        <w:rPr>
          <w:sz w:val="22"/>
          <w:szCs w:val="22"/>
        </w:rPr>
        <w:t>Д</w:t>
      </w:r>
      <w:r w:rsidR="005005A0" w:rsidRPr="007D09D8">
        <w:rPr>
          <w:sz w:val="22"/>
          <w:szCs w:val="22"/>
        </w:rPr>
        <w:t xml:space="preserve">оговора.  </w:t>
      </w:r>
    </w:p>
    <w:p w:rsidR="007D09D8" w:rsidRDefault="007D09D8" w:rsidP="00445FD9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 w:rsidRPr="007D09D8">
        <w:rPr>
          <w:sz w:val="22"/>
          <w:szCs w:val="22"/>
        </w:rPr>
        <w:lastRenderedPageBreak/>
        <w:t xml:space="preserve">Обязательства Покупателя по оплате цены продажи </w:t>
      </w:r>
      <w:r w:rsidR="005005A0">
        <w:rPr>
          <w:sz w:val="22"/>
          <w:szCs w:val="22"/>
        </w:rPr>
        <w:t>И</w:t>
      </w:r>
      <w:r w:rsidRPr="007D09D8">
        <w:rPr>
          <w:sz w:val="22"/>
          <w:szCs w:val="22"/>
        </w:rPr>
        <w:t>мущества считаются выполн</w:t>
      </w:r>
      <w:r w:rsidR="006C4E0A">
        <w:rPr>
          <w:sz w:val="22"/>
          <w:szCs w:val="22"/>
        </w:rPr>
        <w:t>енными с момента зачисления</w:t>
      </w:r>
      <w:r w:rsidRPr="007D09D8">
        <w:rPr>
          <w:sz w:val="22"/>
          <w:szCs w:val="22"/>
        </w:rPr>
        <w:t xml:space="preserve"> суммы, указанной в п. 3.</w:t>
      </w:r>
      <w:r w:rsidR="005005A0">
        <w:rPr>
          <w:sz w:val="22"/>
          <w:szCs w:val="22"/>
        </w:rPr>
        <w:t xml:space="preserve">3 Договора, </w:t>
      </w:r>
      <w:r w:rsidRPr="007D09D8">
        <w:rPr>
          <w:sz w:val="22"/>
          <w:szCs w:val="22"/>
        </w:rPr>
        <w:t xml:space="preserve">на </w:t>
      </w:r>
      <w:r w:rsidR="005005A0">
        <w:rPr>
          <w:sz w:val="22"/>
          <w:szCs w:val="22"/>
        </w:rPr>
        <w:t xml:space="preserve">расчетный </w:t>
      </w:r>
      <w:r w:rsidRPr="007D09D8">
        <w:rPr>
          <w:sz w:val="22"/>
          <w:szCs w:val="22"/>
        </w:rPr>
        <w:t>счет Продавца.</w:t>
      </w:r>
    </w:p>
    <w:p w:rsidR="006C4E0A" w:rsidRDefault="006C4E0A" w:rsidP="00D23D4C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 w:rsidRPr="006C4E0A">
        <w:rPr>
          <w:sz w:val="22"/>
          <w:szCs w:val="22"/>
        </w:rPr>
        <w:t>Все расходы по оформлению перехода права собственности несет Покупатель.</w:t>
      </w:r>
    </w:p>
    <w:p w:rsidR="00D23D4C" w:rsidRDefault="00D23D4C" w:rsidP="00D23D4C">
      <w:pPr>
        <w:jc w:val="both"/>
        <w:rPr>
          <w:sz w:val="22"/>
          <w:szCs w:val="22"/>
        </w:rPr>
      </w:pPr>
    </w:p>
    <w:p w:rsidR="00D23D4C" w:rsidRPr="00D23D4C" w:rsidRDefault="00D23D4C" w:rsidP="00D23D4C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D23D4C">
        <w:rPr>
          <w:rFonts w:ascii="Times New Roman" w:hAnsi="Times New Roman"/>
          <w:b/>
          <w:sz w:val="22"/>
          <w:szCs w:val="22"/>
        </w:rPr>
        <w:t>Ответственность сторон</w:t>
      </w:r>
    </w:p>
    <w:p w:rsidR="00D23D4C" w:rsidRPr="00D23D4C" w:rsidRDefault="00D23D4C" w:rsidP="00D23D4C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 w:rsidRPr="00D23D4C">
        <w:rPr>
          <w:sz w:val="22"/>
          <w:szCs w:val="22"/>
        </w:rPr>
        <w:t xml:space="preserve">В случае нарушения Покупателем сроков оплаты приобретенного </w:t>
      </w:r>
      <w:r>
        <w:rPr>
          <w:sz w:val="22"/>
          <w:szCs w:val="22"/>
        </w:rPr>
        <w:t>И</w:t>
      </w:r>
      <w:r w:rsidR="0050469E">
        <w:rPr>
          <w:sz w:val="22"/>
          <w:szCs w:val="22"/>
        </w:rPr>
        <w:t>мущества, Д</w:t>
      </w:r>
      <w:r w:rsidRPr="00D23D4C">
        <w:rPr>
          <w:sz w:val="22"/>
          <w:szCs w:val="22"/>
        </w:rPr>
        <w:t>оговор расторгается Продавцом в одностороннем порядке. В этом случае задаток, внесенный Покупателем, не возвращается, а включается в состав конкурсной массы.</w:t>
      </w:r>
    </w:p>
    <w:p w:rsidR="00D23D4C" w:rsidRPr="00D23D4C" w:rsidRDefault="00D23D4C" w:rsidP="00D23D4C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 w:rsidRPr="00D23D4C">
        <w:rPr>
          <w:sz w:val="22"/>
          <w:szCs w:val="22"/>
        </w:rPr>
        <w:t xml:space="preserve">Сторона </w:t>
      </w:r>
      <w:r>
        <w:rPr>
          <w:sz w:val="22"/>
          <w:szCs w:val="22"/>
        </w:rPr>
        <w:t>Д</w:t>
      </w:r>
      <w:r w:rsidRPr="00D23D4C">
        <w:rPr>
          <w:sz w:val="22"/>
          <w:szCs w:val="22"/>
        </w:rPr>
        <w:t>оговора, имущественные интересы которой нарушены в результате неисполнения или ненадлежащ</w:t>
      </w:r>
      <w:r w:rsidR="0050469E">
        <w:rPr>
          <w:sz w:val="22"/>
          <w:szCs w:val="22"/>
        </w:rPr>
        <w:t>его исполнения обязательств по Д</w:t>
      </w:r>
      <w:r w:rsidRPr="00D23D4C">
        <w:rPr>
          <w:sz w:val="22"/>
          <w:szCs w:val="22"/>
        </w:rPr>
        <w:t>оговору другой Стороной, вправе требовать полного возмещения причиненных ей этой Стороной убытков, под которыми понимаются расходы, которые Сторона, чье право нарушено, произвела или произведет для восстановления своих прав и интересов; утрата, порча или повреждение товара (реальный ущерб), а также неполученные доходы, которые эта Сторона получила бы при обычных условиях делового оборота, если бы ее права и интересы не были нарушены (упущенная выгода).</w:t>
      </w:r>
    </w:p>
    <w:p w:rsidR="003F0283" w:rsidRDefault="00D23D4C" w:rsidP="003F0283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 w:rsidRPr="00D23D4C">
        <w:rPr>
          <w:sz w:val="22"/>
          <w:szCs w:val="22"/>
        </w:rPr>
        <w:t>Сторона, не исполнившая или ненадлежащим образом исп</w:t>
      </w:r>
      <w:r w:rsidR="003F0283">
        <w:rPr>
          <w:sz w:val="22"/>
          <w:szCs w:val="22"/>
        </w:rPr>
        <w:t xml:space="preserve">олнившая свои обязательства по Договору, </w:t>
      </w:r>
      <w:r w:rsidRPr="00D23D4C">
        <w:rPr>
          <w:sz w:val="22"/>
          <w:szCs w:val="22"/>
        </w:rPr>
        <w:t>несет ответственность, если не докажет, что надлежащее исполнение обязательств оказалось невозможным вследствие непреодолимой силы (форс-мажор).</w:t>
      </w:r>
    </w:p>
    <w:p w:rsidR="003F0283" w:rsidRPr="003F0283" w:rsidRDefault="003F0283" w:rsidP="003F0283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 w:rsidRPr="003F0283">
        <w:rPr>
          <w:sz w:val="22"/>
          <w:szCs w:val="22"/>
        </w:rPr>
        <w:t>По взаимному согласию Стороны устанавливают, чт</w:t>
      </w:r>
      <w:r>
        <w:rPr>
          <w:sz w:val="22"/>
          <w:szCs w:val="22"/>
        </w:rPr>
        <w:t>о риск случайной гибели или слу</w:t>
      </w:r>
      <w:r w:rsidRPr="003F0283">
        <w:rPr>
          <w:sz w:val="22"/>
          <w:szCs w:val="22"/>
        </w:rPr>
        <w:t>чайного повреждения Имущества, а также обязанность по уплате</w:t>
      </w:r>
      <w:r>
        <w:rPr>
          <w:sz w:val="22"/>
          <w:szCs w:val="22"/>
        </w:rPr>
        <w:t xml:space="preserve"> </w:t>
      </w:r>
      <w:r w:rsidRPr="003F0283">
        <w:rPr>
          <w:sz w:val="22"/>
          <w:szCs w:val="22"/>
        </w:rPr>
        <w:t>необходимых налогов, расходов, связанных с текущим содержанием, техническим обслуживанием Имущества</w:t>
      </w:r>
      <w:r w:rsidR="0066178D">
        <w:rPr>
          <w:sz w:val="22"/>
          <w:szCs w:val="22"/>
        </w:rPr>
        <w:t xml:space="preserve"> </w:t>
      </w:r>
      <w:r w:rsidR="00FA241D">
        <w:rPr>
          <w:sz w:val="22"/>
          <w:szCs w:val="22"/>
        </w:rPr>
        <w:t>со</w:t>
      </w:r>
      <w:r w:rsidRPr="003F0283">
        <w:rPr>
          <w:sz w:val="22"/>
          <w:szCs w:val="22"/>
        </w:rPr>
        <w:t xml:space="preserve"> дня подписания Сторонами акта приема</w:t>
      </w:r>
      <w:r w:rsidR="00FA241D">
        <w:rPr>
          <w:sz w:val="22"/>
          <w:szCs w:val="22"/>
        </w:rPr>
        <w:t xml:space="preserve">-передачи, </w:t>
      </w:r>
      <w:r w:rsidRPr="003F0283">
        <w:rPr>
          <w:sz w:val="22"/>
          <w:szCs w:val="22"/>
        </w:rPr>
        <w:t>несет П</w:t>
      </w:r>
      <w:r w:rsidR="00FA241D">
        <w:rPr>
          <w:sz w:val="22"/>
          <w:szCs w:val="22"/>
        </w:rPr>
        <w:t>окупатель</w:t>
      </w:r>
      <w:r w:rsidRPr="003F0283">
        <w:rPr>
          <w:sz w:val="22"/>
          <w:szCs w:val="22"/>
        </w:rPr>
        <w:t>.</w:t>
      </w:r>
    </w:p>
    <w:p w:rsidR="003F0283" w:rsidRPr="00D23D4C" w:rsidRDefault="003F0283" w:rsidP="003F0283">
      <w:pPr>
        <w:pStyle w:val="a3"/>
        <w:ind w:left="567"/>
        <w:jc w:val="both"/>
        <w:rPr>
          <w:sz w:val="22"/>
          <w:szCs w:val="22"/>
        </w:rPr>
      </w:pPr>
    </w:p>
    <w:p w:rsidR="00D23D4C" w:rsidRPr="00D23D4C" w:rsidRDefault="00D23D4C" w:rsidP="00D23D4C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D23D4C">
        <w:rPr>
          <w:rFonts w:ascii="Times New Roman" w:hAnsi="Times New Roman"/>
          <w:b/>
          <w:sz w:val="22"/>
          <w:szCs w:val="22"/>
        </w:rPr>
        <w:t>Порядок разрешения споров</w:t>
      </w:r>
    </w:p>
    <w:p w:rsidR="00D23D4C" w:rsidRPr="000C2C65" w:rsidRDefault="00D23D4C" w:rsidP="00D23D4C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 w:rsidRPr="00D23D4C">
        <w:rPr>
          <w:sz w:val="22"/>
          <w:szCs w:val="22"/>
        </w:rPr>
        <w:t xml:space="preserve">Споры, вытекающие из настоящего Договора, подлежат рассмотрению в </w:t>
      </w:r>
      <w:r w:rsidR="007D65D7">
        <w:rPr>
          <w:sz w:val="22"/>
          <w:szCs w:val="22"/>
        </w:rPr>
        <w:t>А</w:t>
      </w:r>
      <w:r w:rsidRPr="00D23D4C">
        <w:rPr>
          <w:sz w:val="22"/>
          <w:szCs w:val="22"/>
        </w:rPr>
        <w:t xml:space="preserve">рбитражном суде </w:t>
      </w:r>
      <w:r w:rsidR="007D65D7">
        <w:rPr>
          <w:sz w:val="22"/>
          <w:szCs w:val="22"/>
        </w:rPr>
        <w:t>города Москвы</w:t>
      </w:r>
      <w:r w:rsidRPr="00D23D4C">
        <w:rPr>
          <w:sz w:val="22"/>
          <w:szCs w:val="22"/>
        </w:rPr>
        <w:t xml:space="preserve"> в порядке, предусмотренном действующим законодательством РФ.</w:t>
      </w:r>
      <w:bookmarkStart w:id="0" w:name="_GoBack"/>
      <w:bookmarkEnd w:id="0"/>
    </w:p>
    <w:p w:rsidR="00D23D4C" w:rsidRPr="00D23D4C" w:rsidRDefault="00D23D4C" w:rsidP="00D23D4C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D23D4C">
        <w:rPr>
          <w:rFonts w:ascii="Times New Roman" w:hAnsi="Times New Roman"/>
          <w:b/>
          <w:sz w:val="22"/>
          <w:szCs w:val="22"/>
        </w:rPr>
        <w:t>Заключительные положения</w:t>
      </w:r>
    </w:p>
    <w:p w:rsidR="00D23D4C" w:rsidRPr="00D23D4C" w:rsidRDefault="0050469E" w:rsidP="00D23D4C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D23D4C" w:rsidRPr="00D23D4C">
        <w:rPr>
          <w:sz w:val="22"/>
          <w:szCs w:val="22"/>
        </w:rPr>
        <w:t xml:space="preserve">говор вступает в силу с момента его подписания и действует до момента исполнения Сторонами </w:t>
      </w:r>
      <w:r w:rsidR="007D65D7">
        <w:rPr>
          <w:sz w:val="22"/>
          <w:szCs w:val="22"/>
        </w:rPr>
        <w:t>всех обязательств по Договору</w:t>
      </w:r>
      <w:r w:rsidR="00D23D4C" w:rsidRPr="00D23D4C">
        <w:rPr>
          <w:sz w:val="22"/>
          <w:szCs w:val="22"/>
        </w:rPr>
        <w:t>.</w:t>
      </w:r>
    </w:p>
    <w:p w:rsidR="00D23D4C" w:rsidRPr="00D23D4C" w:rsidRDefault="00E923B7" w:rsidP="00D23D4C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составлен в 2</w:t>
      </w:r>
      <w:r w:rsidR="00D23D4C" w:rsidRPr="00D23D4C">
        <w:rPr>
          <w:sz w:val="22"/>
          <w:szCs w:val="22"/>
        </w:rPr>
        <w:t>-х экземплярах, имеющ</w:t>
      </w:r>
      <w:r w:rsidR="007D65D7">
        <w:rPr>
          <w:sz w:val="22"/>
          <w:szCs w:val="22"/>
        </w:rPr>
        <w:t>их одинаковую юридическую силу, по одному для кажд</w:t>
      </w:r>
      <w:r>
        <w:rPr>
          <w:sz w:val="22"/>
          <w:szCs w:val="22"/>
        </w:rPr>
        <w:t>ой из Сторон.</w:t>
      </w:r>
    </w:p>
    <w:p w:rsidR="00D23D4C" w:rsidRPr="00D23D4C" w:rsidRDefault="00D23D4C" w:rsidP="00D23D4C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 w:rsidRPr="00D23D4C">
        <w:rPr>
          <w:sz w:val="22"/>
          <w:szCs w:val="22"/>
        </w:rPr>
        <w:t>Продавец имеет право в одностороннем внесудебном поряд</w:t>
      </w:r>
      <w:r w:rsidR="0050469E">
        <w:rPr>
          <w:sz w:val="22"/>
          <w:szCs w:val="22"/>
        </w:rPr>
        <w:t>ке расторгнуть настоящий Д</w:t>
      </w:r>
      <w:r w:rsidRPr="00D23D4C">
        <w:rPr>
          <w:sz w:val="22"/>
          <w:szCs w:val="22"/>
        </w:rPr>
        <w:t xml:space="preserve">оговор в случае нарушения Покупателем сроков оплаты приобретенного имущества или отказа Покупателя от оплаты имущества. </w:t>
      </w:r>
    </w:p>
    <w:p w:rsidR="00D23D4C" w:rsidRPr="00D23D4C" w:rsidRDefault="00D23D4C" w:rsidP="00D23D4C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 w:rsidRPr="00D23D4C">
        <w:rPr>
          <w:sz w:val="22"/>
          <w:szCs w:val="22"/>
        </w:rPr>
        <w:t>По всем вопросам, не нашедшим</w:t>
      </w:r>
      <w:r w:rsidR="0050469E">
        <w:rPr>
          <w:sz w:val="22"/>
          <w:szCs w:val="22"/>
        </w:rPr>
        <w:t xml:space="preserve"> решения в условиях настоящего Д</w:t>
      </w:r>
      <w:r w:rsidRPr="00D23D4C">
        <w:rPr>
          <w:sz w:val="22"/>
          <w:szCs w:val="22"/>
        </w:rPr>
        <w:t xml:space="preserve">оговора, </w:t>
      </w:r>
      <w:r w:rsidR="0050469E">
        <w:rPr>
          <w:sz w:val="22"/>
          <w:szCs w:val="22"/>
        </w:rPr>
        <w:t>Стороны настоящего Д</w:t>
      </w:r>
      <w:r w:rsidRPr="00D23D4C">
        <w:rPr>
          <w:sz w:val="22"/>
          <w:szCs w:val="22"/>
        </w:rPr>
        <w:t xml:space="preserve">оговора будут руководствоваться нормами и положениями действующего законодательства </w:t>
      </w:r>
      <w:r w:rsidR="006A112E">
        <w:rPr>
          <w:sz w:val="22"/>
          <w:szCs w:val="22"/>
        </w:rPr>
        <w:t>РФ</w:t>
      </w:r>
      <w:r w:rsidRPr="00D23D4C">
        <w:rPr>
          <w:sz w:val="22"/>
          <w:szCs w:val="22"/>
        </w:rPr>
        <w:t>.</w:t>
      </w:r>
    </w:p>
    <w:p w:rsidR="0066178D" w:rsidRPr="00D23D4C" w:rsidRDefault="0066178D" w:rsidP="00D23D4C">
      <w:pPr>
        <w:jc w:val="both"/>
        <w:rPr>
          <w:sz w:val="22"/>
          <w:szCs w:val="22"/>
        </w:rPr>
      </w:pPr>
    </w:p>
    <w:p w:rsidR="00D23D4C" w:rsidRDefault="007D65D7" w:rsidP="007D65D7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D23D4C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p w:rsidR="007D65D7" w:rsidRDefault="007D65D7" w:rsidP="007D65D7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:rsidR="00722CC8" w:rsidRDefault="00722CC8" w:rsidP="007D65D7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Ind w:w="-8" w:type="dxa"/>
        <w:tblLook w:val="0000" w:firstRow="0" w:lastRow="0" w:firstColumn="0" w:lastColumn="0" w:noHBand="0" w:noVBand="0"/>
      </w:tblPr>
      <w:tblGrid>
        <w:gridCol w:w="4673"/>
        <w:gridCol w:w="4660"/>
      </w:tblGrid>
      <w:tr w:rsidR="007D65D7" w:rsidTr="007D65D7">
        <w:trPr>
          <w:trHeight w:val="2866"/>
        </w:trPr>
        <w:tc>
          <w:tcPr>
            <w:tcW w:w="4673" w:type="dxa"/>
          </w:tcPr>
          <w:p w:rsidR="007D65D7" w:rsidRDefault="007D65D7" w:rsidP="007D65D7">
            <w:pPr>
              <w:pStyle w:val="Con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7D65D7">
              <w:rPr>
                <w:rFonts w:ascii="Times New Roman" w:hAnsi="Times New Roman"/>
                <w:b/>
                <w:sz w:val="22"/>
                <w:szCs w:val="22"/>
              </w:rPr>
              <w:t>Продавец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  <w:p w:rsidR="00266D13" w:rsidRDefault="001F0C16" w:rsidP="007D65D7">
            <w:pPr>
              <w:pStyle w:val="Con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</w:t>
            </w:r>
            <w:r w:rsidR="00266D13" w:rsidRPr="00266D13">
              <w:rPr>
                <w:rFonts w:ascii="Times New Roman" w:hAnsi="Times New Roman"/>
                <w:b/>
                <w:sz w:val="22"/>
                <w:szCs w:val="22"/>
              </w:rPr>
              <w:t>АО «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БУМС</w:t>
            </w:r>
            <w:r w:rsidR="00266D13" w:rsidRPr="00266D13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</w:p>
          <w:p w:rsidR="00266D13" w:rsidRDefault="0050469E" w:rsidP="007D65D7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266D13">
              <w:rPr>
                <w:rFonts w:ascii="Times New Roman" w:hAnsi="Times New Roman"/>
                <w:sz w:val="22"/>
                <w:szCs w:val="22"/>
              </w:rPr>
              <w:t xml:space="preserve">ОГРН </w:t>
            </w:r>
            <w:r w:rsidR="001F0C16" w:rsidRPr="001F0C16">
              <w:rPr>
                <w:rFonts w:ascii="Times New Roman" w:hAnsi="Times New Roman"/>
                <w:sz w:val="22"/>
                <w:szCs w:val="22"/>
              </w:rPr>
              <w:t>1022500575591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ИНН </w:t>
            </w:r>
            <w:r w:rsidR="001F0C16" w:rsidRPr="001F0C16">
              <w:rPr>
                <w:rFonts w:ascii="Times New Roman" w:hAnsi="Times New Roman"/>
                <w:sz w:val="22"/>
                <w:szCs w:val="22"/>
              </w:rPr>
              <w:t>2503001597</w:t>
            </w:r>
          </w:p>
          <w:p w:rsidR="00266D13" w:rsidRDefault="0050469E" w:rsidP="007D65D7">
            <w:pPr>
              <w:pStyle w:val="ConsNormal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</w:t>
            </w:r>
            <w:r w:rsidR="00266D13" w:rsidRPr="00266D13">
              <w:rPr>
                <w:rFonts w:ascii="Times New Roman" w:hAnsi="Times New Roman"/>
                <w:sz w:val="22"/>
                <w:szCs w:val="22"/>
              </w:rPr>
              <w:t>дрес:</w:t>
            </w:r>
            <w:r w:rsidR="00266D13" w:rsidRPr="00266D1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1F0C16" w:rsidRPr="001F0C16">
              <w:rPr>
                <w:rFonts w:ascii="Times New Roman" w:hAnsi="Times New Roman"/>
                <w:bCs/>
                <w:sz w:val="22"/>
                <w:szCs w:val="22"/>
              </w:rPr>
              <w:t>692801, Приморский край, г. Большой Камень, ул. Рабочая, д.3</w:t>
            </w:r>
          </w:p>
          <w:p w:rsidR="0050469E" w:rsidRDefault="0050469E" w:rsidP="0050469E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р/с </w:t>
            </w:r>
            <w:r w:rsidR="001F0C16" w:rsidRPr="001F0C16">
              <w:rPr>
                <w:rFonts w:ascii="Times New Roman" w:hAnsi="Times New Roman"/>
                <w:sz w:val="22"/>
                <w:szCs w:val="22"/>
              </w:rPr>
              <w:t>40702810604400142090</w:t>
            </w:r>
          </w:p>
          <w:p w:rsidR="0050469E" w:rsidRDefault="0050469E" w:rsidP="0050469E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0469E">
              <w:rPr>
                <w:rFonts w:ascii="Times New Roman" w:hAnsi="Times New Roman"/>
                <w:sz w:val="22"/>
                <w:szCs w:val="22"/>
              </w:rPr>
              <w:t xml:space="preserve">в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банке </w:t>
            </w:r>
            <w:r w:rsidR="001F0C16" w:rsidRPr="001F0C16">
              <w:rPr>
                <w:rFonts w:ascii="Times New Roman" w:hAnsi="Times New Roman"/>
                <w:sz w:val="22"/>
                <w:szCs w:val="22"/>
              </w:rPr>
              <w:t>БАНК "ВОЗРОЖДЕНИЕ" (ПАО)</w:t>
            </w:r>
            <w:r w:rsidRPr="0050469E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:rsidR="0050469E" w:rsidRDefault="0050469E" w:rsidP="0050469E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к/с </w:t>
            </w:r>
            <w:r w:rsidR="001F0C16" w:rsidRPr="001F0C16">
              <w:rPr>
                <w:rFonts w:ascii="Times New Roman" w:hAnsi="Times New Roman"/>
                <w:sz w:val="22"/>
                <w:szCs w:val="22"/>
              </w:rPr>
              <w:t>30101810900000000181</w:t>
            </w:r>
          </w:p>
          <w:p w:rsidR="0050469E" w:rsidRDefault="0050469E" w:rsidP="0050469E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БИК </w:t>
            </w:r>
            <w:r w:rsidR="001F0C16" w:rsidRPr="001F0C16">
              <w:rPr>
                <w:rFonts w:ascii="Times New Roman" w:hAnsi="Times New Roman"/>
                <w:sz w:val="22"/>
                <w:szCs w:val="22"/>
              </w:rPr>
              <w:t>044525181</w:t>
            </w:r>
          </w:p>
          <w:p w:rsidR="000C2C65" w:rsidRDefault="000C2C65" w:rsidP="0050469E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50469E" w:rsidRDefault="0050469E" w:rsidP="0050469E">
            <w:pPr>
              <w:pStyle w:val="Con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50469E">
              <w:rPr>
                <w:rFonts w:ascii="Times New Roman" w:hAnsi="Times New Roman"/>
                <w:b/>
                <w:sz w:val="22"/>
                <w:szCs w:val="22"/>
              </w:rPr>
              <w:t>Конкурсный управляющий</w:t>
            </w:r>
          </w:p>
          <w:p w:rsidR="000C2C65" w:rsidRPr="0050469E" w:rsidRDefault="000C2C65" w:rsidP="0050469E">
            <w:pPr>
              <w:pStyle w:val="Con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50469E" w:rsidRPr="00266D13" w:rsidRDefault="0050469E" w:rsidP="00E923B7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0469E">
              <w:rPr>
                <w:rFonts w:ascii="Times New Roman" w:hAnsi="Times New Roman"/>
                <w:b/>
                <w:sz w:val="22"/>
                <w:szCs w:val="22"/>
              </w:rPr>
              <w:t>_____________________/</w:t>
            </w:r>
            <w:r w:rsidR="00E923B7">
              <w:rPr>
                <w:rFonts w:ascii="Times New Roman" w:hAnsi="Times New Roman"/>
                <w:b/>
                <w:sz w:val="22"/>
                <w:szCs w:val="22"/>
              </w:rPr>
              <w:t xml:space="preserve"> К.А.</w:t>
            </w:r>
            <w:r w:rsidRPr="0050469E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E923B7">
              <w:rPr>
                <w:rFonts w:ascii="Times New Roman" w:hAnsi="Times New Roman"/>
                <w:b/>
                <w:sz w:val="22"/>
                <w:szCs w:val="22"/>
              </w:rPr>
              <w:t>Хетагуров</w:t>
            </w:r>
          </w:p>
        </w:tc>
        <w:tc>
          <w:tcPr>
            <w:tcW w:w="4660" w:type="dxa"/>
          </w:tcPr>
          <w:p w:rsidR="007D65D7" w:rsidRDefault="007D65D7" w:rsidP="007D65D7">
            <w:pPr>
              <w:pStyle w:val="Con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Покупатель:</w:t>
            </w:r>
          </w:p>
        </w:tc>
      </w:tr>
    </w:tbl>
    <w:p w:rsidR="00D23D4C" w:rsidRPr="00D23D4C" w:rsidRDefault="00D23D4C" w:rsidP="007D65D7">
      <w:pPr>
        <w:spacing w:after="160" w:line="259" w:lineRule="auto"/>
        <w:rPr>
          <w:b/>
          <w:sz w:val="22"/>
          <w:szCs w:val="22"/>
        </w:rPr>
      </w:pPr>
    </w:p>
    <w:sectPr w:rsidR="00D23D4C" w:rsidRPr="00D23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C193E"/>
    <w:multiLevelType w:val="multilevel"/>
    <w:tmpl w:val="875A2B98"/>
    <w:numStyleLink w:val="1"/>
  </w:abstractNum>
  <w:abstractNum w:abstractNumId="1" w15:restartNumberingAfterBreak="0">
    <w:nsid w:val="4DAE5AB3"/>
    <w:multiLevelType w:val="hybridMultilevel"/>
    <w:tmpl w:val="797850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B52D0F"/>
    <w:multiLevelType w:val="multilevel"/>
    <w:tmpl w:val="875A2B98"/>
    <w:styleLink w:val="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A677D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CA1"/>
    <w:rsid w:val="00037346"/>
    <w:rsid w:val="000C2C65"/>
    <w:rsid w:val="00105CA1"/>
    <w:rsid w:val="001C51A9"/>
    <w:rsid w:val="001F0C16"/>
    <w:rsid w:val="00266D13"/>
    <w:rsid w:val="00277BB4"/>
    <w:rsid w:val="002F78E7"/>
    <w:rsid w:val="00310452"/>
    <w:rsid w:val="00362E21"/>
    <w:rsid w:val="003F0283"/>
    <w:rsid w:val="00445FD9"/>
    <w:rsid w:val="004F496D"/>
    <w:rsid w:val="005005A0"/>
    <w:rsid w:val="0050469E"/>
    <w:rsid w:val="00563774"/>
    <w:rsid w:val="005E3E75"/>
    <w:rsid w:val="0066178D"/>
    <w:rsid w:val="006A112E"/>
    <w:rsid w:val="006C4E0A"/>
    <w:rsid w:val="006F2FBF"/>
    <w:rsid w:val="00722CC8"/>
    <w:rsid w:val="00764D82"/>
    <w:rsid w:val="007D09D8"/>
    <w:rsid w:val="007D65D7"/>
    <w:rsid w:val="007E1B6E"/>
    <w:rsid w:val="007E794F"/>
    <w:rsid w:val="00872C06"/>
    <w:rsid w:val="008B1EE4"/>
    <w:rsid w:val="0092366E"/>
    <w:rsid w:val="00952C00"/>
    <w:rsid w:val="00AD2BDD"/>
    <w:rsid w:val="00B17039"/>
    <w:rsid w:val="00B742D0"/>
    <w:rsid w:val="00D23D4C"/>
    <w:rsid w:val="00E57562"/>
    <w:rsid w:val="00E923B7"/>
    <w:rsid w:val="00E9704D"/>
    <w:rsid w:val="00EF18FA"/>
    <w:rsid w:val="00F25A99"/>
    <w:rsid w:val="00F86542"/>
    <w:rsid w:val="00FA241D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89672"/>
  <w15:chartTrackingRefBased/>
  <w15:docId w15:val="{47221FC3-94E3-4559-A577-608AE6091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D8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64D82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764D82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764D8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92366E"/>
    <w:pPr>
      <w:ind w:left="720"/>
      <w:contextualSpacing/>
    </w:pPr>
  </w:style>
  <w:style w:type="numbering" w:customStyle="1" w:styleId="1">
    <w:name w:val="Стиль1"/>
    <w:uiPriority w:val="99"/>
    <w:rsid w:val="00D23D4C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Юлианна Р.</dc:creator>
  <cp:keywords/>
  <dc:description/>
  <cp:lastModifiedBy>Rights</cp:lastModifiedBy>
  <cp:revision>3</cp:revision>
  <dcterms:created xsi:type="dcterms:W3CDTF">2017-12-12T14:49:00Z</dcterms:created>
  <dcterms:modified xsi:type="dcterms:W3CDTF">2019-12-24T11:43:00Z</dcterms:modified>
</cp:coreProperties>
</file>