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3C360D6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5B2C4C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5B2C4C" w:rsidRPr="005B2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C4C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B2C4C">
        <w:rPr>
          <w:rFonts w:ascii="Times New Roman" w:hAnsi="Times New Roman" w:cs="Times New Roman"/>
          <w:color w:val="000000"/>
          <w:sz w:val="24"/>
          <w:szCs w:val="24"/>
        </w:rPr>
        <w:t xml:space="preserve">19.10.2015 г.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5B2C4C">
        <w:rPr>
          <w:rFonts w:ascii="Times New Roman" w:hAnsi="Times New Roman" w:cs="Times New Roman"/>
          <w:color w:val="000000"/>
          <w:sz w:val="24"/>
          <w:szCs w:val="24"/>
        </w:rPr>
        <w:t>А40-168723/2015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5B2C4C">
        <w:rPr>
          <w:rFonts w:ascii="Times New Roman" w:hAnsi="Times New Roman" w:cs="Times New Roman"/>
          <w:color w:val="000000"/>
          <w:sz w:val="24"/>
          <w:szCs w:val="24"/>
        </w:rPr>
        <w:t>Акционерного коммерческого банка «Европейский банк развития металлургической промышленности» (публичное акционерное общество) (АКБ «ЕВРОМЕТ»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C4C">
        <w:rPr>
          <w:rFonts w:ascii="Times New Roman" w:hAnsi="Times New Roman" w:cs="Times New Roman"/>
          <w:color w:val="000000"/>
          <w:sz w:val="24"/>
          <w:szCs w:val="24"/>
        </w:rPr>
        <w:t>(ПАО))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B2C4C" w:rsidRPr="005B2C4C">
        <w:rPr>
          <w:rFonts w:ascii="Times New Roman" w:hAnsi="Times New Roman" w:cs="Times New Roman"/>
          <w:color w:val="000000"/>
          <w:sz w:val="24"/>
          <w:szCs w:val="24"/>
        </w:rPr>
        <w:t xml:space="preserve">107031, </w:t>
      </w:r>
      <w:r w:rsidR="005B2C4C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</w:t>
      </w:r>
      <w:r w:rsidR="005B2C4C" w:rsidRPr="005B2C4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B2C4C">
        <w:rPr>
          <w:rFonts w:ascii="Times New Roman" w:hAnsi="Times New Roman" w:cs="Times New Roman"/>
          <w:color w:val="000000"/>
          <w:sz w:val="24"/>
          <w:szCs w:val="24"/>
        </w:rPr>
        <w:t>еглинная</w:t>
      </w:r>
      <w:r w:rsidR="005B2C4C" w:rsidRPr="005B2C4C">
        <w:rPr>
          <w:rFonts w:ascii="Times New Roman" w:hAnsi="Times New Roman" w:cs="Times New Roman"/>
          <w:color w:val="000000"/>
          <w:sz w:val="24"/>
          <w:szCs w:val="24"/>
        </w:rPr>
        <w:t>, 18/1, 1А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2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B2C4C" w:rsidRPr="005B2C4C">
        <w:rPr>
          <w:rFonts w:ascii="Times New Roman" w:hAnsi="Times New Roman" w:cs="Times New Roman"/>
          <w:color w:val="000000"/>
          <w:sz w:val="24"/>
          <w:szCs w:val="24"/>
        </w:rPr>
        <w:t>7726016846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B2C4C" w:rsidRPr="005B2C4C">
        <w:rPr>
          <w:rFonts w:ascii="Times New Roman" w:hAnsi="Times New Roman" w:cs="Times New Roman"/>
          <w:color w:val="000000"/>
          <w:sz w:val="24"/>
          <w:szCs w:val="24"/>
        </w:rPr>
        <w:t>1027739077200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957F434" w14:textId="77777777" w:rsidR="005B2C4C" w:rsidRPr="005B2C4C" w:rsidRDefault="005B2C4C" w:rsidP="005B2C4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C4C">
        <w:rPr>
          <w:rFonts w:ascii="Times New Roman" w:eastAsia="Calibri" w:hAnsi="Times New Roman" w:cs="Times New Roman"/>
          <w:sz w:val="24"/>
          <w:szCs w:val="24"/>
          <w:lang w:eastAsia="en-US"/>
        </w:rPr>
        <w:t>Лот 1 - КБ "МАСТЕР-БАНК" (ОАО), ИНН 7705420744, выписка о включении АКБ "ЕВРОМЕТ" (ПАО) в реестр требования кредиторов КБ"МАСТЕР-БАНК"(ОАО), находится в стадии банкротства (9 124 202,24 руб.) - 9 124 202,24 руб.</w:t>
      </w:r>
    </w:p>
    <w:p w14:paraId="6E405637" w14:textId="77777777" w:rsidR="005B2C4C" w:rsidRPr="005B2C4C" w:rsidRDefault="005B2C4C" w:rsidP="005B2C4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C4C">
        <w:rPr>
          <w:rFonts w:ascii="Times New Roman" w:eastAsia="Calibri" w:hAnsi="Times New Roman" w:cs="Times New Roman"/>
          <w:sz w:val="24"/>
          <w:szCs w:val="24"/>
          <w:lang w:eastAsia="en-US"/>
        </w:rPr>
        <w:t>Лот 2 - ЗАО "Стальконструкция-В", ИНН 7707298264, определение АС г. Москвы от 11.10.2017 по делу А40-168723/2015 (1 048 144,30 руб.) - 1 048 144,30 руб.</w:t>
      </w:r>
    </w:p>
    <w:p w14:paraId="35386854" w14:textId="77777777" w:rsidR="005B2C4C" w:rsidRPr="005B2C4C" w:rsidRDefault="005B2C4C" w:rsidP="005B2C4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C4C">
        <w:rPr>
          <w:rFonts w:ascii="Times New Roman" w:eastAsia="Calibri" w:hAnsi="Times New Roman" w:cs="Times New Roman"/>
          <w:sz w:val="24"/>
          <w:szCs w:val="24"/>
          <w:lang w:eastAsia="en-US"/>
        </w:rPr>
        <w:t>Лот 3 - ООО "Юрбюро", ИНН 3241013629 (правопреемник ООО "Инженерные системы", ИНН 7710968430), определение АС г. Москвы от 07.10.2016 по делу А40-168723/2015, находится в процессе реорганизации в форме присоединения к нему других ЮЛ (1 205 000,00 руб.) - 1 205 000,00 руб.</w:t>
      </w:r>
    </w:p>
    <w:p w14:paraId="50072B2B" w14:textId="77777777" w:rsidR="005B2C4C" w:rsidRPr="005B2C4C" w:rsidRDefault="005B2C4C" w:rsidP="005B2C4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C4C">
        <w:rPr>
          <w:rFonts w:ascii="Times New Roman" w:eastAsia="Calibri" w:hAnsi="Times New Roman" w:cs="Times New Roman"/>
          <w:sz w:val="24"/>
          <w:szCs w:val="24"/>
          <w:lang w:eastAsia="en-US"/>
        </w:rPr>
        <w:t>Лот 4 - ООО "КОМПАНИЯ ОПТ-ЭКСПРЕСС", ИНН 2463256638 (правопреемник ООО "ГрадИнвест", ИНН 7715435676), определение АС г. Москвы от 07.10.16 по делу А40-168723/2015, находится в процессе реорганизации в форме присоединения к нему других ЮЛ (5 010 200,00 руб.) - 5 010 200,00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039B6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A7905" w:rsidRPr="007A7905">
        <w:rPr>
          <w:rFonts w:ascii="Times New Roman CYR" w:hAnsi="Times New Roman CYR" w:cs="Times New Roman CYR"/>
          <w:color w:val="000000"/>
        </w:rPr>
        <w:t>5 (</w:t>
      </w:r>
      <w:r w:rsidR="007A7905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8F487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A7905" w:rsidRPr="007A7905">
        <w:rPr>
          <w:rFonts w:ascii="Times New Roman CYR" w:hAnsi="Times New Roman CYR" w:cs="Times New Roman CYR"/>
          <w:b/>
          <w:bCs/>
          <w:color w:val="000000"/>
        </w:rPr>
        <w:t>06 ноября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738BE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A7905">
        <w:rPr>
          <w:color w:val="000000"/>
        </w:rPr>
        <w:t>06 ноября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A7905" w:rsidRPr="007A7905">
        <w:rPr>
          <w:b/>
          <w:bCs/>
          <w:color w:val="000000"/>
        </w:rPr>
        <w:t>23 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957F9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A7905">
        <w:rPr>
          <w:color w:val="000000"/>
        </w:rPr>
        <w:t>24 сентября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A7905">
        <w:rPr>
          <w:color w:val="000000"/>
        </w:rPr>
        <w:t>13 ноября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C140F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7A7905">
        <w:rPr>
          <w:b/>
          <w:bCs/>
          <w:color w:val="000000"/>
        </w:rPr>
        <w:t>30 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A7905">
        <w:rPr>
          <w:b/>
          <w:bCs/>
          <w:color w:val="000000"/>
        </w:rPr>
        <w:t>30 марта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7A7905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035A6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23BE0">
        <w:rPr>
          <w:color w:val="000000"/>
        </w:rPr>
        <w:t>30 декабря</w:t>
      </w:r>
      <w:r w:rsidR="00C11EFF" w:rsidRPr="00A115B3">
        <w:t xml:space="preserve"> 201</w:t>
      </w:r>
      <w:r w:rsidR="00223BE0">
        <w:t xml:space="preserve">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549E4A4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ED554D3" w14:textId="0D860494" w:rsidR="00223BE0" w:rsidRPr="00C60FD5" w:rsidRDefault="00223BE0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0FD5">
        <w:rPr>
          <w:b/>
          <w:bCs/>
          <w:color w:val="000000"/>
        </w:rPr>
        <w:t>Для лота 1:</w:t>
      </w:r>
    </w:p>
    <w:p w14:paraId="60E53A38" w14:textId="77777777" w:rsidR="00223BE0" w:rsidRPr="00223BE0" w:rsidRDefault="00223BE0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E0">
        <w:rPr>
          <w:color w:val="000000"/>
        </w:rPr>
        <w:t>с 30 декабря 2019 г. по 17 февраля 2020 г. - в размере начальной цены продажи лота;</w:t>
      </w:r>
    </w:p>
    <w:p w14:paraId="54F75C9F" w14:textId="77777777" w:rsidR="00223BE0" w:rsidRPr="00223BE0" w:rsidRDefault="00223BE0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E0">
        <w:rPr>
          <w:color w:val="000000"/>
        </w:rPr>
        <w:t>с 18 февраля 2020 г. по 24 февраля 2020 г. - в размере 84,30% от начальной цены продажи лота;</w:t>
      </w:r>
    </w:p>
    <w:p w14:paraId="30A91747" w14:textId="77777777" w:rsidR="00223BE0" w:rsidRPr="00223BE0" w:rsidRDefault="00223BE0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E0">
        <w:rPr>
          <w:color w:val="000000"/>
        </w:rPr>
        <w:t>с 25 февраля 2020 г. по 02 марта 2020 г. - в размере 68,60% от начальной цены продажи лота;</w:t>
      </w:r>
    </w:p>
    <w:p w14:paraId="61EEDEA0" w14:textId="77777777" w:rsidR="00223BE0" w:rsidRPr="00223BE0" w:rsidRDefault="00223BE0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E0">
        <w:rPr>
          <w:color w:val="000000"/>
        </w:rPr>
        <w:t>с 03 марта 2020 г. по 09 марта 2020 г. - в размере 52,90% от начальной цены продажи лота;</w:t>
      </w:r>
    </w:p>
    <w:p w14:paraId="23DF862E" w14:textId="77777777" w:rsidR="00223BE0" w:rsidRPr="00223BE0" w:rsidRDefault="00223BE0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E0">
        <w:rPr>
          <w:color w:val="000000"/>
        </w:rPr>
        <w:t>с 10 марта 2020 г. по 16 марта 2020 г. - в размере 37,20% от начальной цены продажи лота;</w:t>
      </w:r>
    </w:p>
    <w:p w14:paraId="512B5552" w14:textId="77777777" w:rsidR="00223BE0" w:rsidRPr="00223BE0" w:rsidRDefault="00223BE0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E0">
        <w:rPr>
          <w:color w:val="000000"/>
        </w:rPr>
        <w:t>с 17 марта 2020 г. по 23 марта 2020 г. - в размере 21,50% от начальной цены продажи лота;</w:t>
      </w:r>
    </w:p>
    <w:p w14:paraId="696A56E3" w14:textId="315F4C08" w:rsidR="00223BE0" w:rsidRDefault="00223BE0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E0">
        <w:rPr>
          <w:color w:val="000000"/>
        </w:rPr>
        <w:t>с 24 марта 2020 г. по 30 марта 2020 г. - в размере 5,</w:t>
      </w:r>
      <w:r w:rsidR="00C60FD5">
        <w:rPr>
          <w:color w:val="000000"/>
        </w:rPr>
        <w:t>80</w:t>
      </w:r>
      <w:r w:rsidRPr="00223BE0">
        <w:rPr>
          <w:color w:val="000000"/>
        </w:rPr>
        <w:t>% от начальной цены продажи лота</w:t>
      </w:r>
      <w:r w:rsidR="00C60FD5">
        <w:rPr>
          <w:color w:val="000000"/>
        </w:rPr>
        <w:t>.</w:t>
      </w:r>
    </w:p>
    <w:p w14:paraId="6D88CC80" w14:textId="58F12E2E" w:rsidR="00C60FD5" w:rsidRPr="00C60FD5" w:rsidRDefault="00C60FD5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0FD5">
        <w:rPr>
          <w:b/>
          <w:bCs/>
          <w:color w:val="000000"/>
        </w:rPr>
        <w:t>Для лотов 2-4:</w:t>
      </w:r>
    </w:p>
    <w:p w14:paraId="6CCE06A1" w14:textId="77777777" w:rsidR="00C60FD5" w:rsidRPr="00C60FD5" w:rsidRDefault="00C60FD5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FD5">
        <w:rPr>
          <w:color w:val="000000"/>
        </w:rPr>
        <w:t>с 30 декабря 2019 г. по 17 февраля 2020 г. - в размере начальной цены продажи лотов;</w:t>
      </w:r>
    </w:p>
    <w:p w14:paraId="36E141BB" w14:textId="77777777" w:rsidR="00C60FD5" w:rsidRPr="00C60FD5" w:rsidRDefault="00C60FD5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FD5">
        <w:rPr>
          <w:color w:val="000000"/>
        </w:rPr>
        <w:t>с 18 февраля 2020 г. по 24 февраля 2020 г. - в размере 92,60% от начальной цены продажи лотов;</w:t>
      </w:r>
    </w:p>
    <w:p w14:paraId="7AA3647E" w14:textId="77777777" w:rsidR="00C60FD5" w:rsidRPr="00C60FD5" w:rsidRDefault="00C60FD5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FD5">
        <w:rPr>
          <w:color w:val="000000"/>
        </w:rPr>
        <w:t>с 25 февраля 2020 г. по 02 марта 2020 г. - в размере 85,20% от начальной цены продажи лотов;</w:t>
      </w:r>
    </w:p>
    <w:p w14:paraId="69533380" w14:textId="77777777" w:rsidR="00C60FD5" w:rsidRPr="00C60FD5" w:rsidRDefault="00C60FD5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FD5">
        <w:rPr>
          <w:color w:val="000000"/>
        </w:rPr>
        <w:t>с 03 марта 2020 г. по 09 марта 2020 г. - в размере 77,80% от начальной цены продажи лотов;</w:t>
      </w:r>
    </w:p>
    <w:p w14:paraId="37EBADE9" w14:textId="77777777" w:rsidR="00C60FD5" w:rsidRPr="00C60FD5" w:rsidRDefault="00C60FD5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FD5">
        <w:rPr>
          <w:color w:val="000000"/>
        </w:rPr>
        <w:t>с 10 марта 2020 г. по 16 марта 2020 г. - в размере 70,40% от начальной цены продажи лотов;</w:t>
      </w:r>
    </w:p>
    <w:p w14:paraId="677B9983" w14:textId="55AF93F7" w:rsidR="00C60FD5" w:rsidRPr="00C60FD5" w:rsidRDefault="00C60FD5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FD5">
        <w:rPr>
          <w:color w:val="000000"/>
        </w:rPr>
        <w:t>с 17 марта 2020 г. по 23 марта 2020 г. - в размере 63</w:t>
      </w:r>
      <w:r w:rsidR="00D65F31">
        <w:rPr>
          <w:color w:val="000000"/>
        </w:rPr>
        <w:t>,0</w:t>
      </w:r>
      <w:bookmarkStart w:id="0" w:name="_GoBack"/>
      <w:bookmarkEnd w:id="0"/>
      <w:r w:rsidRPr="00C60FD5">
        <w:rPr>
          <w:color w:val="000000"/>
        </w:rPr>
        <w:t>0% от начальной цены продажи лотов;</w:t>
      </w:r>
    </w:p>
    <w:p w14:paraId="37857826" w14:textId="5D079446" w:rsidR="00C60FD5" w:rsidRDefault="00C60FD5" w:rsidP="00C60F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FD5">
        <w:rPr>
          <w:color w:val="000000"/>
        </w:rPr>
        <w:t>с 24 марта 2020 г. по 30 марта 2020 г. - в размере 55,60%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0EF101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60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60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60FD5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5-я ул. Ямского поля, д.5, стр.1,тел. 8(495)725-31-15, доб. 62-36, а также у ОТ: </w:t>
      </w:r>
      <w:r w:rsidR="00C60FD5" w:rsidRPr="00C60FD5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F039D"/>
    <w:rsid w:val="00223BE0"/>
    <w:rsid w:val="002C312D"/>
    <w:rsid w:val="00365722"/>
    <w:rsid w:val="00467D6B"/>
    <w:rsid w:val="00564010"/>
    <w:rsid w:val="005B2C4C"/>
    <w:rsid w:val="00637A0F"/>
    <w:rsid w:val="0070175B"/>
    <w:rsid w:val="007229EA"/>
    <w:rsid w:val="00722ECA"/>
    <w:rsid w:val="007A7905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60FD5"/>
    <w:rsid w:val="00C9585C"/>
    <w:rsid w:val="00D57DB3"/>
    <w:rsid w:val="00D62667"/>
    <w:rsid w:val="00D65F31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22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1924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2019-09-12T13:59:00Z</dcterms:created>
  <dcterms:modified xsi:type="dcterms:W3CDTF">2019-09-13T06:41:00Z</dcterms:modified>
</cp:coreProperties>
</file>