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«____»_________201</w:t>
      </w:r>
      <w:r w:rsidR="00E16848">
        <w:rPr>
          <w:sz w:val="24"/>
          <w:szCs w:val="24"/>
        </w:rPr>
        <w:t>___</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0457E3" w:rsidRPr="0064001F">
        <w:rPr>
          <w:sz w:val="24"/>
          <w:szCs w:val="24"/>
        </w:rPr>
        <w:t xml:space="preserve"> _______________________,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AD4400" w:rsidP="00AD4400">
      <w:pPr>
        <w:ind w:firstLine="709"/>
        <w:jc w:val="both"/>
        <w:rPr>
          <w:sz w:val="24"/>
          <w:szCs w:val="24"/>
        </w:rPr>
      </w:pP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675781">
        <w:rPr>
          <w:sz w:val="24"/>
          <w:szCs w:val="24"/>
        </w:rPr>
        <w:t>___________________</w:t>
      </w:r>
    </w:p>
    <w:p w:rsidR="0077652F" w:rsidRPr="0064001F" w:rsidRDefault="00691BF8" w:rsidP="00691BF8">
      <w:pPr>
        <w:pStyle w:val="af1"/>
        <w:suppressAutoHyphens/>
        <w:ind w:left="0" w:firstLine="567"/>
        <w:jc w:val="both"/>
        <w:rPr>
          <w:sz w:val="24"/>
          <w:szCs w:val="24"/>
        </w:rPr>
      </w:pPr>
      <w:r>
        <w:rPr>
          <w:sz w:val="24"/>
          <w:szCs w:val="24"/>
        </w:rPr>
        <w:t>1.2.</w:t>
      </w:r>
      <w:r w:rsidR="00466B0F" w:rsidRPr="0064001F">
        <w:rPr>
          <w:sz w:val="24"/>
          <w:szCs w:val="24"/>
        </w:rPr>
        <w:t>Объект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r w:rsidR="00AD4400" w:rsidRPr="0076531F">
        <w:rPr>
          <w:sz w:val="24"/>
          <w:szCs w:val="24"/>
        </w:rPr>
        <w:t xml:space="preserve">Продавец </w:t>
      </w:r>
      <w:r w:rsidR="002102B4" w:rsidRPr="0076531F">
        <w:rPr>
          <w:sz w:val="24"/>
          <w:szCs w:val="24"/>
        </w:rPr>
        <w:t xml:space="preserve">в течение 2 (двух) дней </w:t>
      </w:r>
      <w:r w:rsidR="00424B94" w:rsidRPr="0076531F">
        <w:rPr>
          <w:sz w:val="24"/>
          <w:szCs w:val="24"/>
        </w:rPr>
        <w:t xml:space="preserve"> </w:t>
      </w:r>
      <w:r w:rsidR="00AD4400" w:rsidRPr="0076531F">
        <w:rPr>
          <w:sz w:val="24"/>
          <w:szCs w:val="24"/>
        </w:rPr>
        <w:t>передает Покупателю Имущество по акту приема-передачи, составленному по форме Приложения № 1 к Договору</w:t>
      </w:r>
      <w:bookmarkEnd w:id="0"/>
      <w:r w:rsidR="00424B94" w:rsidRPr="0076531F">
        <w:rPr>
          <w:sz w:val="24"/>
          <w:szCs w:val="24"/>
        </w:rPr>
        <w:t>, но при условии оплаты Покупателем в полном объе</w:t>
      </w:r>
      <w:r w:rsidR="002102B4" w:rsidRPr="0076531F">
        <w:rPr>
          <w:sz w:val="24"/>
          <w:szCs w:val="24"/>
        </w:rPr>
        <w:t>ме цены Имущества, согласно п. 3</w:t>
      </w:r>
      <w:r w:rsidR="00424B94" w:rsidRPr="0076531F">
        <w:rPr>
          <w:sz w:val="24"/>
          <w:szCs w:val="24"/>
        </w:rPr>
        <w:t>.1 настоящего Договора.</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________.2019 г.</w:t>
      </w:r>
      <w:r>
        <w:rPr>
          <w:sz w:val="24"/>
          <w:szCs w:val="24"/>
        </w:rPr>
        <w:t>,</w:t>
      </w:r>
      <w:r w:rsidRPr="0064001F">
        <w:rPr>
          <w:sz w:val="24"/>
          <w:szCs w:val="24"/>
        </w:rPr>
        <w:t xml:space="preserve"> в размере __________ (______________) рублей 00 копеек, с учетом НДС</w:t>
      </w:r>
      <w:r>
        <w:rPr>
          <w:sz w:val="24"/>
          <w:szCs w:val="24"/>
        </w:rPr>
        <w:t>,</w:t>
      </w:r>
      <w:r w:rsidRPr="0064001F">
        <w:rPr>
          <w:sz w:val="24"/>
          <w:szCs w:val="24"/>
        </w:rPr>
        <w:t xml:space="preserve">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w:t>
      </w:r>
      <w:r w:rsidRPr="0064001F">
        <w:rPr>
          <w:sz w:val="24"/>
          <w:szCs w:val="24"/>
        </w:rPr>
        <w:lastRenderedPageBreak/>
        <w:t>единовременно, в полном объеме, в течение 15 (пятнадцати) рабочих дней со дня подписания</w:t>
      </w:r>
      <w:r>
        <w:rPr>
          <w:sz w:val="24"/>
          <w:szCs w:val="24"/>
        </w:rPr>
        <w:t xml:space="preserve"> Договора.</w:t>
      </w:r>
    </w:p>
    <w:bookmarkEnd w:id="1"/>
    <w:p w:rsidR="00AD4400" w:rsidRPr="0064001F"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fldSimple w:instr=" REF _Ref486328623 \r \h  \* MERGEFORMAT ">
        <w:r w:rsidR="00DC74B6" w:rsidRPr="00DC74B6">
          <w:rPr>
            <w:sz w:val="24"/>
            <w:szCs w:val="24"/>
          </w:rPr>
          <w:t>11</w:t>
        </w:r>
      </w:fldSimple>
      <w:r w:rsidR="00AD4400" w:rsidRPr="0064001F">
        <w:rPr>
          <w:sz w:val="24"/>
          <w:szCs w:val="24"/>
        </w:rPr>
        <w:t xml:space="preserve"> Договора.</w:t>
      </w:r>
    </w:p>
    <w:p w:rsidR="00691BF8" w:rsidRDefault="00691BF8" w:rsidP="008059B0">
      <w:pPr>
        <w:widowControl/>
        <w:ind w:firstLine="567"/>
        <w:contextualSpacing/>
        <w:jc w:val="both"/>
        <w:rPr>
          <w:sz w:val="24"/>
          <w:szCs w:val="24"/>
        </w:rPr>
      </w:pPr>
      <w:r>
        <w:rPr>
          <w:sz w:val="24"/>
          <w:szCs w:val="24"/>
        </w:rPr>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691BF8" w:rsidRPr="00691BF8" w:rsidRDefault="00691BF8" w:rsidP="00691BF8">
      <w:pPr>
        <w:widowControl/>
        <w:ind w:left="709" w:firstLine="567"/>
        <w:contextualSpacing/>
        <w:jc w:val="both"/>
        <w:rPr>
          <w:sz w:val="24"/>
          <w:szCs w:val="24"/>
        </w:rPr>
      </w:pP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3 (трех) рабочих дней со дня подписания акта приема-передачи, указанного в пункте </w:t>
      </w:r>
      <w:fldSimple w:instr=" REF _Ref486328488 \r \h  \* MERGEFORMAT ">
        <w:r w:rsidR="00DC74B6" w:rsidRPr="00DC74B6">
          <w:rPr>
            <w:sz w:val="24"/>
            <w:szCs w:val="24"/>
          </w:rPr>
          <w:t>0</w:t>
        </w:r>
      </w:fldSimple>
      <w:r w:rsidR="00AD4400" w:rsidRPr="0064001F">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 xml:space="preserve">Одновременно с подписанием акта приема-передачи, указанного в пункте </w:t>
      </w:r>
      <w:fldSimple w:instr=" REF _Ref486328488 \r \h  \* MERGEFORMAT ">
        <w:r w:rsidR="00DC74B6" w:rsidRPr="00DC74B6">
          <w:rPr>
            <w:sz w:val="24"/>
            <w:szCs w:val="24"/>
          </w:rPr>
          <w:t>0</w:t>
        </w:r>
      </w:fldSimple>
      <w:r w:rsidRPr="0064001F">
        <w:rPr>
          <w:sz w:val="24"/>
          <w:szCs w:val="24"/>
        </w:rPr>
        <w:t xml:space="preserve"> Договора,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 xml:space="preserve">С даты подписания акта приема-передачи, указанного в пункте </w:t>
      </w:r>
      <w:fldSimple w:instr=" REF _Ref486328488 \r \h  \* MERGEFORMAT ">
        <w:r w:rsidR="00DC74B6" w:rsidRPr="00DC74B6">
          <w:rPr>
            <w:sz w:val="24"/>
            <w:szCs w:val="24"/>
          </w:rPr>
          <w:t>0</w:t>
        </w:r>
      </w:fldSimple>
      <w:r w:rsidRPr="0064001F">
        <w:rPr>
          <w:sz w:val="24"/>
          <w:szCs w:val="24"/>
        </w:rPr>
        <w:t xml:space="preserve"> Договора, нести коммунальные, эксплуатационные, административно-хозяйственные и иные расходы по Имуществу.</w:t>
      </w:r>
    </w:p>
    <w:p w:rsidR="009F3AFC" w:rsidRPr="0064001F" w:rsidRDefault="009F3AFC" w:rsidP="009F3AFC">
      <w:pPr>
        <w:pStyle w:val="af1"/>
        <w:widowControl/>
        <w:ind w:left="1428"/>
        <w:jc w:val="both"/>
        <w:rPr>
          <w:sz w:val="24"/>
          <w:szCs w:val="24"/>
        </w:rPr>
      </w:pP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AD4400" w:rsidP="00AD4400">
      <w:pPr>
        <w:pStyle w:val="af1"/>
        <w:ind w:left="0" w:firstLine="709"/>
        <w:rPr>
          <w:sz w:val="24"/>
          <w:szCs w:val="24"/>
        </w:rPr>
      </w:pP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AD4400" w:rsidP="00AD4400">
      <w:pPr>
        <w:pStyle w:val="af1"/>
        <w:ind w:left="0" w:firstLine="709"/>
        <w:rPr>
          <w:sz w:val="24"/>
          <w:szCs w:val="24"/>
        </w:rPr>
      </w:pPr>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lastRenderedPageBreak/>
        <w:t>7.2.</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AD4400" w:rsidRPr="0064001F">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AD4400" w:rsidP="00AD4400">
      <w:pPr>
        <w:pStyle w:val="af1"/>
        <w:ind w:left="0" w:firstLine="709"/>
        <w:jc w:val="both"/>
        <w:rPr>
          <w:sz w:val="24"/>
          <w:szCs w:val="24"/>
        </w:rPr>
      </w:pP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AD4400" w:rsidRPr="0064001F">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fldSimple w:instr=" REF _Ref1393199 \r \h  \* MERGEFORMAT ">
        <w:r w:rsidR="00DC74B6" w:rsidRPr="00DC74B6">
          <w:rPr>
            <w:color w:val="000000"/>
            <w:sz w:val="24"/>
            <w:szCs w:val="24"/>
          </w:rPr>
          <w:t>0</w:t>
        </w:r>
      </w:fldSimple>
      <w:r w:rsidR="00AD4400" w:rsidRPr="0064001F">
        <w:rPr>
          <w:color w:val="000000"/>
          <w:sz w:val="24"/>
          <w:szCs w:val="24"/>
        </w:rPr>
        <w:t xml:space="preserve"> Договора, спор передается </w:t>
      </w:r>
      <w:r w:rsidR="001E0866" w:rsidRPr="0064001F">
        <w:rPr>
          <w:color w:val="000000"/>
          <w:sz w:val="24"/>
          <w:szCs w:val="24"/>
        </w:rPr>
        <w:t>в Арбитражный суд Тюменской области.</w:t>
      </w:r>
    </w:p>
    <w:p w:rsidR="00AD4400" w:rsidRPr="0064001F" w:rsidRDefault="00AD4400" w:rsidP="00AD4400">
      <w:pPr>
        <w:pStyle w:val="af1"/>
        <w:ind w:left="0" w:firstLine="709"/>
        <w:rPr>
          <w:sz w:val="24"/>
          <w:szCs w:val="24"/>
        </w:rPr>
      </w:pP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8059B0">
      <w:pPr>
        <w:ind w:firstLine="709"/>
        <w:jc w:val="both"/>
        <w:rPr>
          <w:sz w:val="24"/>
          <w:szCs w:val="24"/>
        </w:rPr>
      </w:pPr>
      <w:r w:rsidRPr="0064001F">
        <w:rPr>
          <w:sz w:val="24"/>
          <w:szCs w:val="24"/>
        </w:rPr>
        <w:t xml:space="preserve">9.1. Настоящий договор вступает в силу с момента его регистрации в Управлении Федеральной </w:t>
      </w:r>
      <w:r w:rsidRPr="0064001F">
        <w:rPr>
          <w:bCs/>
          <w:sz w:val="24"/>
          <w:szCs w:val="24"/>
        </w:rPr>
        <w:t>службы государственной регистрации, кадастра и картографии по Тюменской области</w:t>
      </w:r>
      <w:r w:rsidRPr="0064001F">
        <w:rPr>
          <w:sz w:val="24"/>
          <w:szCs w:val="24"/>
        </w:rPr>
        <w:t>.</w:t>
      </w:r>
    </w:p>
    <w:p w:rsidR="00AD4400" w:rsidRPr="0064001F" w:rsidRDefault="0076531F" w:rsidP="008059B0">
      <w:pPr>
        <w:pStyle w:val="af1"/>
        <w:widowControl/>
        <w:ind w:left="0" w:firstLine="567"/>
        <w:jc w:val="both"/>
        <w:rPr>
          <w:sz w:val="24"/>
          <w:szCs w:val="24"/>
        </w:rPr>
      </w:pPr>
      <w:r>
        <w:rPr>
          <w:sz w:val="24"/>
          <w:szCs w:val="24"/>
        </w:rPr>
        <w:t>9.2.</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8059B0">
      <w:pPr>
        <w:pStyle w:val="af1"/>
        <w:widowControl/>
        <w:ind w:left="0" w:firstLine="567"/>
        <w:jc w:val="both"/>
        <w:rPr>
          <w:sz w:val="24"/>
          <w:szCs w:val="24"/>
        </w:rPr>
      </w:pPr>
      <w:r>
        <w:rPr>
          <w:sz w:val="24"/>
          <w:szCs w:val="24"/>
        </w:rPr>
        <w:t>9.3.</w:t>
      </w:r>
      <w:r w:rsidR="00AD4400" w:rsidRPr="0064001F">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1E0866" w:rsidRPr="0064001F">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Pr="0064001F" w:rsidRDefault="00AD4400" w:rsidP="00AD4400">
      <w:pPr>
        <w:pStyle w:val="af1"/>
        <w:ind w:left="0" w:firstLine="709"/>
        <w:rPr>
          <w:sz w:val="24"/>
          <w:szCs w:val="24"/>
        </w:rPr>
      </w:pPr>
    </w:p>
    <w:p w:rsidR="00AD4400" w:rsidRPr="0064001F" w:rsidRDefault="00AD4400" w:rsidP="00051979">
      <w:pPr>
        <w:pStyle w:val="af1"/>
        <w:widowControl/>
        <w:numPr>
          <w:ilvl w:val="0"/>
          <w:numId w:val="18"/>
        </w:numPr>
        <w:jc w:val="center"/>
        <w:outlineLvl w:val="0"/>
        <w:rPr>
          <w:b/>
          <w:sz w:val="24"/>
          <w:szCs w:val="24"/>
        </w:rPr>
      </w:pPr>
      <w:r w:rsidRPr="0064001F">
        <w:rPr>
          <w:b/>
          <w:sz w:val="24"/>
          <w:szCs w:val="24"/>
        </w:rPr>
        <w:t>Приложения к Договору</w:t>
      </w:r>
    </w:p>
    <w:p w:rsidR="00AD4400" w:rsidRPr="0064001F" w:rsidRDefault="00AD4400" w:rsidP="00691BF8">
      <w:pPr>
        <w:pStyle w:val="af1"/>
        <w:ind w:left="0" w:firstLine="709"/>
        <w:jc w:val="center"/>
        <w:rPr>
          <w:sz w:val="24"/>
          <w:szCs w:val="24"/>
        </w:rPr>
      </w:pPr>
    </w:p>
    <w:p w:rsidR="00AD4400" w:rsidRPr="00E16848" w:rsidRDefault="00AF0C66" w:rsidP="00E16848">
      <w:pPr>
        <w:pStyle w:val="af1"/>
        <w:widowControl/>
        <w:numPr>
          <w:ilvl w:val="1"/>
          <w:numId w:val="18"/>
        </w:numPr>
        <w:snapToGrid w:val="0"/>
        <w:jc w:val="both"/>
        <w:rPr>
          <w:sz w:val="24"/>
          <w:szCs w:val="24"/>
        </w:rPr>
      </w:pPr>
      <w:r w:rsidRPr="00E16848">
        <w:rPr>
          <w:bCs/>
          <w:sz w:val="24"/>
          <w:szCs w:val="24"/>
        </w:rPr>
        <w:t xml:space="preserve">Приложение № 1 – </w:t>
      </w:r>
      <w:r w:rsidRPr="00E16848">
        <w:rPr>
          <w:sz w:val="24"/>
          <w:szCs w:val="24"/>
        </w:rPr>
        <w:t>Акт</w:t>
      </w:r>
      <w:r w:rsidR="00AD4400" w:rsidRPr="00E16848">
        <w:rPr>
          <w:sz w:val="24"/>
          <w:szCs w:val="24"/>
        </w:rPr>
        <w:t xml:space="preserve"> приема-передачи Имущества.</w:t>
      </w:r>
    </w:p>
    <w:p w:rsidR="00756083" w:rsidRPr="0064001F" w:rsidRDefault="00756083" w:rsidP="003933EC">
      <w:pPr>
        <w:pStyle w:val="af1"/>
        <w:widowControl/>
        <w:snapToGrid w:val="0"/>
        <w:ind w:left="709"/>
        <w:jc w:val="both"/>
        <w:rPr>
          <w:sz w:val="24"/>
          <w:szCs w:val="24"/>
        </w:rPr>
      </w:pP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Default="003928FF" w:rsidP="000B0A7B">
      <w:pPr>
        <w:pStyle w:val="af1"/>
        <w:widowControl/>
        <w:ind w:left="709"/>
        <w:outlineLvl w:val="0"/>
        <w:rPr>
          <w:b/>
          <w:sz w:val="24"/>
          <w:szCs w:val="24"/>
        </w:rPr>
      </w:pPr>
      <w:r>
        <w:rPr>
          <w:b/>
          <w:sz w:val="24"/>
          <w:szCs w:val="24"/>
        </w:rPr>
        <w:t>Местонахождение:</w:t>
      </w:r>
    </w:p>
    <w:p w:rsidR="003928FF" w:rsidRDefault="003928FF" w:rsidP="000B0A7B">
      <w:pPr>
        <w:pStyle w:val="af1"/>
        <w:widowControl/>
        <w:ind w:left="709"/>
        <w:outlineLvl w:val="0"/>
        <w:rPr>
          <w:b/>
          <w:sz w:val="24"/>
          <w:szCs w:val="24"/>
        </w:rPr>
      </w:pPr>
      <w:r>
        <w:rPr>
          <w:b/>
          <w:sz w:val="24"/>
          <w:szCs w:val="24"/>
        </w:rPr>
        <w:lastRenderedPageBreak/>
        <w:t>Почтовый адрес:______________</w:t>
      </w:r>
    </w:p>
    <w:p w:rsidR="003928FF" w:rsidRDefault="003928FF" w:rsidP="000B0A7B">
      <w:pPr>
        <w:pStyle w:val="af1"/>
        <w:widowControl/>
        <w:ind w:left="709"/>
        <w:outlineLvl w:val="0"/>
        <w:rPr>
          <w:b/>
          <w:sz w:val="24"/>
          <w:szCs w:val="24"/>
        </w:rPr>
      </w:pPr>
      <w:r>
        <w:rPr>
          <w:b/>
          <w:sz w:val="24"/>
          <w:szCs w:val="24"/>
        </w:rPr>
        <w:t>ИНН:_______________</w:t>
      </w:r>
    </w:p>
    <w:p w:rsidR="003928FF" w:rsidRDefault="003928FF" w:rsidP="000B0A7B">
      <w:pPr>
        <w:pStyle w:val="af1"/>
        <w:widowControl/>
        <w:ind w:left="709"/>
        <w:outlineLvl w:val="0"/>
        <w:rPr>
          <w:b/>
          <w:sz w:val="24"/>
          <w:szCs w:val="24"/>
        </w:rPr>
      </w:pPr>
      <w:r>
        <w:rPr>
          <w:b/>
          <w:sz w:val="24"/>
          <w:szCs w:val="24"/>
        </w:rPr>
        <w:t>КПП_______________</w:t>
      </w:r>
    </w:p>
    <w:p w:rsidR="003928FF" w:rsidRDefault="003928FF" w:rsidP="000B0A7B">
      <w:pPr>
        <w:pStyle w:val="af1"/>
        <w:widowControl/>
        <w:ind w:left="709"/>
        <w:outlineLvl w:val="0"/>
        <w:rPr>
          <w:b/>
          <w:sz w:val="24"/>
          <w:szCs w:val="24"/>
        </w:rPr>
      </w:pPr>
      <w:r>
        <w:rPr>
          <w:b/>
          <w:sz w:val="24"/>
          <w:szCs w:val="24"/>
        </w:rPr>
        <w:t>Расчетный счет:__________________</w:t>
      </w:r>
    </w:p>
    <w:p w:rsidR="003928FF" w:rsidRDefault="003928FF" w:rsidP="000B0A7B">
      <w:pPr>
        <w:pStyle w:val="af1"/>
        <w:widowControl/>
        <w:ind w:left="709"/>
        <w:outlineLvl w:val="0"/>
        <w:rPr>
          <w:b/>
          <w:sz w:val="24"/>
          <w:szCs w:val="24"/>
        </w:rPr>
      </w:pPr>
      <w:r>
        <w:rPr>
          <w:b/>
          <w:sz w:val="24"/>
          <w:szCs w:val="24"/>
        </w:rPr>
        <w:t>Кор. счет:__________________</w:t>
      </w:r>
    </w:p>
    <w:p w:rsidR="003928FF" w:rsidRDefault="003928FF" w:rsidP="000B0A7B">
      <w:pPr>
        <w:pStyle w:val="af1"/>
        <w:widowControl/>
        <w:ind w:left="709"/>
        <w:outlineLvl w:val="0"/>
        <w:rPr>
          <w:b/>
          <w:sz w:val="24"/>
          <w:szCs w:val="24"/>
        </w:rPr>
      </w:pPr>
      <w:r>
        <w:rPr>
          <w:b/>
          <w:sz w:val="24"/>
          <w:szCs w:val="24"/>
        </w:rPr>
        <w:t>Бик______________</w:t>
      </w:r>
    </w:p>
    <w:p w:rsidR="003928FF" w:rsidRDefault="003928FF" w:rsidP="000B0A7B">
      <w:pPr>
        <w:pStyle w:val="af1"/>
        <w:widowControl/>
        <w:ind w:left="709"/>
        <w:outlineLvl w:val="0"/>
        <w:rPr>
          <w:b/>
          <w:sz w:val="24"/>
          <w:szCs w:val="24"/>
        </w:rPr>
      </w:pPr>
      <w:r>
        <w:rPr>
          <w:b/>
          <w:sz w:val="24"/>
          <w:szCs w:val="24"/>
        </w:rPr>
        <w:t>ОГРН_________________</w:t>
      </w:r>
    </w:p>
    <w:p w:rsidR="003928FF" w:rsidRDefault="003928FF" w:rsidP="000B0A7B">
      <w:pPr>
        <w:pStyle w:val="af1"/>
        <w:widowControl/>
        <w:ind w:left="709"/>
        <w:outlineLvl w:val="0"/>
        <w:rPr>
          <w:b/>
          <w:sz w:val="24"/>
          <w:szCs w:val="24"/>
        </w:rPr>
      </w:pPr>
      <w:r>
        <w:rPr>
          <w:b/>
          <w:sz w:val="24"/>
          <w:szCs w:val="24"/>
        </w:rPr>
        <w:t>Телефон________________</w:t>
      </w:r>
    </w:p>
    <w:p w:rsidR="003928FF" w:rsidRDefault="003928FF" w:rsidP="000B0A7B">
      <w:pPr>
        <w:pStyle w:val="af1"/>
        <w:widowControl/>
        <w:ind w:left="709"/>
        <w:outlineLvl w:val="0"/>
        <w:rPr>
          <w:b/>
          <w:sz w:val="24"/>
          <w:szCs w:val="24"/>
          <w:lang w:val="en-US"/>
        </w:rPr>
      </w:pPr>
      <w:r>
        <w:rPr>
          <w:b/>
          <w:sz w:val="24"/>
          <w:szCs w:val="24"/>
        </w:rPr>
        <w:t>Е-</w:t>
      </w:r>
      <w:r>
        <w:rPr>
          <w:b/>
          <w:sz w:val="24"/>
          <w:szCs w:val="24"/>
          <w:lang w:val="en-US"/>
        </w:rPr>
        <w:t>mail</w:t>
      </w:r>
      <w:r w:rsidRPr="003928FF">
        <w:rPr>
          <w:b/>
          <w:sz w:val="24"/>
          <w:szCs w:val="24"/>
        </w:rPr>
        <w:t>_________________</w:t>
      </w:r>
    </w:p>
    <w:p w:rsidR="003928FF" w:rsidRDefault="003928FF" w:rsidP="000B0A7B">
      <w:pPr>
        <w:pStyle w:val="af1"/>
        <w:widowControl/>
        <w:ind w:left="709"/>
        <w:outlineLvl w:val="0"/>
        <w:rPr>
          <w:b/>
          <w:sz w:val="24"/>
          <w:szCs w:val="24"/>
          <w:lang w:val="en-US"/>
        </w:rPr>
      </w:pP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3928FF">
      <w:pPr>
        <w:pStyle w:val="aff3"/>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3928FF">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Тел. 8 (3452) 47-29-25</w:t>
      </w:r>
    </w:p>
    <w:p w:rsidR="003928FF" w:rsidRDefault="003928FF" w:rsidP="00AD4400">
      <w:pPr>
        <w:pStyle w:val="10"/>
        <w:rPr>
          <w:szCs w:val="24"/>
        </w:rPr>
      </w:pPr>
    </w:p>
    <w:p w:rsidR="003928FF" w:rsidRDefault="003928FF" w:rsidP="00AD4400">
      <w:pPr>
        <w:pStyle w:val="10"/>
        <w:rPr>
          <w:szCs w:val="24"/>
        </w:rPr>
      </w:pPr>
    </w:p>
    <w:p w:rsidR="003928FF" w:rsidRDefault="003928FF" w:rsidP="003928FF"/>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2F77A5">
            <w:pPr>
              <w:tabs>
                <w:tab w:val="left" w:pos="2835"/>
              </w:tabs>
              <w:snapToGrid w:val="0"/>
              <w:ind w:firstLine="360"/>
              <w:contextualSpacing/>
              <w:jc w:val="both"/>
              <w:rPr>
                <w:b/>
                <w:sz w:val="24"/>
                <w:szCs w:val="24"/>
              </w:rPr>
            </w:pPr>
            <w:r w:rsidRPr="00F041DA">
              <w:rPr>
                <w:b/>
                <w:sz w:val="24"/>
                <w:szCs w:val="24"/>
              </w:rPr>
              <w:t>От Покупателя:</w:t>
            </w:r>
          </w:p>
          <w:p w:rsidR="00DC74B6" w:rsidRPr="00F041DA" w:rsidRDefault="00DC74B6" w:rsidP="002F77A5">
            <w:pPr>
              <w:tabs>
                <w:tab w:val="left" w:pos="2835"/>
              </w:tabs>
              <w:snapToGrid w:val="0"/>
              <w:ind w:firstLine="360"/>
              <w:contextualSpacing/>
              <w:jc w:val="both"/>
              <w:rPr>
                <w:b/>
                <w:sz w:val="24"/>
                <w:szCs w:val="24"/>
              </w:rPr>
            </w:pPr>
            <w:r>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DC74B6" w:rsidP="002F77A5">
            <w:pPr>
              <w:tabs>
                <w:tab w:val="left" w:pos="2835"/>
              </w:tabs>
              <w:snapToGrid w:val="0"/>
              <w:ind w:firstLine="360"/>
              <w:contextualSpacing/>
              <w:jc w:val="both"/>
              <w:rPr>
                <w:sz w:val="24"/>
                <w:szCs w:val="24"/>
              </w:rPr>
            </w:pPr>
          </w:p>
          <w:p w:rsidR="00DC74B6" w:rsidRPr="00F041DA" w:rsidRDefault="00DC74B6" w:rsidP="002F77A5">
            <w:pPr>
              <w:tabs>
                <w:tab w:val="left" w:pos="2835"/>
              </w:tabs>
              <w:snapToGrid w:val="0"/>
              <w:ind w:firstLine="360"/>
              <w:contextualSpacing/>
              <w:jc w:val="both"/>
              <w:rPr>
                <w:sz w:val="24"/>
                <w:szCs w:val="24"/>
              </w:rPr>
            </w:pPr>
            <w:r w:rsidRPr="00F041DA">
              <w:rPr>
                <w:sz w:val="24"/>
                <w:szCs w:val="24"/>
              </w:rPr>
              <w:t>________________ ФИО</w:t>
            </w:r>
          </w:p>
          <w:p w:rsidR="00DC74B6" w:rsidRPr="00F041DA" w:rsidRDefault="00DC74B6" w:rsidP="002F77A5">
            <w:pPr>
              <w:tabs>
                <w:tab w:val="left" w:pos="2835"/>
              </w:tabs>
              <w:snapToGrid w:val="0"/>
              <w:ind w:firstLine="360"/>
              <w:contextualSpacing/>
              <w:jc w:val="both"/>
              <w:rPr>
                <w:sz w:val="24"/>
                <w:szCs w:val="24"/>
              </w:rPr>
            </w:pPr>
            <w:r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ind w:firstLine="360"/>
              <w:contextualSpacing/>
              <w:jc w:val="right"/>
              <w:rPr>
                <w:sz w:val="24"/>
                <w:szCs w:val="24"/>
              </w:rPr>
            </w:pPr>
          </w:p>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Default="003928FF" w:rsidP="003928FF"/>
    <w:p w:rsidR="003928FF" w:rsidRPr="003928FF" w:rsidRDefault="003928FF" w:rsidP="003928FF"/>
    <w:p w:rsidR="00AD4400" w:rsidRPr="00F041DA" w:rsidRDefault="00AD4400" w:rsidP="00AD4400">
      <w:pPr>
        <w:pStyle w:val="10"/>
        <w:rPr>
          <w:b w:val="0"/>
          <w:szCs w:val="24"/>
        </w:rPr>
      </w:pPr>
      <w:r w:rsidRPr="00F041DA">
        <w:rPr>
          <w:szCs w:val="24"/>
        </w:rPr>
        <w:t>Приложение № 1</w:t>
      </w:r>
    </w:p>
    <w:p w:rsidR="00AD4400" w:rsidRPr="00F041DA" w:rsidRDefault="00AD4400" w:rsidP="00AD4400">
      <w:pPr>
        <w:snapToGrid w:val="0"/>
        <w:contextualSpacing/>
        <w:jc w:val="right"/>
        <w:rPr>
          <w:bCs/>
          <w:sz w:val="24"/>
          <w:szCs w:val="24"/>
        </w:rPr>
      </w:pPr>
      <w:r w:rsidRPr="00F041DA">
        <w:rPr>
          <w:sz w:val="24"/>
          <w:szCs w:val="24"/>
        </w:rPr>
        <w:t xml:space="preserve">к Договору </w:t>
      </w:r>
      <w:r w:rsidRPr="00F041DA">
        <w:rPr>
          <w:bCs/>
          <w:sz w:val="24"/>
          <w:szCs w:val="24"/>
        </w:rPr>
        <w:t>купли-продажи</w:t>
      </w:r>
    </w:p>
    <w:p w:rsidR="00AD4400" w:rsidRDefault="00AD4400" w:rsidP="00AD4400">
      <w:pPr>
        <w:snapToGrid w:val="0"/>
        <w:contextualSpacing/>
        <w:jc w:val="right"/>
        <w:rPr>
          <w:bCs/>
          <w:sz w:val="24"/>
          <w:szCs w:val="24"/>
        </w:rPr>
      </w:pPr>
      <w:r w:rsidRPr="00F041DA">
        <w:rPr>
          <w:bCs/>
          <w:sz w:val="24"/>
          <w:szCs w:val="24"/>
        </w:rPr>
        <w:t>недвижимого имущества</w:t>
      </w:r>
    </w:p>
    <w:p w:rsidR="00032581" w:rsidRDefault="00032581" w:rsidP="00AD4400">
      <w:pPr>
        <w:snapToGrid w:val="0"/>
        <w:contextualSpacing/>
        <w:jc w:val="right"/>
        <w:rPr>
          <w:bCs/>
          <w:sz w:val="24"/>
          <w:szCs w:val="24"/>
        </w:rPr>
      </w:pPr>
      <w:r>
        <w:rPr>
          <w:bCs/>
          <w:sz w:val="24"/>
          <w:szCs w:val="24"/>
        </w:rPr>
        <w:t>от__________№______</w:t>
      </w:r>
    </w:p>
    <w:p w:rsidR="00032581" w:rsidRDefault="00032581" w:rsidP="00AD4400">
      <w:pPr>
        <w:snapToGrid w:val="0"/>
        <w:contextualSpacing/>
        <w:jc w:val="right"/>
        <w:rPr>
          <w:bCs/>
          <w:sz w:val="24"/>
          <w:szCs w:val="24"/>
        </w:rPr>
      </w:pPr>
    </w:p>
    <w:p w:rsidR="00032581" w:rsidRPr="00F041DA" w:rsidRDefault="00032581" w:rsidP="00AD4400">
      <w:pPr>
        <w:snapToGrid w:val="0"/>
        <w:contextualSpacing/>
        <w:jc w:val="right"/>
        <w:rPr>
          <w:bCs/>
          <w:sz w:val="24"/>
          <w:szCs w:val="24"/>
        </w:rPr>
      </w:pPr>
    </w:p>
    <w:p w:rsidR="00AD4400" w:rsidRPr="00F041DA" w:rsidRDefault="00AD4400" w:rsidP="00AD4400">
      <w:pPr>
        <w:snapToGrid w:val="0"/>
        <w:contextualSpacing/>
        <w:jc w:val="center"/>
        <w:rPr>
          <w:b/>
          <w:sz w:val="24"/>
          <w:szCs w:val="24"/>
        </w:rPr>
      </w:pPr>
      <w:r w:rsidRPr="00F041DA">
        <w:rPr>
          <w:b/>
          <w:sz w:val="24"/>
          <w:szCs w:val="24"/>
        </w:rPr>
        <w:t>АКТ</w:t>
      </w:r>
    </w:p>
    <w:p w:rsidR="00AD4400" w:rsidRPr="00F041DA" w:rsidRDefault="00AD4400" w:rsidP="00AD4400">
      <w:pPr>
        <w:snapToGrid w:val="0"/>
        <w:contextualSpacing/>
        <w:jc w:val="center"/>
        <w:rPr>
          <w:b/>
          <w:sz w:val="24"/>
          <w:szCs w:val="24"/>
        </w:rPr>
      </w:pPr>
      <w:r w:rsidRPr="00F041DA">
        <w:rPr>
          <w:b/>
          <w:sz w:val="24"/>
          <w:szCs w:val="24"/>
        </w:rPr>
        <w:t>приема-передачи Имущества</w:t>
      </w:r>
    </w:p>
    <w:p w:rsidR="00AD4400" w:rsidRPr="00F041DA" w:rsidRDefault="00AD4400" w:rsidP="00AD4400">
      <w:pPr>
        <w:snapToGrid w:val="0"/>
        <w:contextualSpacing/>
        <w:jc w:val="center"/>
        <w:rPr>
          <w:b/>
          <w:sz w:val="24"/>
          <w:szCs w:val="24"/>
        </w:rPr>
      </w:pPr>
    </w:p>
    <w:p w:rsidR="00AD4400" w:rsidRPr="00F041DA" w:rsidRDefault="00AD4400" w:rsidP="00AD4400">
      <w:pPr>
        <w:snapToGrid w:val="0"/>
        <w:contextualSpacing/>
        <w:jc w:val="both"/>
        <w:rPr>
          <w:sz w:val="24"/>
          <w:szCs w:val="24"/>
        </w:rPr>
      </w:pPr>
      <w:r w:rsidRPr="00F041DA">
        <w:rPr>
          <w:sz w:val="24"/>
          <w:szCs w:val="24"/>
        </w:rPr>
        <w:t xml:space="preserve"> г.____</w:t>
      </w:r>
      <w:r w:rsidR="0076531F">
        <w:rPr>
          <w:sz w:val="24"/>
          <w:szCs w:val="24"/>
        </w:rPr>
        <w:t>______________</w:t>
      </w:r>
      <w:r w:rsidR="0076531F">
        <w:rPr>
          <w:sz w:val="24"/>
          <w:szCs w:val="24"/>
        </w:rPr>
        <w:tab/>
      </w:r>
      <w:r w:rsidR="0076531F">
        <w:rPr>
          <w:sz w:val="24"/>
          <w:szCs w:val="24"/>
        </w:rPr>
        <w:tab/>
      </w:r>
      <w:r w:rsidR="0076531F">
        <w:rPr>
          <w:sz w:val="24"/>
          <w:szCs w:val="24"/>
        </w:rPr>
        <w:tab/>
      </w:r>
      <w:r w:rsidR="0076531F">
        <w:rPr>
          <w:sz w:val="24"/>
          <w:szCs w:val="24"/>
        </w:rPr>
        <w:tab/>
      </w:r>
      <w:r w:rsidR="0076531F">
        <w:rPr>
          <w:sz w:val="24"/>
          <w:szCs w:val="24"/>
        </w:rPr>
        <w:tab/>
      </w:r>
      <w:r w:rsidR="0076531F">
        <w:rPr>
          <w:sz w:val="24"/>
          <w:szCs w:val="24"/>
        </w:rPr>
        <w:tab/>
        <w:t xml:space="preserve">          </w:t>
      </w:r>
      <w:r w:rsidRPr="00F041DA">
        <w:rPr>
          <w:sz w:val="24"/>
          <w:szCs w:val="24"/>
        </w:rPr>
        <w:t xml:space="preserve">  «___»</w:t>
      </w:r>
      <w:r w:rsidR="00424B94" w:rsidRPr="00F041DA">
        <w:rPr>
          <w:sz w:val="24"/>
          <w:szCs w:val="24"/>
        </w:rPr>
        <w:t xml:space="preserve"> ________</w:t>
      </w:r>
      <w:r w:rsidRPr="00F041DA">
        <w:rPr>
          <w:sz w:val="24"/>
          <w:szCs w:val="24"/>
        </w:rPr>
        <w:t xml:space="preserve"> 20</w:t>
      </w:r>
      <w:r w:rsidR="0030068F" w:rsidRPr="00F041DA">
        <w:rPr>
          <w:sz w:val="24"/>
          <w:szCs w:val="24"/>
        </w:rPr>
        <w:t>1</w:t>
      </w:r>
      <w:r w:rsidR="0076531F">
        <w:rPr>
          <w:sz w:val="24"/>
          <w:szCs w:val="24"/>
        </w:rPr>
        <w:t>__</w:t>
      </w:r>
      <w:r w:rsidRPr="00F041DA">
        <w:rPr>
          <w:sz w:val="24"/>
          <w:szCs w:val="24"/>
        </w:rPr>
        <w:t>г.</w:t>
      </w:r>
    </w:p>
    <w:p w:rsidR="00AD4400" w:rsidRPr="00F041DA" w:rsidRDefault="00AD4400" w:rsidP="00AD4400">
      <w:pPr>
        <w:snapToGrid w:val="0"/>
        <w:contextualSpacing/>
        <w:jc w:val="both"/>
        <w:rPr>
          <w:sz w:val="24"/>
          <w:szCs w:val="24"/>
        </w:rPr>
      </w:pPr>
    </w:p>
    <w:p w:rsidR="00AD4400" w:rsidRPr="009C471A" w:rsidRDefault="0064001F" w:rsidP="00AD4400">
      <w:pPr>
        <w:ind w:firstLine="709"/>
        <w:jc w:val="both"/>
        <w:rPr>
          <w:sz w:val="24"/>
          <w:szCs w:val="24"/>
        </w:rPr>
      </w:pPr>
      <w:r w:rsidRPr="009C471A">
        <w:rPr>
          <w:sz w:val="24"/>
          <w:szCs w:val="24"/>
        </w:rPr>
        <w:t>Акционерное общество «Фармация», именуемое в дальнейшем «Продавец», в лице генерального директора Дроздовой Татьяны Леонидовны, действующего на основании устава, с одной стороны, и _______________________, именуемый в дальнейшем «Покупатель», в лице _______________, действующий на основании ______________, с другой стороны, совместно именуемые далее «</w:t>
      </w:r>
      <w:r w:rsidRPr="009C471A">
        <w:rPr>
          <w:b/>
          <w:sz w:val="24"/>
          <w:szCs w:val="24"/>
        </w:rPr>
        <w:t>Стороны</w:t>
      </w:r>
      <w:r w:rsidRPr="009C471A">
        <w:rPr>
          <w:sz w:val="24"/>
          <w:szCs w:val="24"/>
        </w:rPr>
        <w:t>», а каждая в отдельности «</w:t>
      </w:r>
      <w:r w:rsidRPr="009C471A">
        <w:rPr>
          <w:b/>
          <w:sz w:val="24"/>
          <w:szCs w:val="24"/>
        </w:rPr>
        <w:t>Сторона</w:t>
      </w:r>
      <w:r w:rsidRPr="009C471A">
        <w:rPr>
          <w:sz w:val="24"/>
          <w:szCs w:val="24"/>
        </w:rPr>
        <w:t xml:space="preserve">», </w:t>
      </w:r>
      <w:r w:rsidR="00AD4400" w:rsidRPr="009C471A">
        <w:rPr>
          <w:sz w:val="24"/>
          <w:szCs w:val="24"/>
        </w:rPr>
        <w:t xml:space="preserve">составили настоящий акт приема-передачи (далее – </w:t>
      </w:r>
      <w:r w:rsidR="00AD4400" w:rsidRPr="009C471A">
        <w:rPr>
          <w:b/>
          <w:sz w:val="24"/>
          <w:szCs w:val="24"/>
        </w:rPr>
        <w:t>«Акт»</w:t>
      </w:r>
      <w:r w:rsidR="00AD4400" w:rsidRPr="009C471A">
        <w:rPr>
          <w:sz w:val="24"/>
          <w:szCs w:val="24"/>
        </w:rPr>
        <w:t>) о нижеследующем:</w:t>
      </w:r>
    </w:p>
    <w:p w:rsidR="00AD4400" w:rsidRPr="009C471A" w:rsidRDefault="0076531F" w:rsidP="0076531F">
      <w:pPr>
        <w:pStyle w:val="af1"/>
        <w:suppressAutoHyphens/>
        <w:ind w:left="0" w:firstLine="567"/>
        <w:jc w:val="both"/>
        <w:rPr>
          <w:b/>
          <w:bCs/>
          <w:sz w:val="24"/>
          <w:szCs w:val="24"/>
        </w:rPr>
      </w:pPr>
      <w:r>
        <w:rPr>
          <w:sz w:val="24"/>
          <w:szCs w:val="24"/>
        </w:rPr>
        <w:t>1.</w:t>
      </w:r>
      <w:r w:rsidR="00AD4400" w:rsidRPr="009C471A">
        <w:rPr>
          <w:sz w:val="24"/>
          <w:szCs w:val="24"/>
        </w:rPr>
        <w:t>На основании договора</w:t>
      </w:r>
      <w:r w:rsidR="00AD4400" w:rsidRPr="009C471A">
        <w:rPr>
          <w:bCs/>
          <w:sz w:val="24"/>
          <w:szCs w:val="24"/>
        </w:rPr>
        <w:t xml:space="preserve"> купли-продажи недвижимого имущества </w:t>
      </w:r>
      <w:r w:rsidR="00AD4400" w:rsidRPr="009C471A">
        <w:rPr>
          <w:sz w:val="24"/>
          <w:szCs w:val="24"/>
        </w:rPr>
        <w:t>от_____ №_____ Продавец передает Покупателю, а принимает недвижимое имущество (далее – «</w:t>
      </w:r>
      <w:r w:rsidR="0064001F" w:rsidRPr="009C471A">
        <w:rPr>
          <w:b/>
          <w:sz w:val="24"/>
          <w:szCs w:val="24"/>
        </w:rPr>
        <w:t>и</w:t>
      </w:r>
      <w:r w:rsidR="00AD4400" w:rsidRPr="009C471A">
        <w:rPr>
          <w:b/>
          <w:sz w:val="24"/>
          <w:szCs w:val="24"/>
        </w:rPr>
        <w:t>мущество</w:t>
      </w:r>
      <w:r w:rsidR="00AD4400" w:rsidRPr="009C471A">
        <w:rPr>
          <w:sz w:val="24"/>
          <w:szCs w:val="24"/>
        </w:rPr>
        <w:t>»):</w:t>
      </w:r>
    </w:p>
    <w:p w:rsidR="0064001F" w:rsidRPr="009C471A" w:rsidRDefault="0064001F" w:rsidP="0076531F">
      <w:pPr>
        <w:pStyle w:val="af1"/>
        <w:suppressAutoHyphens/>
        <w:ind w:left="0" w:firstLine="567"/>
        <w:jc w:val="both"/>
        <w:rPr>
          <w:sz w:val="24"/>
          <w:szCs w:val="24"/>
        </w:rPr>
      </w:pPr>
      <w:r w:rsidRPr="009C471A">
        <w:rPr>
          <w:sz w:val="24"/>
          <w:szCs w:val="24"/>
        </w:rPr>
        <w:t>Объект:__________________________</w:t>
      </w:r>
    </w:p>
    <w:p w:rsidR="0064001F" w:rsidRPr="009C471A" w:rsidRDefault="0064001F" w:rsidP="0076531F">
      <w:pPr>
        <w:pStyle w:val="af1"/>
        <w:suppressAutoHyphens/>
        <w:ind w:left="0" w:firstLine="567"/>
        <w:jc w:val="both"/>
        <w:rPr>
          <w:sz w:val="24"/>
          <w:szCs w:val="24"/>
        </w:rPr>
      </w:pPr>
      <w:r w:rsidRPr="009C471A">
        <w:rPr>
          <w:sz w:val="24"/>
          <w:szCs w:val="24"/>
        </w:rPr>
        <w:t>Адрес:_______________________</w:t>
      </w:r>
    </w:p>
    <w:p w:rsidR="0064001F" w:rsidRPr="009C471A" w:rsidRDefault="0064001F" w:rsidP="0076531F">
      <w:pPr>
        <w:pStyle w:val="af1"/>
        <w:suppressAutoHyphens/>
        <w:ind w:left="0" w:firstLine="567"/>
        <w:jc w:val="both"/>
        <w:rPr>
          <w:sz w:val="24"/>
          <w:szCs w:val="24"/>
        </w:rPr>
      </w:pPr>
      <w:r w:rsidRPr="009C471A">
        <w:rPr>
          <w:sz w:val="24"/>
          <w:szCs w:val="24"/>
        </w:rPr>
        <w:t>Площадь:_____________________________</w:t>
      </w:r>
    </w:p>
    <w:p w:rsidR="009C471A" w:rsidRPr="009C471A" w:rsidRDefault="009C471A" w:rsidP="0076531F">
      <w:pPr>
        <w:ind w:firstLine="567"/>
        <w:jc w:val="both"/>
        <w:rPr>
          <w:sz w:val="24"/>
          <w:szCs w:val="24"/>
        </w:rPr>
      </w:pPr>
      <w:r w:rsidRPr="009C471A">
        <w:rPr>
          <w:sz w:val="24"/>
          <w:szCs w:val="24"/>
        </w:rPr>
        <w:t xml:space="preserve">2. В соответствии с настоящим актом Продавец передал в собственность Покупателя вышеназванное имущество в состоянии, как оно есть на день подписания настоящего акта. </w:t>
      </w:r>
    </w:p>
    <w:p w:rsidR="009C471A" w:rsidRPr="009C471A" w:rsidRDefault="009C471A" w:rsidP="0076531F">
      <w:pPr>
        <w:ind w:firstLine="567"/>
        <w:jc w:val="both"/>
        <w:rPr>
          <w:sz w:val="24"/>
          <w:szCs w:val="24"/>
        </w:rPr>
      </w:pPr>
      <w:r w:rsidRPr="009C471A">
        <w:rPr>
          <w:sz w:val="24"/>
          <w:szCs w:val="24"/>
        </w:rPr>
        <w:t xml:space="preserve">3. Покупатель принял от Продавца вышеназванное имущество в том состоянии, в котором оно есть на день подписания настоящего акта.   </w:t>
      </w:r>
    </w:p>
    <w:p w:rsidR="009C471A" w:rsidRPr="009C471A" w:rsidRDefault="009C471A" w:rsidP="0076531F">
      <w:pPr>
        <w:ind w:firstLine="567"/>
        <w:jc w:val="both"/>
        <w:rPr>
          <w:sz w:val="24"/>
          <w:szCs w:val="24"/>
        </w:rPr>
      </w:pPr>
      <w:r w:rsidRPr="009C471A">
        <w:rPr>
          <w:sz w:val="24"/>
          <w:szCs w:val="24"/>
        </w:rPr>
        <w:t xml:space="preserve">4. Настоящим актом каждая из сторон по договору подтверждает, что обязательства сторон выполнены в том объеме, в котором они предусмотрены договором на момент подписания акта, у сторон нет друг к другу претензий по существу договора. </w:t>
      </w:r>
    </w:p>
    <w:p w:rsidR="009C471A" w:rsidRPr="009C471A" w:rsidRDefault="009C471A" w:rsidP="0076531F">
      <w:pPr>
        <w:ind w:firstLine="567"/>
        <w:jc w:val="both"/>
        <w:rPr>
          <w:sz w:val="24"/>
          <w:szCs w:val="24"/>
        </w:rPr>
      </w:pPr>
      <w:r w:rsidRPr="009C471A">
        <w:rPr>
          <w:sz w:val="24"/>
          <w:szCs w:val="24"/>
        </w:rPr>
        <w:t xml:space="preserve">5. Претензий у Покупателя к Продавцу по передаваемому имуществу нет.   </w:t>
      </w:r>
    </w:p>
    <w:p w:rsidR="009C471A" w:rsidRPr="009C471A" w:rsidRDefault="009C471A" w:rsidP="0076531F">
      <w:pPr>
        <w:pStyle w:val="af1"/>
        <w:autoSpaceDE w:val="0"/>
        <w:autoSpaceDN w:val="0"/>
        <w:adjustRightInd w:val="0"/>
        <w:snapToGrid w:val="0"/>
        <w:ind w:left="0" w:firstLine="567"/>
        <w:jc w:val="both"/>
        <w:rPr>
          <w:sz w:val="24"/>
          <w:szCs w:val="24"/>
        </w:rPr>
      </w:pPr>
      <w:r w:rsidRPr="009C471A">
        <w:rPr>
          <w:sz w:val="24"/>
          <w:szCs w:val="24"/>
        </w:rPr>
        <w:t>6.Продавец передал Покупателю имущество со следующими показаниями индивидуальных приборов учета:</w:t>
      </w:r>
    </w:p>
    <w:p w:rsidR="009C471A" w:rsidRPr="009C471A" w:rsidRDefault="009C471A" w:rsidP="0076531F">
      <w:pPr>
        <w:snapToGrid w:val="0"/>
        <w:ind w:firstLine="567"/>
        <w:contextualSpacing/>
        <w:jc w:val="both"/>
        <w:rPr>
          <w:sz w:val="24"/>
          <w:szCs w:val="24"/>
        </w:rPr>
      </w:pPr>
      <w:r w:rsidRPr="009C471A">
        <w:rPr>
          <w:sz w:val="24"/>
          <w:szCs w:val="24"/>
        </w:rPr>
        <w:t>- электричество: _____________________</w:t>
      </w:r>
    </w:p>
    <w:p w:rsidR="009C471A" w:rsidRPr="009C471A" w:rsidRDefault="009C471A" w:rsidP="0076531F">
      <w:pPr>
        <w:snapToGrid w:val="0"/>
        <w:ind w:firstLine="567"/>
        <w:contextualSpacing/>
        <w:jc w:val="both"/>
        <w:rPr>
          <w:sz w:val="24"/>
          <w:szCs w:val="24"/>
        </w:rPr>
      </w:pPr>
      <w:r w:rsidRPr="009C471A">
        <w:rPr>
          <w:sz w:val="24"/>
          <w:szCs w:val="24"/>
        </w:rPr>
        <w:t>- вода (теплая): ____________________</w:t>
      </w:r>
    </w:p>
    <w:p w:rsidR="009C471A" w:rsidRPr="009C471A" w:rsidRDefault="009C471A" w:rsidP="0076531F">
      <w:pPr>
        <w:snapToGrid w:val="0"/>
        <w:ind w:firstLine="567"/>
        <w:contextualSpacing/>
        <w:jc w:val="both"/>
        <w:rPr>
          <w:sz w:val="24"/>
          <w:szCs w:val="24"/>
        </w:rPr>
      </w:pPr>
      <w:r w:rsidRPr="009C471A">
        <w:rPr>
          <w:sz w:val="24"/>
          <w:szCs w:val="24"/>
        </w:rPr>
        <w:t>- вода (холодная): ____________________</w:t>
      </w:r>
    </w:p>
    <w:p w:rsidR="009C471A" w:rsidRPr="009C471A" w:rsidRDefault="009C471A" w:rsidP="0076531F">
      <w:pPr>
        <w:ind w:firstLine="567"/>
        <w:jc w:val="both"/>
        <w:rPr>
          <w:sz w:val="24"/>
          <w:szCs w:val="24"/>
        </w:rPr>
      </w:pPr>
      <w:r w:rsidRPr="009C471A">
        <w:rPr>
          <w:sz w:val="24"/>
          <w:szCs w:val="24"/>
        </w:rPr>
        <w:t xml:space="preserve">7. Настоящий передаточный акт составлен в трёх экземплярах, один из которых находится у Продавца, второй – у Покупателя, третий в Управлении Федеральной </w:t>
      </w:r>
      <w:r w:rsidRPr="009C471A">
        <w:rPr>
          <w:bCs/>
          <w:sz w:val="24"/>
          <w:szCs w:val="24"/>
        </w:rPr>
        <w:t>службы государственной регистрации, кадастра и картографии по Тюменской области</w:t>
      </w:r>
      <w:r w:rsidRPr="009C471A">
        <w:rPr>
          <w:sz w:val="24"/>
          <w:szCs w:val="24"/>
        </w:rPr>
        <w:t>.</w:t>
      </w:r>
    </w:p>
    <w:p w:rsidR="009C471A" w:rsidRPr="009C471A" w:rsidRDefault="009C471A" w:rsidP="00AD4400">
      <w:pPr>
        <w:rPr>
          <w:sz w:val="24"/>
          <w:szCs w:val="24"/>
        </w:rPr>
      </w:pPr>
    </w:p>
    <w:p w:rsidR="009C471A" w:rsidRDefault="009C471A" w:rsidP="00AD4400"/>
    <w:p w:rsidR="009C471A" w:rsidRPr="00F041DA" w:rsidRDefault="009C471A" w:rsidP="00AD4400"/>
    <w:tbl>
      <w:tblPr>
        <w:tblW w:w="13068" w:type="dxa"/>
        <w:tblLook w:val="00A0"/>
      </w:tblPr>
      <w:tblGrid>
        <w:gridCol w:w="4788"/>
        <w:gridCol w:w="360"/>
        <w:gridCol w:w="3960"/>
        <w:gridCol w:w="3960"/>
      </w:tblGrid>
      <w:tr w:rsidR="00535836" w:rsidRPr="00F041DA" w:rsidTr="00535836">
        <w:tc>
          <w:tcPr>
            <w:tcW w:w="4788" w:type="dxa"/>
            <w:shd w:val="clear" w:color="auto" w:fill="auto"/>
          </w:tcPr>
          <w:p w:rsidR="00535836" w:rsidRDefault="00535836" w:rsidP="00535836">
            <w:pPr>
              <w:tabs>
                <w:tab w:val="left" w:pos="2835"/>
              </w:tabs>
              <w:snapToGrid w:val="0"/>
              <w:ind w:firstLine="360"/>
              <w:contextualSpacing/>
              <w:jc w:val="both"/>
              <w:rPr>
                <w:b/>
                <w:sz w:val="24"/>
                <w:szCs w:val="24"/>
              </w:rPr>
            </w:pPr>
            <w:r w:rsidRPr="00F041DA">
              <w:rPr>
                <w:b/>
                <w:sz w:val="24"/>
                <w:szCs w:val="24"/>
              </w:rPr>
              <w:t>От Покупателя:</w:t>
            </w:r>
          </w:p>
          <w:p w:rsidR="00DC74B6" w:rsidRPr="00F041DA" w:rsidRDefault="00DC74B6" w:rsidP="00535836">
            <w:pPr>
              <w:tabs>
                <w:tab w:val="left" w:pos="2835"/>
              </w:tabs>
              <w:snapToGrid w:val="0"/>
              <w:ind w:firstLine="360"/>
              <w:contextualSpacing/>
              <w:jc w:val="both"/>
              <w:rPr>
                <w:b/>
                <w:sz w:val="24"/>
                <w:szCs w:val="24"/>
              </w:rPr>
            </w:pPr>
            <w:r>
              <w:rPr>
                <w:b/>
                <w:sz w:val="24"/>
                <w:szCs w:val="24"/>
              </w:rPr>
              <w:t>________________</w:t>
            </w:r>
          </w:p>
        </w:tc>
        <w:tc>
          <w:tcPr>
            <w:tcW w:w="360" w:type="dxa"/>
            <w:shd w:val="clear" w:color="auto" w:fill="auto"/>
          </w:tcPr>
          <w:p w:rsidR="00535836" w:rsidRPr="00F041DA" w:rsidRDefault="00535836" w:rsidP="00535836">
            <w:pPr>
              <w:tabs>
                <w:tab w:val="left" w:pos="2835"/>
              </w:tabs>
              <w:snapToGrid w:val="0"/>
              <w:ind w:firstLine="360"/>
              <w:contextualSpacing/>
              <w:jc w:val="both"/>
              <w:rPr>
                <w:sz w:val="24"/>
                <w:szCs w:val="24"/>
              </w:rPr>
            </w:pPr>
          </w:p>
        </w:tc>
        <w:tc>
          <w:tcPr>
            <w:tcW w:w="3960" w:type="dxa"/>
          </w:tcPr>
          <w:p w:rsidR="00535836" w:rsidRDefault="00535836" w:rsidP="0076531F">
            <w:pPr>
              <w:tabs>
                <w:tab w:val="left" w:pos="2835"/>
              </w:tabs>
              <w:snapToGrid w:val="0"/>
              <w:contextualSpacing/>
              <w:rPr>
                <w:b/>
                <w:sz w:val="24"/>
                <w:szCs w:val="24"/>
              </w:rPr>
            </w:pPr>
            <w:r w:rsidRPr="00F041DA">
              <w:rPr>
                <w:b/>
                <w:sz w:val="24"/>
                <w:szCs w:val="24"/>
              </w:rPr>
              <w:t>От Продавца:</w:t>
            </w:r>
          </w:p>
          <w:p w:rsidR="00DC74B6" w:rsidRPr="00F041DA" w:rsidRDefault="00DC74B6" w:rsidP="00DC74B6">
            <w:pPr>
              <w:tabs>
                <w:tab w:val="left" w:pos="2835"/>
              </w:tabs>
              <w:snapToGrid w:val="0"/>
              <w:contextualSpacing/>
              <w:rPr>
                <w:sz w:val="24"/>
                <w:szCs w:val="24"/>
              </w:rPr>
            </w:pPr>
            <w:r>
              <w:rPr>
                <w:sz w:val="24"/>
                <w:szCs w:val="24"/>
              </w:rPr>
              <w:t>Генеральный директор</w:t>
            </w:r>
          </w:p>
          <w:p w:rsidR="00DC74B6" w:rsidRPr="00F041DA" w:rsidRDefault="00DC74B6" w:rsidP="0076531F">
            <w:pPr>
              <w:tabs>
                <w:tab w:val="left" w:pos="2835"/>
              </w:tabs>
              <w:snapToGrid w:val="0"/>
              <w:contextualSpacing/>
              <w:rPr>
                <w:b/>
                <w:sz w:val="24"/>
                <w:szCs w:val="24"/>
              </w:rPr>
            </w:pPr>
          </w:p>
        </w:tc>
        <w:tc>
          <w:tcPr>
            <w:tcW w:w="3960" w:type="dxa"/>
            <w:shd w:val="clear" w:color="auto" w:fill="auto"/>
          </w:tcPr>
          <w:p w:rsidR="00535836" w:rsidRPr="00F041DA" w:rsidRDefault="00535836" w:rsidP="00535836">
            <w:pPr>
              <w:tabs>
                <w:tab w:val="left" w:pos="2835"/>
              </w:tabs>
              <w:snapToGrid w:val="0"/>
              <w:ind w:firstLine="360"/>
              <w:contextualSpacing/>
              <w:rPr>
                <w:b/>
                <w:sz w:val="24"/>
                <w:szCs w:val="24"/>
              </w:rPr>
            </w:pPr>
          </w:p>
        </w:tc>
      </w:tr>
      <w:tr w:rsidR="00535836" w:rsidRPr="00F041DA" w:rsidTr="00535836">
        <w:tc>
          <w:tcPr>
            <w:tcW w:w="4788" w:type="dxa"/>
            <w:shd w:val="clear" w:color="auto" w:fill="auto"/>
          </w:tcPr>
          <w:p w:rsidR="00535836" w:rsidRPr="00F041DA" w:rsidRDefault="00535836" w:rsidP="00535836">
            <w:pPr>
              <w:tabs>
                <w:tab w:val="left" w:pos="2835"/>
              </w:tabs>
              <w:snapToGrid w:val="0"/>
              <w:ind w:firstLine="360"/>
              <w:contextualSpacing/>
              <w:jc w:val="both"/>
              <w:rPr>
                <w:sz w:val="24"/>
                <w:szCs w:val="24"/>
              </w:rPr>
            </w:pPr>
          </w:p>
          <w:p w:rsidR="00535836" w:rsidRPr="00F041DA" w:rsidRDefault="00AD1B8C" w:rsidP="00535836">
            <w:pPr>
              <w:tabs>
                <w:tab w:val="left" w:pos="2835"/>
              </w:tabs>
              <w:snapToGrid w:val="0"/>
              <w:ind w:firstLine="360"/>
              <w:contextualSpacing/>
              <w:jc w:val="both"/>
              <w:rPr>
                <w:sz w:val="24"/>
                <w:szCs w:val="24"/>
              </w:rPr>
            </w:pPr>
            <w:r w:rsidRPr="00F041DA">
              <w:rPr>
                <w:sz w:val="24"/>
                <w:szCs w:val="24"/>
              </w:rPr>
              <w:t xml:space="preserve">________________ </w:t>
            </w:r>
            <w:r w:rsidR="00424B94" w:rsidRPr="00F041DA">
              <w:rPr>
                <w:sz w:val="24"/>
                <w:szCs w:val="24"/>
              </w:rPr>
              <w:t>ФИО</w:t>
            </w:r>
          </w:p>
          <w:p w:rsidR="00535836" w:rsidRPr="00F041DA" w:rsidRDefault="00535836" w:rsidP="00535836">
            <w:pPr>
              <w:tabs>
                <w:tab w:val="left" w:pos="2835"/>
              </w:tabs>
              <w:snapToGrid w:val="0"/>
              <w:ind w:firstLine="360"/>
              <w:contextualSpacing/>
              <w:jc w:val="both"/>
              <w:rPr>
                <w:sz w:val="24"/>
                <w:szCs w:val="24"/>
              </w:rPr>
            </w:pPr>
            <w:r w:rsidRPr="00F041DA">
              <w:rPr>
                <w:sz w:val="24"/>
                <w:szCs w:val="24"/>
              </w:rPr>
              <w:t>м.п.</w:t>
            </w:r>
          </w:p>
        </w:tc>
        <w:tc>
          <w:tcPr>
            <w:tcW w:w="360" w:type="dxa"/>
            <w:shd w:val="clear" w:color="auto" w:fill="auto"/>
          </w:tcPr>
          <w:p w:rsidR="00535836" w:rsidRPr="00F041DA" w:rsidRDefault="00535836" w:rsidP="00535836">
            <w:pPr>
              <w:tabs>
                <w:tab w:val="left" w:pos="2835"/>
              </w:tabs>
              <w:snapToGrid w:val="0"/>
              <w:ind w:firstLine="360"/>
              <w:contextualSpacing/>
              <w:jc w:val="both"/>
              <w:rPr>
                <w:sz w:val="24"/>
                <w:szCs w:val="24"/>
              </w:rPr>
            </w:pPr>
          </w:p>
        </w:tc>
        <w:tc>
          <w:tcPr>
            <w:tcW w:w="3960" w:type="dxa"/>
          </w:tcPr>
          <w:p w:rsidR="00535836" w:rsidRPr="00F041DA" w:rsidRDefault="00535836" w:rsidP="00535836">
            <w:pPr>
              <w:tabs>
                <w:tab w:val="left" w:pos="2835"/>
              </w:tabs>
              <w:snapToGrid w:val="0"/>
              <w:ind w:firstLine="360"/>
              <w:contextualSpacing/>
              <w:jc w:val="right"/>
              <w:rPr>
                <w:sz w:val="24"/>
                <w:szCs w:val="24"/>
              </w:rPr>
            </w:pPr>
          </w:p>
          <w:p w:rsidR="00535836" w:rsidRPr="00F041DA" w:rsidRDefault="00535836" w:rsidP="00535836">
            <w:pPr>
              <w:tabs>
                <w:tab w:val="left" w:pos="2835"/>
              </w:tabs>
              <w:snapToGrid w:val="0"/>
              <w:contextualSpacing/>
              <w:jc w:val="both"/>
              <w:rPr>
                <w:sz w:val="24"/>
                <w:szCs w:val="24"/>
              </w:rPr>
            </w:pPr>
            <w:r w:rsidRPr="00F041DA">
              <w:rPr>
                <w:sz w:val="24"/>
                <w:szCs w:val="24"/>
              </w:rPr>
              <w:t xml:space="preserve">________________ </w:t>
            </w:r>
            <w:r w:rsidR="0064001F">
              <w:rPr>
                <w:sz w:val="24"/>
                <w:szCs w:val="24"/>
              </w:rPr>
              <w:t>Т.Л. Дроздова</w:t>
            </w:r>
          </w:p>
          <w:p w:rsidR="00535836" w:rsidRPr="00F041DA" w:rsidRDefault="00535836" w:rsidP="002F62ED">
            <w:pPr>
              <w:tabs>
                <w:tab w:val="left" w:pos="2835"/>
              </w:tabs>
              <w:snapToGrid w:val="0"/>
              <w:contextualSpacing/>
              <w:rPr>
                <w:sz w:val="24"/>
                <w:szCs w:val="24"/>
              </w:rPr>
            </w:pPr>
            <w:r w:rsidRPr="00F041DA">
              <w:rPr>
                <w:sz w:val="24"/>
                <w:szCs w:val="24"/>
              </w:rPr>
              <w:t>м.п.</w:t>
            </w:r>
          </w:p>
        </w:tc>
        <w:tc>
          <w:tcPr>
            <w:tcW w:w="3960" w:type="dxa"/>
            <w:shd w:val="clear" w:color="auto" w:fill="auto"/>
          </w:tcPr>
          <w:p w:rsidR="00535836" w:rsidRPr="00F041DA" w:rsidRDefault="00535836" w:rsidP="00535836">
            <w:pPr>
              <w:tabs>
                <w:tab w:val="left" w:pos="2835"/>
              </w:tabs>
              <w:snapToGrid w:val="0"/>
              <w:ind w:firstLine="360"/>
              <w:contextualSpacing/>
              <w:rPr>
                <w:sz w:val="24"/>
                <w:szCs w:val="24"/>
              </w:rPr>
            </w:pPr>
          </w:p>
        </w:tc>
      </w:tr>
    </w:tbl>
    <w:p w:rsidR="00AD4400" w:rsidRPr="00864491" w:rsidRDefault="00AD4400" w:rsidP="00AD4400">
      <w:pPr>
        <w:rPr>
          <w:sz w:val="24"/>
        </w:rPr>
      </w:pPr>
    </w:p>
    <w:sectPr w:rsidR="00AD4400" w:rsidRPr="00864491" w:rsidSect="00AD4400">
      <w:pgSz w:w="11906" w:h="16838"/>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20C" w:rsidRDefault="0065420C" w:rsidP="006D7E89">
      <w:r>
        <w:separator/>
      </w:r>
    </w:p>
  </w:endnote>
  <w:endnote w:type="continuationSeparator" w:id="1">
    <w:p w:rsidR="0065420C" w:rsidRDefault="0065420C"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20C" w:rsidRDefault="0065420C" w:rsidP="006D7E89">
      <w:r>
        <w:separator/>
      </w:r>
    </w:p>
  </w:footnote>
  <w:footnote w:type="continuationSeparator" w:id="1">
    <w:p w:rsidR="0065420C" w:rsidRDefault="0065420C"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0"/>
    <w:footnote w:id="1"/>
  </w:footnotePr>
  <w:endnotePr>
    <w:endnote w:id="0"/>
    <w:endnote w:id="1"/>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5378"/>
    <w:rsid w:val="00077717"/>
    <w:rsid w:val="00083426"/>
    <w:rsid w:val="00084920"/>
    <w:rsid w:val="00086D4F"/>
    <w:rsid w:val="0009751E"/>
    <w:rsid w:val="0009753B"/>
    <w:rsid w:val="00097C0A"/>
    <w:rsid w:val="000A0FFA"/>
    <w:rsid w:val="000A72DA"/>
    <w:rsid w:val="000A7E7F"/>
    <w:rsid w:val="000B0A7B"/>
    <w:rsid w:val="000B14B3"/>
    <w:rsid w:val="000B5D66"/>
    <w:rsid w:val="000B7979"/>
    <w:rsid w:val="000C52C6"/>
    <w:rsid w:val="000D6765"/>
    <w:rsid w:val="000E3A1C"/>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4876"/>
    <w:rsid w:val="002102B4"/>
    <w:rsid w:val="0021124B"/>
    <w:rsid w:val="002131EB"/>
    <w:rsid w:val="00221369"/>
    <w:rsid w:val="00241028"/>
    <w:rsid w:val="00241A26"/>
    <w:rsid w:val="0024560C"/>
    <w:rsid w:val="002475B4"/>
    <w:rsid w:val="002517D1"/>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22356"/>
    <w:rsid w:val="00327D35"/>
    <w:rsid w:val="00327E99"/>
    <w:rsid w:val="00330201"/>
    <w:rsid w:val="00331166"/>
    <w:rsid w:val="00333A9C"/>
    <w:rsid w:val="00341C2A"/>
    <w:rsid w:val="00354690"/>
    <w:rsid w:val="0036137F"/>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22"/>
    <w:rsid w:val="003E23A9"/>
    <w:rsid w:val="003E753E"/>
    <w:rsid w:val="003F2428"/>
    <w:rsid w:val="003F4024"/>
    <w:rsid w:val="00405BB0"/>
    <w:rsid w:val="00414CCB"/>
    <w:rsid w:val="00416310"/>
    <w:rsid w:val="00423B74"/>
    <w:rsid w:val="00424B94"/>
    <w:rsid w:val="00427735"/>
    <w:rsid w:val="00427BE4"/>
    <w:rsid w:val="0043127C"/>
    <w:rsid w:val="004339D2"/>
    <w:rsid w:val="00435542"/>
    <w:rsid w:val="00454202"/>
    <w:rsid w:val="00462095"/>
    <w:rsid w:val="00464075"/>
    <w:rsid w:val="00466B0F"/>
    <w:rsid w:val="00471C28"/>
    <w:rsid w:val="00475BD8"/>
    <w:rsid w:val="00480F1E"/>
    <w:rsid w:val="00481372"/>
    <w:rsid w:val="00486FC2"/>
    <w:rsid w:val="0049515C"/>
    <w:rsid w:val="00495E17"/>
    <w:rsid w:val="004B00DB"/>
    <w:rsid w:val="004B47E3"/>
    <w:rsid w:val="004C0F19"/>
    <w:rsid w:val="004C3B87"/>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64FC"/>
    <w:rsid w:val="0057159A"/>
    <w:rsid w:val="00576332"/>
    <w:rsid w:val="005917F6"/>
    <w:rsid w:val="00593DAA"/>
    <w:rsid w:val="005A2407"/>
    <w:rsid w:val="005A6FF8"/>
    <w:rsid w:val="005B5479"/>
    <w:rsid w:val="005C5F34"/>
    <w:rsid w:val="005E3746"/>
    <w:rsid w:val="005E62CE"/>
    <w:rsid w:val="005F0F99"/>
    <w:rsid w:val="005F415A"/>
    <w:rsid w:val="005F5564"/>
    <w:rsid w:val="006020F5"/>
    <w:rsid w:val="00603E09"/>
    <w:rsid w:val="006120B8"/>
    <w:rsid w:val="00613425"/>
    <w:rsid w:val="0062099D"/>
    <w:rsid w:val="00630F28"/>
    <w:rsid w:val="006320C4"/>
    <w:rsid w:val="00635400"/>
    <w:rsid w:val="0063551B"/>
    <w:rsid w:val="0064001F"/>
    <w:rsid w:val="006401D8"/>
    <w:rsid w:val="00643A74"/>
    <w:rsid w:val="006450A0"/>
    <w:rsid w:val="006466D0"/>
    <w:rsid w:val="0065420C"/>
    <w:rsid w:val="0065521B"/>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78D2"/>
    <w:rsid w:val="007B539A"/>
    <w:rsid w:val="007B6B2D"/>
    <w:rsid w:val="007C0DD1"/>
    <w:rsid w:val="007C50FE"/>
    <w:rsid w:val="007C5CE7"/>
    <w:rsid w:val="007E796F"/>
    <w:rsid w:val="007F4AA9"/>
    <w:rsid w:val="007F7D3B"/>
    <w:rsid w:val="008017BB"/>
    <w:rsid w:val="008046BA"/>
    <w:rsid w:val="00804E35"/>
    <w:rsid w:val="008059B0"/>
    <w:rsid w:val="00806083"/>
    <w:rsid w:val="008227D7"/>
    <w:rsid w:val="0083312A"/>
    <w:rsid w:val="00833C6C"/>
    <w:rsid w:val="008401F4"/>
    <w:rsid w:val="0084329E"/>
    <w:rsid w:val="0084735E"/>
    <w:rsid w:val="00861EA8"/>
    <w:rsid w:val="0087025C"/>
    <w:rsid w:val="008772EF"/>
    <w:rsid w:val="0088383C"/>
    <w:rsid w:val="00884A1B"/>
    <w:rsid w:val="0089113F"/>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A4412"/>
    <w:rsid w:val="00AB09E1"/>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C18FF"/>
    <w:rsid w:val="00DC320F"/>
    <w:rsid w:val="00DC68E1"/>
    <w:rsid w:val="00DC74B6"/>
    <w:rsid w:val="00DD1DA4"/>
    <w:rsid w:val="00DE1152"/>
    <w:rsid w:val="00DE220F"/>
    <w:rsid w:val="00DE7101"/>
    <w:rsid w:val="00DF00F6"/>
    <w:rsid w:val="00DF44D5"/>
    <w:rsid w:val="00E11113"/>
    <w:rsid w:val="00E13A1F"/>
    <w:rsid w:val="00E16848"/>
    <w:rsid w:val="00E2430A"/>
    <w:rsid w:val="00E27A6C"/>
    <w:rsid w:val="00E32474"/>
    <w:rsid w:val="00E33CF7"/>
    <w:rsid w:val="00E371D2"/>
    <w:rsid w:val="00E54908"/>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2FD7"/>
    <w:rsid w:val="00ED44BF"/>
    <w:rsid w:val="00ED45C4"/>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8524D-6877-4F1F-9F3F-6F59CEE5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37</cp:revision>
  <cp:lastPrinted>2019-11-11T12:02:00Z</cp:lastPrinted>
  <dcterms:created xsi:type="dcterms:W3CDTF">2019-11-06T11:29:00Z</dcterms:created>
  <dcterms:modified xsi:type="dcterms:W3CDTF">2019-11-11T12:15:00Z</dcterms:modified>
</cp:coreProperties>
</file>