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61" w:rsidRPr="001F5837" w:rsidRDefault="00C96461" w:rsidP="00C96461">
      <w:pPr>
        <w:pStyle w:val="a5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>ДОГОВОР № _____</w:t>
      </w:r>
    </w:p>
    <w:p w:rsidR="00C96461" w:rsidRPr="00287612" w:rsidRDefault="00C96461" w:rsidP="00C96461">
      <w:pPr>
        <w:jc w:val="center"/>
        <w:rPr>
          <w:b/>
          <w:sz w:val="22"/>
          <w:szCs w:val="22"/>
        </w:rPr>
      </w:pPr>
      <w:r w:rsidRPr="001F5837">
        <w:rPr>
          <w:b/>
          <w:sz w:val="22"/>
          <w:szCs w:val="22"/>
        </w:rPr>
        <w:t>купли-продажи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>
        <w:rPr>
          <w:b/>
          <w:sz w:val="22"/>
          <w:szCs w:val="22"/>
        </w:rPr>
        <w:t xml:space="preserve"> </w:t>
      </w:r>
      <w:r w:rsidRPr="0028761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акций, облигаций)</w:t>
      </w:r>
    </w:p>
    <w:p w:rsidR="00C96461" w:rsidRPr="001F5837" w:rsidRDefault="00C96461" w:rsidP="00C96461">
      <w:pPr>
        <w:jc w:val="center"/>
        <w:rPr>
          <w:b/>
          <w:sz w:val="22"/>
          <w:szCs w:val="22"/>
        </w:rPr>
      </w:pPr>
    </w:p>
    <w:p w:rsidR="00C96461" w:rsidRPr="001F5837" w:rsidRDefault="00C96461" w:rsidP="00C96461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1F5837">
        <w:rPr>
          <w:sz w:val="22"/>
          <w:szCs w:val="22"/>
        </w:rPr>
        <w:t>___________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837">
        <w:rPr>
          <w:sz w:val="22"/>
          <w:szCs w:val="22"/>
        </w:rPr>
        <w:t xml:space="preserve">«__» _________ ___ </w:t>
      </w:r>
    </w:p>
    <w:p w:rsidR="00C96461" w:rsidRPr="00F124B8" w:rsidRDefault="00D91F2C" w:rsidP="00C96461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</w:t>
      </w:r>
      <w:r w:rsidRPr="00D91F2C">
        <w:rPr>
          <w:sz w:val="22"/>
          <w:szCs w:val="22"/>
        </w:rPr>
        <w:t xml:space="preserve"> Банк «Кутузовский» Общество с ограниченной ответственностью (КБ «Кутузовский» ООО</w:t>
      </w:r>
      <w:r w:rsidR="00C96461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="00C96461" w:rsidRPr="00F124B8">
        <w:rPr>
          <w:sz w:val="22"/>
          <w:szCs w:val="22"/>
        </w:rPr>
        <w:t xml:space="preserve"> именуемый</w:t>
      </w:r>
      <w:r w:rsidR="00C96461">
        <w:rPr>
          <w:sz w:val="22"/>
          <w:szCs w:val="22"/>
        </w:rPr>
        <w:t xml:space="preserve"> (-</w:t>
      </w:r>
      <w:proofErr w:type="spellStart"/>
      <w:r w:rsidR="00C96461">
        <w:rPr>
          <w:sz w:val="22"/>
          <w:szCs w:val="22"/>
        </w:rPr>
        <w:t>ая</w:t>
      </w:r>
      <w:proofErr w:type="spellEnd"/>
      <w:r w:rsidR="00C96461">
        <w:rPr>
          <w:sz w:val="22"/>
          <w:szCs w:val="22"/>
        </w:rPr>
        <w:t>, -</w:t>
      </w:r>
      <w:proofErr w:type="spellStart"/>
      <w:r w:rsidR="00C96461">
        <w:rPr>
          <w:sz w:val="22"/>
          <w:szCs w:val="22"/>
        </w:rPr>
        <w:t>ое</w:t>
      </w:r>
      <w:proofErr w:type="spellEnd"/>
      <w:r w:rsidR="00C96461">
        <w:rPr>
          <w:sz w:val="22"/>
          <w:szCs w:val="22"/>
        </w:rPr>
        <w:t>)</w:t>
      </w:r>
      <w:r w:rsidR="00C96461" w:rsidRPr="00F124B8">
        <w:rPr>
          <w:sz w:val="22"/>
          <w:szCs w:val="22"/>
        </w:rPr>
        <w:t xml:space="preserve"> в дальнейшем «Продавец»</w:t>
      </w:r>
      <w:r w:rsidR="00C96461">
        <w:rPr>
          <w:sz w:val="22"/>
          <w:szCs w:val="22"/>
        </w:rPr>
        <w:t xml:space="preserve">, </w:t>
      </w:r>
      <w:r w:rsidR="00C96461" w:rsidRPr="00F124B8">
        <w:rPr>
          <w:sz w:val="22"/>
          <w:szCs w:val="22"/>
        </w:rPr>
        <w:t xml:space="preserve">в лице </w:t>
      </w:r>
      <w:r w:rsidR="00C96461">
        <w:rPr>
          <w:sz w:val="22"/>
          <w:szCs w:val="22"/>
        </w:rPr>
        <w:t>п</w:t>
      </w:r>
      <w:r w:rsidR="00C96461" w:rsidRPr="00F124B8">
        <w:rPr>
          <w:sz w:val="22"/>
          <w:szCs w:val="22"/>
        </w:rPr>
        <w:t>редставителя конкурсного управляющего (ликвидатора) – государственной корпорации «Агентство по страхованию вкладов»</w:t>
      </w:r>
      <w:r w:rsidR="00C96461" w:rsidRPr="00744E15">
        <w:rPr>
          <w:sz w:val="22"/>
          <w:szCs w:val="22"/>
        </w:rPr>
        <w:t xml:space="preserve"> </w:t>
      </w:r>
      <w:r w:rsidR="00C96461">
        <w:rPr>
          <w:sz w:val="22"/>
          <w:szCs w:val="22"/>
        </w:rPr>
        <w:t>(далее – Агентство)</w:t>
      </w:r>
      <w:r w:rsidR="00C96461" w:rsidRPr="00F124B8">
        <w:rPr>
          <w:sz w:val="22"/>
          <w:szCs w:val="22"/>
        </w:rPr>
        <w:t xml:space="preserve"> _______________, действующего(-ей)</w:t>
      </w:r>
      <w:r w:rsidR="00C96461">
        <w:rPr>
          <w:sz w:val="22"/>
          <w:szCs w:val="22"/>
        </w:rPr>
        <w:t xml:space="preserve"> </w:t>
      </w:r>
      <w:r w:rsidR="00C96461" w:rsidRPr="00F124B8">
        <w:rPr>
          <w:sz w:val="22"/>
          <w:szCs w:val="22"/>
        </w:rPr>
        <w:t xml:space="preserve">на основании решения Арбитражного суда </w:t>
      </w:r>
      <w:r w:rsidRPr="00D91F2C">
        <w:rPr>
          <w:sz w:val="22"/>
          <w:szCs w:val="22"/>
        </w:rPr>
        <w:t xml:space="preserve">г. Москвы от 30 июля 2014 г. по делу №А40-83871/2014 </w:t>
      </w:r>
      <w:bookmarkStart w:id="0" w:name="_GoBack"/>
      <w:bookmarkEnd w:id="0"/>
      <w:r w:rsidR="00C96461" w:rsidRPr="00F124B8">
        <w:rPr>
          <w:sz w:val="22"/>
          <w:szCs w:val="22"/>
        </w:rPr>
        <w:t>и доверенности от _________ № __</w:t>
      </w:r>
      <w:r w:rsidR="00C96461">
        <w:rPr>
          <w:sz w:val="22"/>
          <w:szCs w:val="22"/>
        </w:rPr>
        <w:t>_______/приказа Генерального директора Агентства от _________ № __</w:t>
      </w:r>
      <w:r w:rsidR="00C96461" w:rsidRPr="00F124B8">
        <w:rPr>
          <w:sz w:val="22"/>
          <w:szCs w:val="22"/>
        </w:rPr>
        <w:t xml:space="preserve">, с одной стороны, </w:t>
      </w:r>
    </w:p>
    <w:p w:rsidR="00C96461" w:rsidRDefault="00C96461" w:rsidP="00C96461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и __________________, именуем__ в дальнейшем «Покупатель</w:t>
      </w:r>
      <w:r w:rsidRPr="001F5837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>в лице ______________, действующего (-ей) на основании ________</w:t>
      </w:r>
      <w:proofErr w:type="gramStart"/>
      <w:r w:rsidRPr="001F5837">
        <w:rPr>
          <w:sz w:val="22"/>
          <w:szCs w:val="22"/>
        </w:rPr>
        <w:t xml:space="preserve">_,  </w:t>
      </w:r>
      <w:r w:rsidRPr="000F7720">
        <w:rPr>
          <w:sz w:val="22"/>
          <w:szCs w:val="22"/>
        </w:rPr>
        <w:t>с</w:t>
      </w:r>
      <w:proofErr w:type="gramEnd"/>
      <w:r w:rsidRPr="000F7720">
        <w:rPr>
          <w:sz w:val="22"/>
          <w:szCs w:val="22"/>
        </w:rPr>
        <w:t xml:space="preserve"> другой стороны, </w:t>
      </w:r>
      <w:r>
        <w:rPr>
          <w:sz w:val="22"/>
          <w:szCs w:val="22"/>
        </w:rPr>
        <w:t xml:space="preserve">совместно 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>
        <w:rPr>
          <w:sz w:val="22"/>
          <w:szCs w:val="22"/>
        </w:rPr>
        <w:t xml:space="preserve">настоящий </w:t>
      </w:r>
      <w:r w:rsidRPr="001F5837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купли–продажи ценных бумаг (далее – Договор) на следующих условиях</w:t>
      </w:r>
      <w:r w:rsidRPr="001F5837">
        <w:rPr>
          <w:sz w:val="22"/>
          <w:szCs w:val="22"/>
        </w:rPr>
        <w:t>:</w:t>
      </w:r>
    </w:p>
    <w:p w:rsidR="00C96461" w:rsidRPr="001F5837" w:rsidRDefault="00C96461" w:rsidP="00C96461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C96461" w:rsidRDefault="00C96461" w:rsidP="00C96461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ПРЕДМЕТ ДОГОВОРА</w:t>
      </w:r>
    </w:p>
    <w:p w:rsidR="00C96461" w:rsidRPr="001F5837" w:rsidRDefault="00C96461" w:rsidP="00C96461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B74B89">
        <w:rPr>
          <w:sz w:val="22"/>
          <w:szCs w:val="22"/>
        </w:rPr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</w:t>
      </w:r>
      <w:r>
        <w:rPr>
          <w:sz w:val="22"/>
          <w:szCs w:val="22"/>
        </w:rPr>
        <w:t>еденных</w:t>
      </w:r>
      <w:r w:rsidRPr="00B74B89">
        <w:rPr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B74B89">
        <w:rPr>
          <w:sz w:val="22"/>
          <w:szCs w:val="22"/>
        </w:rPr>
        <w:t>Коммерсант</w:t>
      </w:r>
      <w:r>
        <w:rPr>
          <w:sz w:val="22"/>
          <w:szCs w:val="22"/>
        </w:rPr>
        <w:t>Ъ</w:t>
      </w:r>
      <w:proofErr w:type="spellEnd"/>
      <w:r w:rsidRPr="00B74B89">
        <w:rPr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</w:t>
      </w:r>
      <w:r w:rsidRPr="00093498">
        <w:rPr>
          <w:sz w:val="22"/>
          <w:szCs w:val="22"/>
        </w:rPr>
        <w:t xml:space="preserve">условиях Договора </w:t>
      </w:r>
      <w:r w:rsidRPr="00B74B89">
        <w:rPr>
          <w:sz w:val="22"/>
          <w:szCs w:val="22"/>
        </w:rPr>
        <w:t>следующие ценные бумаги</w:t>
      </w:r>
      <w:r w:rsidRPr="001F5837">
        <w:rPr>
          <w:sz w:val="22"/>
          <w:szCs w:val="22"/>
        </w:rPr>
        <w:t>:</w:t>
      </w:r>
    </w:p>
    <w:p w:rsidR="00C96461" w:rsidRPr="001F5837" w:rsidRDefault="00C96461" w:rsidP="00C96461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Вид, категория (тип): ______________________________________________________;</w:t>
      </w:r>
    </w:p>
    <w:p w:rsidR="00C96461" w:rsidRDefault="00C96461" w:rsidP="00C96461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________________________________________________________________;</w:t>
      </w:r>
    </w:p>
    <w:p w:rsidR="00C96461" w:rsidRPr="001F5837" w:rsidRDefault="00C96461" w:rsidP="00C96461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:rsidR="00C96461" w:rsidRPr="001F5837" w:rsidRDefault="00C96461" w:rsidP="00C96461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Государственный регистрационный номер выпуска: ____________________________;</w:t>
      </w:r>
    </w:p>
    <w:p w:rsidR="00C96461" w:rsidRPr="001F5837" w:rsidRDefault="00C96461" w:rsidP="00C9646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Номинальная стоимость: ______ (____________________________) руб.</w:t>
      </w:r>
      <w:r>
        <w:rPr>
          <w:szCs w:val="22"/>
        </w:rPr>
        <w:t xml:space="preserve"> ___ коп.</w:t>
      </w:r>
      <w:r w:rsidRPr="001F5837">
        <w:rPr>
          <w:szCs w:val="22"/>
        </w:rPr>
        <w:t>;</w:t>
      </w:r>
    </w:p>
    <w:p w:rsidR="00C96461" w:rsidRPr="00280215" w:rsidRDefault="00C96461" w:rsidP="00C9646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Количество: _______ (__________________________)</w:t>
      </w:r>
      <w:r>
        <w:rPr>
          <w:szCs w:val="22"/>
        </w:rPr>
        <w:t xml:space="preserve"> </w:t>
      </w:r>
      <w:r w:rsidRPr="001F5837">
        <w:rPr>
          <w:szCs w:val="22"/>
        </w:rPr>
        <w:t>штук</w:t>
      </w:r>
      <w:r>
        <w:rPr>
          <w:szCs w:val="22"/>
        </w:rPr>
        <w:t>;</w:t>
      </w:r>
    </w:p>
    <w:p w:rsidR="00C96461" w:rsidRPr="00A30C6D" w:rsidRDefault="00C96461" w:rsidP="00C9646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:rsidR="00C96461" w:rsidRDefault="00C96461" w:rsidP="00C9646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:rsidR="00C96461" w:rsidRPr="001F5837" w:rsidRDefault="00C96461" w:rsidP="00C9646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                 </w:t>
      </w:r>
      <w:r w:rsidRPr="0081442E">
        <w:rPr>
          <w:sz w:val="16"/>
          <w:szCs w:val="16"/>
        </w:rPr>
        <w:t>(иные сведения</w:t>
      </w:r>
      <w:r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Pr="001F5837">
        <w:rPr>
          <w:szCs w:val="22"/>
        </w:rPr>
        <w:t xml:space="preserve"> </w:t>
      </w:r>
    </w:p>
    <w:p w:rsidR="00C96461" w:rsidRPr="00FA75B3" w:rsidRDefault="00C96461" w:rsidP="00C96461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>Права на Ценные бумаги переходят к Покупателю:</w:t>
      </w:r>
    </w:p>
    <w:p w:rsidR="00C96461" w:rsidRPr="00FA75B3" w:rsidRDefault="00C96461" w:rsidP="00C96461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C96461" w:rsidRPr="00FA75B3" w:rsidRDefault="00C96461" w:rsidP="00C96461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:rsidR="00C96461" w:rsidRDefault="00C96461" w:rsidP="00C96461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 xml:space="preserve">Продавец гарантирует, что на дату заключения Договора Ценные бумаги никому не отчуждены, </w:t>
      </w:r>
      <w:r w:rsidRPr="0013013B">
        <w:rPr>
          <w:sz w:val="22"/>
          <w:szCs w:val="22"/>
        </w:rPr>
        <w:t>не</w:t>
      </w:r>
      <w:r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C96461" w:rsidRPr="001F5837" w:rsidRDefault="00C96461" w:rsidP="00C96461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C96461" w:rsidRDefault="00C96461" w:rsidP="00C96461">
      <w:pPr>
        <w:pStyle w:val="a9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C96461" w:rsidRPr="00932679" w:rsidRDefault="00C96461" w:rsidP="00C96461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C96461" w:rsidRPr="00932679" w:rsidRDefault="00C96461" w:rsidP="00C96461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ранее внесенный Покупателем за участие в </w:t>
      </w:r>
      <w:r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:rsidR="00C96461" w:rsidRPr="00932679" w:rsidRDefault="00C96461" w:rsidP="00C96461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>
        <w:rPr>
          <w:sz w:val="22"/>
          <w:szCs w:val="22"/>
        </w:rPr>
        <w:t>30 (Т</w:t>
      </w:r>
      <w:r w:rsidRPr="00EC3B75">
        <w:rPr>
          <w:sz w:val="22"/>
          <w:szCs w:val="22"/>
        </w:rPr>
        <w:t>ридцат</w:t>
      </w:r>
      <w:r>
        <w:rPr>
          <w:sz w:val="22"/>
          <w:szCs w:val="22"/>
        </w:rPr>
        <w:t>ь)</w:t>
      </w:r>
      <w:r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C96461" w:rsidRPr="00932679" w:rsidRDefault="00C96461" w:rsidP="00C96461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>
        <w:rPr>
          <w:sz w:val="22"/>
          <w:szCs w:val="22"/>
        </w:rPr>
        <w:tab/>
      </w:r>
      <w:r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C96461" w:rsidRDefault="00C96461" w:rsidP="00C96461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6461" w:rsidRDefault="00C96461" w:rsidP="00C96461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6461" w:rsidRPr="001F5837" w:rsidRDefault="00C96461" w:rsidP="00C96461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6461" w:rsidRDefault="00C96461" w:rsidP="00C96461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C96461" w:rsidRPr="00A30C6D" w:rsidRDefault="00C96461" w:rsidP="00C96461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3.1.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Продавец </w:t>
      </w:r>
      <w:r w:rsidRPr="00A30C6D">
        <w:rPr>
          <w:sz w:val="22"/>
          <w:szCs w:val="22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A30C6D">
        <w:rPr>
          <w:sz w:val="22"/>
          <w:szCs w:val="22"/>
          <w:lang w:eastAsia="en-US" w:bidi="fa-IR"/>
        </w:rPr>
        <w:t>обязан</w:t>
      </w:r>
      <w:r w:rsidRPr="00A30C6D">
        <w:rPr>
          <w:sz w:val="22"/>
          <w:szCs w:val="22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i/>
          <w:sz w:val="22"/>
          <w:szCs w:val="22"/>
        </w:rPr>
        <w:t xml:space="preserve">, </w:t>
      </w:r>
      <w:r w:rsidRPr="00EC3B75">
        <w:rPr>
          <w:sz w:val="22"/>
          <w:szCs w:val="22"/>
        </w:rPr>
        <w:t>указанный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Договора,</w:t>
      </w:r>
      <w:r w:rsidRPr="00A30C6D">
        <w:rPr>
          <w:sz w:val="22"/>
          <w:szCs w:val="22"/>
        </w:rPr>
        <w:t xml:space="preserve"> или внесения приходной записи по лицевому счету Покупателя в реестре </w:t>
      </w:r>
      <w:r w:rsidRPr="00A30C6D">
        <w:rPr>
          <w:sz w:val="22"/>
          <w:szCs w:val="22"/>
        </w:rPr>
        <w:lastRenderedPageBreak/>
        <w:t>акционеров ___________________</w:t>
      </w:r>
      <w:r>
        <w:rPr>
          <w:sz w:val="22"/>
          <w:szCs w:val="22"/>
        </w:rPr>
        <w:t xml:space="preserve">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эмитента)</w:t>
      </w:r>
      <w:r>
        <w:rPr>
          <w:i/>
          <w:sz w:val="22"/>
          <w:szCs w:val="22"/>
        </w:rPr>
        <w:t>,</w:t>
      </w:r>
      <w:r w:rsidRPr="00103187">
        <w:rPr>
          <w:sz w:val="22"/>
          <w:szCs w:val="22"/>
        </w:rPr>
        <w:t xml:space="preserve"> указанн</w:t>
      </w:r>
      <w:r>
        <w:rPr>
          <w:sz w:val="22"/>
          <w:szCs w:val="22"/>
        </w:rPr>
        <w:t>ому</w:t>
      </w:r>
      <w:r w:rsidRPr="00103187">
        <w:rPr>
          <w:sz w:val="22"/>
          <w:szCs w:val="22"/>
        </w:rPr>
        <w:t xml:space="preserve">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</w:t>
      </w:r>
      <w:r w:rsidRPr="00BB3AF4">
        <w:rPr>
          <w:i/>
          <w:sz w:val="22"/>
          <w:szCs w:val="22"/>
        </w:rPr>
        <w:t>.</w:t>
      </w:r>
    </w:p>
    <w:p w:rsidR="00C96461" w:rsidRPr="00A30C6D" w:rsidRDefault="00C96461" w:rsidP="00C96461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Покупатель обязан:</w:t>
      </w:r>
    </w:p>
    <w:p w:rsidR="00C96461" w:rsidRPr="00A30C6D" w:rsidRDefault="00C96461" w:rsidP="00C96461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C96461" w:rsidRPr="00A30C6D" w:rsidRDefault="00C96461" w:rsidP="00C96461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В течение ___ дней с даты </w:t>
      </w:r>
      <w:r>
        <w:rPr>
          <w:sz w:val="22"/>
          <w:szCs w:val="22"/>
          <w:lang w:eastAsia="en-US" w:bidi="fa-IR"/>
        </w:rPr>
        <w:t>подписания</w:t>
      </w:r>
      <w:r w:rsidRPr="00A30C6D">
        <w:rPr>
          <w:sz w:val="22"/>
          <w:szCs w:val="22"/>
          <w:lang w:eastAsia="en-US" w:bidi="fa-IR"/>
        </w:rPr>
        <w:t xml:space="preserve"> Договора предоставить Продавцу документы </w:t>
      </w:r>
      <w:r w:rsidRPr="00A30C6D">
        <w:rPr>
          <w:sz w:val="22"/>
          <w:szCs w:val="22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:rsidR="00C96461" w:rsidRPr="00A30C6D" w:rsidRDefault="00C96461" w:rsidP="00C96461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Совершить иные действия, необходимые для перехода прав на Ценные бумаги от Продавца к Покупателю.</w:t>
      </w:r>
    </w:p>
    <w:p w:rsidR="00C96461" w:rsidRPr="00A30C6D" w:rsidRDefault="00C96461" w:rsidP="00C96461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C96461" w:rsidRPr="001F5837" w:rsidRDefault="00C96461" w:rsidP="00C96461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C96461" w:rsidRDefault="00C96461" w:rsidP="00C96461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1F5837">
        <w:rPr>
          <w:b/>
          <w:snapToGrid w:val="0"/>
          <w:szCs w:val="22"/>
        </w:rPr>
        <w:t>ОТВЕТСТВЕННОСТЬ СТОРОН</w:t>
      </w:r>
    </w:p>
    <w:p w:rsidR="00C96461" w:rsidRPr="00BB3AF4" w:rsidRDefault="00C96461" w:rsidP="00C96461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96461" w:rsidRDefault="00C96461" w:rsidP="00C96461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Pr="00BB3AF4">
        <w:rPr>
          <w:sz w:val="22"/>
          <w:szCs w:val="22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:rsidR="00C96461" w:rsidRPr="007D1EBC" w:rsidDel="006A5A85" w:rsidRDefault="00C96461" w:rsidP="00C96461">
      <w:pPr>
        <w:tabs>
          <w:tab w:val="left" w:pos="1276"/>
        </w:tabs>
        <w:jc w:val="both"/>
        <w:rPr>
          <w:sz w:val="22"/>
          <w:szCs w:val="22"/>
        </w:rPr>
      </w:pPr>
    </w:p>
    <w:p w:rsidR="00C96461" w:rsidRDefault="00C96461" w:rsidP="00C96461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CF123F">
        <w:rPr>
          <w:b/>
          <w:snapToGrid w:val="0"/>
          <w:szCs w:val="22"/>
        </w:rPr>
        <w:t>УСЛОВИЯ И ПОРЯДОК РАСТОРЖЕНИЯ ДОГОВОРА</w:t>
      </w:r>
    </w:p>
    <w:p w:rsidR="00C96461" w:rsidRDefault="00C96461" w:rsidP="00C96461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C96461" w:rsidRDefault="00C96461" w:rsidP="00C9646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>
        <w:rPr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C96461" w:rsidRDefault="00C96461" w:rsidP="00C96461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>
        <w:rPr>
          <w:sz w:val="22"/>
          <w:szCs w:val="22"/>
        </w:rPr>
        <w:t>,</w:t>
      </w:r>
      <w:r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>в счет оплаты Ценных бумаг,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96461" w:rsidRPr="00AD3FE8" w:rsidRDefault="00C96461" w:rsidP="00C96461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>указанным в разделе 9 Договора</w:t>
      </w:r>
      <w:r w:rsidRPr="00AD3FE8">
        <w:rPr>
          <w:sz w:val="22"/>
          <w:szCs w:val="22"/>
        </w:rPr>
        <w:t>.</w:t>
      </w:r>
    </w:p>
    <w:p w:rsidR="00C96461" w:rsidRDefault="00C96461" w:rsidP="00C96461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1F5837">
        <w:rPr>
          <w:b/>
          <w:szCs w:val="22"/>
        </w:rPr>
        <w:t xml:space="preserve">ПОРЯДОК </w:t>
      </w:r>
      <w:r>
        <w:rPr>
          <w:b/>
          <w:szCs w:val="22"/>
        </w:rPr>
        <w:t>РАЗ</w:t>
      </w:r>
      <w:r w:rsidRPr="001F5837">
        <w:rPr>
          <w:b/>
          <w:szCs w:val="22"/>
        </w:rPr>
        <w:t>РЕШЕНИЯ СПОРОВ</w:t>
      </w:r>
    </w:p>
    <w:p w:rsidR="00C96461" w:rsidRDefault="00C96461" w:rsidP="00C9646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c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C96461" w:rsidRDefault="00C96461" w:rsidP="00C96461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 xml:space="preserve">онахождению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</w:t>
      </w:r>
      <w:proofErr w:type="gramStart"/>
      <w:r>
        <w:rPr>
          <w:sz w:val="22"/>
          <w:szCs w:val="22"/>
        </w:rPr>
        <w:t>_</w:t>
      </w:r>
      <w:r w:rsidRPr="002F0C45">
        <w:rPr>
          <w:i/>
          <w:sz w:val="22"/>
          <w:szCs w:val="22"/>
        </w:rPr>
        <w:t>(</w:t>
      </w:r>
      <w:proofErr w:type="gramEnd"/>
      <w:r>
        <w:rPr>
          <w:i/>
          <w:sz w:val="22"/>
          <w:szCs w:val="22"/>
        </w:rPr>
        <w:t xml:space="preserve">наименование суда общей юрисдикции 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>онахождению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:rsidR="00C96461" w:rsidRPr="00C04364" w:rsidRDefault="00C96461" w:rsidP="00C96461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C96461" w:rsidRPr="00C04364" w:rsidRDefault="00C96461" w:rsidP="00C96461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C96461" w:rsidRDefault="00C96461" w:rsidP="00C96461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</w:t>
      </w:r>
      <w:r w:rsidRPr="00C04364">
        <w:rPr>
          <w:sz w:val="22"/>
          <w:szCs w:val="22"/>
        </w:rPr>
        <w:lastRenderedPageBreak/>
        <w:t>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C96461" w:rsidRPr="002F0C45" w:rsidRDefault="00C96461" w:rsidP="00C96461">
      <w:pPr>
        <w:spacing w:line="276" w:lineRule="auto"/>
        <w:ind w:firstLine="567"/>
        <w:jc w:val="both"/>
        <w:rPr>
          <w:sz w:val="22"/>
          <w:szCs w:val="22"/>
        </w:rPr>
      </w:pPr>
    </w:p>
    <w:p w:rsidR="00C96461" w:rsidRDefault="00C96461" w:rsidP="00C96461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C96461" w:rsidRDefault="00C96461" w:rsidP="00C96461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Pr="00EC3B75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>
        <w:rPr>
          <w:sz w:val="22"/>
          <w:szCs w:val="22"/>
        </w:rPr>
        <w:t>ис</w:t>
      </w:r>
      <w:r w:rsidRPr="00E57C3B">
        <w:rPr>
          <w:sz w:val="22"/>
          <w:szCs w:val="22"/>
        </w:rPr>
        <w:t>полнения Сторонами своих обязательств.</w:t>
      </w:r>
    </w:p>
    <w:p w:rsidR="00C96461" w:rsidRPr="00E57C3B" w:rsidRDefault="00C96461" w:rsidP="00C96461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>
        <w:rPr>
          <w:szCs w:val="22"/>
        </w:rPr>
        <w:t>.2.</w:t>
      </w:r>
      <w:r>
        <w:rPr>
          <w:szCs w:val="22"/>
        </w:rPr>
        <w:tab/>
      </w:r>
      <w:r w:rsidRPr="00E57C3B">
        <w:rPr>
          <w:szCs w:val="22"/>
        </w:rPr>
        <w:t xml:space="preserve">Договор составлен </w:t>
      </w:r>
      <w:r>
        <w:rPr>
          <w:szCs w:val="22"/>
        </w:rPr>
        <w:t xml:space="preserve">на ________(__________) листах </w:t>
      </w:r>
      <w:r w:rsidRPr="00E57C3B">
        <w:rPr>
          <w:szCs w:val="22"/>
        </w:rPr>
        <w:t xml:space="preserve">в </w:t>
      </w:r>
      <w:r>
        <w:rPr>
          <w:szCs w:val="22"/>
        </w:rPr>
        <w:t>двух экземплярах, имеющих одинаковую юридическую силу, по одному для каждой из Сторон.</w:t>
      </w:r>
      <w:r>
        <w:rPr>
          <w:b/>
          <w:szCs w:val="22"/>
        </w:rPr>
        <w:t xml:space="preserve"> </w:t>
      </w:r>
    </w:p>
    <w:p w:rsidR="00C96461" w:rsidRDefault="00C96461" w:rsidP="00C96461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C96461" w:rsidRPr="001F5837" w:rsidRDefault="00C96461" w:rsidP="00C96461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Pr="001F5837">
        <w:rPr>
          <w:b/>
          <w:szCs w:val="22"/>
        </w:rPr>
        <w:t xml:space="preserve">. </w:t>
      </w:r>
      <w:r>
        <w:rPr>
          <w:b/>
          <w:szCs w:val="22"/>
        </w:rPr>
        <w:t xml:space="preserve">АДРЕСА, </w:t>
      </w:r>
      <w:r w:rsidRPr="001F5837">
        <w:rPr>
          <w:b/>
          <w:szCs w:val="22"/>
        </w:rPr>
        <w:t>РЕКВИЗИТЫ И ПОДПИСИ СТОРОН</w:t>
      </w:r>
      <w:r>
        <w:rPr>
          <w:rStyle w:val="ac"/>
          <w:b/>
          <w:szCs w:val="22"/>
        </w:rPr>
        <w:footnoteReference w:id="2"/>
      </w:r>
    </w:p>
    <w:p w:rsidR="00C96461" w:rsidRPr="001F5837" w:rsidRDefault="00C96461" w:rsidP="00C9646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93104A" w:rsidRPr="00C96461" w:rsidRDefault="0093104A">
      <w:pPr>
        <w:rPr>
          <w:lang w:val="x-none"/>
        </w:rPr>
      </w:pPr>
    </w:p>
    <w:sectPr w:rsidR="0093104A" w:rsidRPr="00C96461" w:rsidSect="00B30819">
      <w:headerReference w:type="default" r:id="rId7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461" w:rsidRDefault="00C96461" w:rsidP="00C96461">
      <w:r>
        <w:separator/>
      </w:r>
    </w:p>
  </w:endnote>
  <w:endnote w:type="continuationSeparator" w:id="0">
    <w:p w:rsidR="00C96461" w:rsidRDefault="00C96461" w:rsidP="00C9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461" w:rsidRDefault="00C96461" w:rsidP="00C96461">
      <w:r>
        <w:separator/>
      </w:r>
    </w:p>
  </w:footnote>
  <w:footnote w:type="continuationSeparator" w:id="0">
    <w:p w:rsidR="00C96461" w:rsidRDefault="00C96461" w:rsidP="00C96461">
      <w:r>
        <w:continuationSeparator/>
      </w:r>
    </w:p>
  </w:footnote>
  <w:footnote w:id="1">
    <w:p w:rsidR="00C96461" w:rsidRDefault="00C96461" w:rsidP="00C96461">
      <w:pPr>
        <w:pStyle w:val="aa"/>
      </w:pPr>
      <w:r>
        <w:rPr>
          <w:rStyle w:val="ac"/>
        </w:rPr>
        <w:footnoteRef/>
      </w:r>
      <w:r>
        <w:t xml:space="preserve"> </w:t>
      </w:r>
      <w:r w:rsidRPr="00B21764">
        <w:t>Применяется в случае подведомственности разре</w:t>
      </w:r>
      <w:r>
        <w:t>шения спора арбитражному суду.</w:t>
      </w:r>
    </w:p>
  </w:footnote>
  <w:footnote w:id="2">
    <w:p w:rsidR="00C96461" w:rsidRDefault="00C96461" w:rsidP="00C96461">
      <w:pPr>
        <w:pStyle w:val="ConsNormal"/>
        <w:spacing w:line="264" w:lineRule="auto"/>
        <w:ind w:left="360" w:firstLine="0"/>
        <w:outlineLvl w:val="0"/>
      </w:pPr>
      <w:r>
        <w:rPr>
          <w:rStyle w:val="ac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C9646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1F2C">
      <w:rPr>
        <w:noProof/>
      </w:rPr>
      <w:t>2</w:t>
    </w:r>
    <w:r>
      <w:rPr>
        <w:noProof/>
      </w:rPr>
      <w:fldChar w:fldCharType="end"/>
    </w:r>
  </w:p>
  <w:p w:rsidR="00B30819" w:rsidRDefault="00D91F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61"/>
    <w:rsid w:val="0093104A"/>
    <w:rsid w:val="00C96461"/>
    <w:rsid w:val="00D9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9CD54-921E-42F7-A929-31B27D98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6461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C9646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C96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96461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C96461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unhideWhenUsed/>
    <w:rsid w:val="00C964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C9646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C96461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C96461"/>
    <w:rPr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C9646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C964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Комолова Мария Викторовна</cp:lastModifiedBy>
  <cp:revision>2</cp:revision>
  <dcterms:created xsi:type="dcterms:W3CDTF">2019-12-24T11:56:00Z</dcterms:created>
  <dcterms:modified xsi:type="dcterms:W3CDTF">2020-01-17T06:57:00Z</dcterms:modified>
</cp:coreProperties>
</file>