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Pr="00F55FE9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FE9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F55FE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55FE9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F55FE9">
        <w:rPr>
          <w:rFonts w:ascii="Times New Roman" w:hAnsi="Times New Roman" w:cs="Times New Roman"/>
          <w:sz w:val="24"/>
          <w:szCs w:val="24"/>
        </w:rPr>
        <w:t>территории</w:t>
      </w:r>
      <w:r w:rsidRPr="00F55FE9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</w:t>
      </w:r>
      <w:proofErr w:type="gramStart"/>
      <w:r w:rsidRPr="00F55FE9">
        <w:rPr>
          <w:rFonts w:ascii="Times New Roman" w:hAnsi="Times New Roman" w:cs="Times New Roman"/>
          <w:sz w:val="24"/>
          <w:szCs w:val="24"/>
        </w:rPr>
        <w:t>определяются и реализуются</w:t>
      </w:r>
      <w:proofErr w:type="gramEnd"/>
      <w:r w:rsidRPr="00F55FE9">
        <w:rPr>
          <w:rFonts w:ascii="Times New Roman" w:hAnsi="Times New Roman" w:cs="Times New Roman"/>
          <w:sz w:val="24"/>
          <w:szCs w:val="24"/>
        </w:rPr>
        <w:t xml:space="preserve"> комплексы ограничительных и иных мероприятий, направленных на недопущение распространения </w:t>
      </w:r>
      <w:proofErr w:type="spellStart"/>
      <w:r w:rsidRPr="00F55FE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55FE9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C1E80" w:rsidRPr="00F55FE9" w:rsidRDefault="00697C1E" w:rsidP="001C1E8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5FE9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 w:rsidRPr="00F55FE9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F55FE9" w:rsidRPr="00F55FE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55FE9" w:rsidRPr="00F55FE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F55FE9" w:rsidRPr="00F55FE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F55FE9" w:rsidRPr="00F55FE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F55FE9" w:rsidRPr="00F55FE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F55FE9" w:rsidRPr="00F55FE9">
        <w:rPr>
          <w:rFonts w:ascii="Times New Roman" w:hAnsi="Times New Roman" w:cs="Times New Roman"/>
          <w:sz w:val="24"/>
          <w:szCs w:val="24"/>
        </w:rPr>
        <w:t xml:space="preserve">, (909) 983-86-08, 8(800) 777-57-57, </w:t>
      </w:r>
      <w:hyperlink r:id="rId5" w:history="1">
        <w:r w:rsidR="00F55FE9" w:rsidRPr="00F55FE9">
          <w:rPr>
            <w:rStyle w:val="a3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="00F55FE9" w:rsidRPr="00F55FE9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</w:t>
      </w:r>
      <w:proofErr w:type="gramStart"/>
      <w:r w:rsidR="00F55FE9" w:rsidRPr="00F55FE9">
        <w:rPr>
          <w:rFonts w:ascii="Times New Roman" w:hAnsi="Times New Roman" w:cs="Times New Roman"/>
          <w:sz w:val="24"/>
          <w:szCs w:val="24"/>
        </w:rPr>
        <w:t>Арбитражного суда г. Москвы от 5 февраля 2019 г. по делу № А40-285419/18-4-204Б конкурсным управляющим (ликвидатором) Обществом с ограниченной ответственностью Коммерческий банк «</w:t>
      </w:r>
      <w:proofErr w:type="spellStart"/>
      <w:r w:rsidR="00F55FE9" w:rsidRPr="00F55FE9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="00F55FE9" w:rsidRPr="00F55FE9">
        <w:rPr>
          <w:rFonts w:ascii="Times New Roman" w:hAnsi="Times New Roman" w:cs="Times New Roman"/>
          <w:sz w:val="24"/>
          <w:szCs w:val="24"/>
        </w:rPr>
        <w:t>» (ООО КБ «</w:t>
      </w:r>
      <w:proofErr w:type="spellStart"/>
      <w:r w:rsidR="00F55FE9" w:rsidRPr="00F55FE9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="00F55FE9" w:rsidRPr="00F55FE9">
        <w:rPr>
          <w:rFonts w:ascii="Times New Roman" w:hAnsi="Times New Roman" w:cs="Times New Roman"/>
          <w:sz w:val="24"/>
          <w:szCs w:val="24"/>
        </w:rPr>
        <w:t xml:space="preserve">», адрес регистрации: 101000, г. Москва, Уланский пер., д. 13, стр. 1, ИНН 5610000466, ОГРН 1025600001130) </w:t>
      </w:r>
      <w:r w:rsidR="001C1E80" w:rsidRPr="00F55FE9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финансовая организация), сообщает </w:t>
      </w:r>
      <w:r w:rsidR="001C1E80" w:rsidRPr="00F55FE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1C1E80" w:rsidRPr="005D0E6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приостановке </w:t>
      </w:r>
      <w:r w:rsidR="003B7C4F" w:rsidRPr="005D0E69">
        <w:rPr>
          <w:rFonts w:ascii="Times New Roman" w:hAnsi="Times New Roman" w:cs="Times New Roman"/>
          <w:bCs/>
          <w:sz w:val="24"/>
          <w:szCs w:val="24"/>
          <w:lang w:eastAsia="ru-RU"/>
        </w:rPr>
        <w:t>с 1</w:t>
      </w:r>
      <w:r w:rsidR="009D1E0B" w:rsidRPr="005D0E69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="003B7C4F" w:rsidRPr="005D0E6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апреля 2020 г.</w:t>
      </w:r>
      <w:r w:rsidR="003B7C4F" w:rsidRPr="00F55FE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1E80" w:rsidRPr="00F55FE9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электронных </w:t>
      </w:r>
      <w:r w:rsidR="001C1E80" w:rsidRPr="00F55FE9">
        <w:rPr>
          <w:rFonts w:ascii="Times New Roman" w:hAnsi="Times New Roman" w:cs="Times New Roman"/>
          <w:b/>
          <w:sz w:val="24"/>
          <w:szCs w:val="24"/>
          <w:lang w:eastAsia="ru-RU"/>
        </w:rPr>
        <w:t>торгов посредством публичного предложения</w:t>
      </w:r>
      <w:r w:rsidR="001C1E80" w:rsidRPr="00F55FE9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 финансовой организации</w:t>
      </w:r>
      <w:proofErr w:type="gramEnd"/>
      <w:r w:rsidR="001C1E80" w:rsidRPr="00F55F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5FE9" w:rsidRPr="00F55FE9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55FE9" w:rsidRPr="00F55FE9">
        <w:rPr>
          <w:rFonts w:ascii="Times New Roman" w:hAnsi="Times New Roman" w:cs="Times New Roman"/>
          <w:b/>
          <w:bCs/>
          <w:sz w:val="24"/>
          <w:szCs w:val="24"/>
        </w:rPr>
        <w:t xml:space="preserve">№ 2030004416 </w:t>
      </w:r>
      <w:r w:rsidR="00F55FE9" w:rsidRPr="00F55FE9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F55FE9" w:rsidRPr="00F55F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55FE9" w:rsidRPr="00F55FE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55FE9" w:rsidRPr="00F55FE9">
        <w:rPr>
          <w:rFonts w:ascii="Times New Roman" w:hAnsi="Times New Roman" w:cs="Times New Roman"/>
          <w:sz w:val="24"/>
          <w:szCs w:val="24"/>
        </w:rPr>
      </w:r>
      <w:r w:rsidR="00F55FE9" w:rsidRPr="00F55FE9">
        <w:rPr>
          <w:rFonts w:ascii="Times New Roman" w:hAnsi="Times New Roman" w:cs="Times New Roman"/>
          <w:sz w:val="24"/>
          <w:szCs w:val="24"/>
        </w:rPr>
        <w:fldChar w:fldCharType="separate"/>
      </w:r>
      <w:r w:rsidR="00F55FE9" w:rsidRPr="00F55FE9">
        <w:rPr>
          <w:rFonts w:ascii="Times New Roman" w:hAnsi="Times New Roman" w:cs="Times New Roman"/>
          <w:sz w:val="24"/>
          <w:szCs w:val="24"/>
        </w:rPr>
        <w:t>«Коммерсантъ»</w:t>
      </w:r>
      <w:r w:rsidR="00F55FE9" w:rsidRPr="00F55FE9">
        <w:rPr>
          <w:rFonts w:ascii="Times New Roman" w:hAnsi="Times New Roman" w:cs="Times New Roman"/>
          <w:sz w:val="24"/>
          <w:szCs w:val="24"/>
        </w:rPr>
        <w:fldChar w:fldCharType="end"/>
      </w:r>
      <w:r w:rsidR="00F55FE9" w:rsidRPr="00F55FE9">
        <w:rPr>
          <w:rFonts w:ascii="Times New Roman" w:hAnsi="Times New Roman" w:cs="Times New Roman"/>
          <w:sz w:val="24"/>
          <w:szCs w:val="24"/>
        </w:rPr>
        <w:t xml:space="preserve"> </w:t>
      </w:r>
      <w:r w:rsidR="00F55FE9" w:rsidRPr="00F55FE9">
        <w:rPr>
          <w:rFonts w:ascii="Times New Roman" w:hAnsi="Times New Roman" w:cs="Times New Roman"/>
          <w:kern w:val="36"/>
          <w:sz w:val="24"/>
          <w:szCs w:val="24"/>
        </w:rPr>
        <w:t>от 12.10.2019 №187(6667))</w:t>
      </w:r>
      <w:r w:rsidR="00F55FE9" w:rsidRPr="00F55FE9">
        <w:rPr>
          <w:rFonts w:ascii="Times New Roman" w:hAnsi="Times New Roman" w:cs="Times New Roman"/>
          <w:sz w:val="24"/>
          <w:szCs w:val="24"/>
        </w:rPr>
        <w:t xml:space="preserve"> </w:t>
      </w:r>
      <w:r w:rsidR="00B94D26" w:rsidRPr="00F55FE9">
        <w:rPr>
          <w:rFonts w:ascii="Times New Roman" w:hAnsi="Times New Roman" w:cs="Times New Roman"/>
          <w:sz w:val="24"/>
          <w:szCs w:val="24"/>
        </w:rPr>
        <w:t xml:space="preserve">по лотам </w:t>
      </w:r>
      <w:r w:rsidR="00B94D26" w:rsidRPr="00317DA1">
        <w:rPr>
          <w:rFonts w:ascii="Times New Roman" w:hAnsi="Times New Roman" w:cs="Times New Roman"/>
          <w:sz w:val="24"/>
          <w:szCs w:val="24"/>
        </w:rPr>
        <w:t>1</w:t>
      </w:r>
      <w:r w:rsidR="009D1E0B" w:rsidRPr="00317DA1">
        <w:rPr>
          <w:rFonts w:ascii="Times New Roman" w:hAnsi="Times New Roman" w:cs="Times New Roman"/>
          <w:sz w:val="24"/>
          <w:szCs w:val="24"/>
        </w:rPr>
        <w:t xml:space="preserve">,2 </w:t>
      </w:r>
      <w:r w:rsidR="00F352DE" w:rsidRPr="00317DA1">
        <w:rPr>
          <w:rFonts w:ascii="Times New Roman" w:hAnsi="Times New Roman" w:cs="Times New Roman"/>
          <w:sz w:val="24"/>
          <w:lang w:eastAsia="ru-RU"/>
        </w:rPr>
        <w:t xml:space="preserve">и электронных </w:t>
      </w:r>
      <w:r w:rsidR="00F352DE" w:rsidRPr="00317DA1">
        <w:rPr>
          <w:rFonts w:ascii="Times New Roman" w:hAnsi="Times New Roman" w:cs="Times New Roman"/>
          <w:b/>
          <w:sz w:val="24"/>
          <w:lang w:eastAsia="ru-RU"/>
        </w:rPr>
        <w:t xml:space="preserve">торгов </w:t>
      </w:r>
      <w:r w:rsidR="00F352DE" w:rsidRPr="00317DA1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F352DE" w:rsidRPr="00317DA1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F352DE" w:rsidRPr="00317DA1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</w:t>
      </w:r>
      <w:r w:rsidR="00F352DE" w:rsidRPr="00317DA1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352DE" w:rsidRPr="00317DA1">
        <w:rPr>
          <w:rFonts w:ascii="Times New Roman" w:hAnsi="Times New Roman" w:cs="Times New Roman"/>
          <w:b/>
          <w:bCs/>
          <w:sz w:val="24"/>
          <w:szCs w:val="24"/>
        </w:rPr>
        <w:t xml:space="preserve">№ 2030005604 </w:t>
      </w:r>
      <w:r w:rsidR="00F352DE" w:rsidRPr="00317DA1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F352DE" w:rsidRPr="00317D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352DE" w:rsidRPr="00317D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352DE" w:rsidRPr="00317DA1">
        <w:rPr>
          <w:rFonts w:ascii="Times New Roman" w:hAnsi="Times New Roman" w:cs="Times New Roman"/>
          <w:sz w:val="24"/>
          <w:szCs w:val="24"/>
        </w:rPr>
      </w:r>
      <w:r w:rsidR="00F352DE" w:rsidRPr="00317DA1">
        <w:rPr>
          <w:rFonts w:ascii="Times New Roman" w:hAnsi="Times New Roman" w:cs="Times New Roman"/>
          <w:sz w:val="24"/>
          <w:szCs w:val="24"/>
        </w:rPr>
        <w:fldChar w:fldCharType="separate"/>
      </w:r>
      <w:r w:rsidR="00F352DE" w:rsidRPr="00317DA1">
        <w:rPr>
          <w:rFonts w:ascii="Times New Roman" w:hAnsi="Times New Roman" w:cs="Times New Roman"/>
          <w:sz w:val="24"/>
          <w:szCs w:val="24"/>
        </w:rPr>
        <w:t>«Коммерсантъ»</w:t>
      </w:r>
      <w:r w:rsidR="00F352DE" w:rsidRPr="00317DA1">
        <w:rPr>
          <w:rFonts w:ascii="Times New Roman" w:hAnsi="Times New Roman" w:cs="Times New Roman"/>
          <w:sz w:val="24"/>
          <w:szCs w:val="24"/>
        </w:rPr>
        <w:fldChar w:fldCharType="end"/>
      </w:r>
      <w:r w:rsidR="00F352DE" w:rsidRPr="00317DA1">
        <w:rPr>
          <w:rFonts w:ascii="Times New Roman" w:hAnsi="Times New Roman" w:cs="Times New Roman"/>
          <w:sz w:val="24"/>
          <w:szCs w:val="24"/>
        </w:rPr>
        <w:t xml:space="preserve"> </w:t>
      </w:r>
      <w:r w:rsidR="00F352DE" w:rsidRPr="00317DA1">
        <w:rPr>
          <w:rFonts w:ascii="Times New Roman" w:hAnsi="Times New Roman" w:cs="Times New Roman"/>
          <w:kern w:val="36"/>
          <w:sz w:val="24"/>
          <w:szCs w:val="24"/>
        </w:rPr>
        <w:t>от 02.11.2019 №202(6682)</w:t>
      </w:r>
      <w:r w:rsidR="00F352DE" w:rsidRPr="00317DA1">
        <w:rPr>
          <w:rFonts w:ascii="Times New Roman" w:hAnsi="Times New Roman" w:cs="Times New Roman"/>
          <w:sz w:val="24"/>
          <w:szCs w:val="24"/>
        </w:rPr>
        <w:t xml:space="preserve">) </w:t>
      </w:r>
      <w:r w:rsidR="00F352DE" w:rsidRPr="00317DA1">
        <w:rPr>
          <w:rFonts w:ascii="Times New Roman" w:hAnsi="Times New Roman" w:cs="Times New Roman"/>
          <w:sz w:val="24"/>
          <w:lang w:eastAsia="ru-RU"/>
        </w:rPr>
        <w:t>по лотам 1-18</w:t>
      </w:r>
      <w:r w:rsidR="00B94D26" w:rsidRPr="00317DA1">
        <w:rPr>
          <w:rFonts w:ascii="Times New Roman" w:hAnsi="Times New Roman" w:cs="Times New Roman"/>
          <w:sz w:val="24"/>
          <w:szCs w:val="24"/>
        </w:rPr>
        <w:t>.</w:t>
      </w:r>
    </w:p>
    <w:p w:rsidR="00697C1E" w:rsidRPr="00F55FE9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FE9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 w:rsidRPr="00F55FE9">
        <w:rPr>
          <w:rFonts w:ascii="Times New Roman" w:hAnsi="Times New Roman" w:cs="Times New Roman"/>
          <w:sz w:val="24"/>
          <w:szCs w:val="24"/>
        </w:rPr>
        <w:t>финансовой</w:t>
      </w:r>
      <w:r w:rsidRPr="00F55FE9">
        <w:rPr>
          <w:rFonts w:ascii="Times New Roman" w:hAnsi="Times New Roman" w:cs="Times New Roman"/>
          <w:sz w:val="24"/>
          <w:szCs w:val="24"/>
        </w:rPr>
        <w:t xml:space="preserve"> организаций и связанных с ними процедур по просмотру </w:t>
      </w:r>
      <w:r w:rsidR="00186E0E" w:rsidRPr="00F55FE9">
        <w:rPr>
          <w:rFonts w:ascii="Times New Roman" w:hAnsi="Times New Roman" w:cs="Times New Roman"/>
          <w:sz w:val="24"/>
          <w:szCs w:val="24"/>
        </w:rPr>
        <w:t>имущества</w:t>
      </w:r>
      <w:r w:rsidRPr="00F55FE9">
        <w:rPr>
          <w:rFonts w:ascii="Times New Roman" w:hAnsi="Times New Roman" w:cs="Times New Roman"/>
          <w:sz w:val="24"/>
          <w:szCs w:val="24"/>
        </w:rPr>
        <w:t xml:space="preserve"> будет сообщено дополнительно. </w:t>
      </w:r>
      <w:proofErr w:type="gramEnd"/>
    </w:p>
    <w:p w:rsidR="002276BD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FE9" w:rsidRDefault="00F55FE9" w:rsidP="00697C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5FE9" w:rsidRPr="00697C1E" w:rsidRDefault="00F55FE9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5FE9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2735E5"/>
    <w:rsid w:val="00317DA1"/>
    <w:rsid w:val="003B7C4F"/>
    <w:rsid w:val="003C2CA3"/>
    <w:rsid w:val="003F35D1"/>
    <w:rsid w:val="004C1870"/>
    <w:rsid w:val="004E51F7"/>
    <w:rsid w:val="004E6744"/>
    <w:rsid w:val="005050B9"/>
    <w:rsid w:val="005159DC"/>
    <w:rsid w:val="005D0E69"/>
    <w:rsid w:val="0066475F"/>
    <w:rsid w:val="00697C1E"/>
    <w:rsid w:val="009D1E0B"/>
    <w:rsid w:val="00AC5F5A"/>
    <w:rsid w:val="00B94D26"/>
    <w:rsid w:val="00E264A9"/>
    <w:rsid w:val="00EC09BF"/>
    <w:rsid w:val="00EE526C"/>
    <w:rsid w:val="00F352DE"/>
    <w:rsid w:val="00F5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20</cp:revision>
  <cp:lastPrinted>2020-04-16T08:40:00Z</cp:lastPrinted>
  <dcterms:created xsi:type="dcterms:W3CDTF">2020-04-06T06:13:00Z</dcterms:created>
  <dcterms:modified xsi:type="dcterms:W3CDTF">2020-04-16T08:40:00Z</dcterms:modified>
</cp:coreProperties>
</file>