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7C1E" w:rsidRDefault="00697C1E" w:rsidP="00697C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C1E">
        <w:rPr>
          <w:rFonts w:ascii="Times New Roman" w:hAnsi="Times New Roman" w:cs="Times New Roman"/>
          <w:sz w:val="24"/>
          <w:szCs w:val="24"/>
        </w:rPr>
        <w:t xml:space="preserve">Указом Президента Российской Федерации от 02.04.2020 N 239 "О мерах по 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 w:rsidRPr="00697C1E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697C1E">
        <w:rPr>
          <w:rFonts w:ascii="Times New Roman" w:hAnsi="Times New Roman" w:cs="Times New Roman"/>
          <w:sz w:val="24"/>
          <w:szCs w:val="24"/>
        </w:rPr>
        <w:t xml:space="preserve"> инфекции (COVID-19)" в период с 4 по 30 апреля 2020 года включительно на </w:t>
      </w:r>
      <w:r w:rsidR="001C1E80" w:rsidRPr="00697C1E">
        <w:rPr>
          <w:rFonts w:ascii="Times New Roman" w:hAnsi="Times New Roman" w:cs="Times New Roman"/>
          <w:sz w:val="24"/>
          <w:szCs w:val="24"/>
        </w:rPr>
        <w:t>территории</w:t>
      </w:r>
      <w:r w:rsidRPr="00697C1E">
        <w:rPr>
          <w:rFonts w:ascii="Times New Roman" w:hAnsi="Times New Roman" w:cs="Times New Roman"/>
          <w:sz w:val="24"/>
          <w:szCs w:val="24"/>
        </w:rPr>
        <w:t xml:space="preserve"> Российской Федерации установлены нерабочие дни. Высшими должностными лицами субъектов Российской Федерации определяются и реализуются комплексы ограничительных и иных мероприятий, направленных на недопущение распространения </w:t>
      </w:r>
      <w:proofErr w:type="spellStart"/>
      <w:r w:rsidRPr="00697C1E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697C1E">
        <w:rPr>
          <w:rFonts w:ascii="Times New Roman" w:hAnsi="Times New Roman" w:cs="Times New Roman"/>
          <w:sz w:val="24"/>
          <w:szCs w:val="24"/>
        </w:rPr>
        <w:t xml:space="preserve"> инфекции, в том числе устанавливается особый порядок перемещения на соответствующей территории.</w:t>
      </w:r>
    </w:p>
    <w:p w:rsidR="001C1E80" w:rsidRDefault="00697C1E" w:rsidP="001C1E80">
      <w:pPr>
        <w:pStyle w:val="a6"/>
        <w:jc w:val="both"/>
        <w:rPr>
          <w:rFonts w:ascii="Times New Roman" w:hAnsi="Times New Roman" w:cs="Times New Roman"/>
          <w:sz w:val="24"/>
          <w:lang w:eastAsia="ru-RU"/>
        </w:rPr>
      </w:pPr>
      <w:r w:rsidRPr="00697C1E">
        <w:rPr>
          <w:rFonts w:ascii="Times New Roman" w:hAnsi="Times New Roman" w:cs="Times New Roman"/>
          <w:sz w:val="24"/>
          <w:szCs w:val="24"/>
        </w:rPr>
        <w:t xml:space="preserve">В сложившейся ситуации </w:t>
      </w:r>
      <w:r w:rsidR="003F35D1">
        <w:rPr>
          <w:rFonts w:ascii="Times New Roman" w:hAnsi="Times New Roman" w:cs="Times New Roman"/>
          <w:sz w:val="24"/>
          <w:szCs w:val="24"/>
        </w:rPr>
        <w:t xml:space="preserve">организатор торгов - </w:t>
      </w:r>
      <w:r w:rsidR="005F001F" w:rsidRPr="005F001F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="005F001F" w:rsidRPr="005F001F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="005F001F" w:rsidRPr="005F001F">
        <w:rPr>
          <w:rFonts w:ascii="Times New Roman" w:hAnsi="Times New Roman" w:cs="Times New Roman"/>
          <w:sz w:val="24"/>
          <w:szCs w:val="24"/>
        </w:rPr>
        <w:t xml:space="preserve">, д. 5, </w:t>
      </w:r>
      <w:proofErr w:type="spellStart"/>
      <w:r w:rsidR="005F001F" w:rsidRPr="005F001F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="005F001F" w:rsidRPr="005F001F">
        <w:rPr>
          <w:rFonts w:ascii="Times New Roman" w:hAnsi="Times New Roman" w:cs="Times New Roman"/>
          <w:sz w:val="24"/>
          <w:szCs w:val="24"/>
        </w:rPr>
        <w:t>, (812)334-26-04, 8(800) 777-57-57, ersh@auction-house.ru)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Смоленской области от 07 февраля 2014 г. по делу № А62-22/2014 конкурсным управляющим (ликвидатором) Открытого акционерного общества Банк «Аскольд» (ОАО Банк «Аскольд»), адрес регистрации: 214000, г. Смоленск, ул. Докучаева, д. 5, ИНН 6731035419, ОГРН 1026700000018</w:t>
      </w:r>
      <w:r w:rsidR="005F001F" w:rsidRPr="005F001F">
        <w:rPr>
          <w:rFonts w:ascii="Times New Roman" w:hAnsi="Times New Roman" w:cs="Times New Roman"/>
          <w:sz w:val="24"/>
          <w:szCs w:val="24"/>
        </w:rPr>
        <w:t xml:space="preserve"> </w:t>
      </w:r>
      <w:r w:rsidR="001C1E80" w:rsidRPr="006F1158">
        <w:rPr>
          <w:rFonts w:ascii="Times New Roman" w:hAnsi="Times New Roman" w:cs="Times New Roman"/>
          <w:sz w:val="24"/>
          <w:lang w:eastAsia="ru-RU"/>
        </w:rPr>
        <w:t xml:space="preserve">(далее – финансовая организация), сообщает </w:t>
      </w:r>
      <w:r w:rsidR="001C1E80" w:rsidRPr="006F1158">
        <w:rPr>
          <w:rFonts w:ascii="Times New Roman" w:hAnsi="Times New Roman" w:cs="Times New Roman"/>
          <w:bCs/>
          <w:sz w:val="24"/>
          <w:lang w:eastAsia="ru-RU"/>
        </w:rPr>
        <w:t xml:space="preserve">о </w:t>
      </w:r>
      <w:r w:rsidR="001C1E80">
        <w:rPr>
          <w:rFonts w:ascii="Times New Roman" w:hAnsi="Times New Roman" w:cs="Times New Roman"/>
          <w:bCs/>
          <w:sz w:val="24"/>
          <w:lang w:eastAsia="ru-RU"/>
        </w:rPr>
        <w:t xml:space="preserve">приостановке </w:t>
      </w:r>
      <w:r w:rsidR="003B7C4F">
        <w:rPr>
          <w:rFonts w:ascii="Times New Roman" w:hAnsi="Times New Roman" w:cs="Times New Roman"/>
          <w:bCs/>
          <w:sz w:val="24"/>
          <w:lang w:eastAsia="ru-RU"/>
        </w:rPr>
        <w:t>с 1</w:t>
      </w:r>
      <w:r w:rsidR="005F001F">
        <w:rPr>
          <w:rFonts w:ascii="Times New Roman" w:hAnsi="Times New Roman" w:cs="Times New Roman"/>
          <w:bCs/>
          <w:sz w:val="24"/>
          <w:lang w:eastAsia="ru-RU"/>
        </w:rPr>
        <w:t>5</w:t>
      </w:r>
      <w:r w:rsidR="003B7C4F">
        <w:rPr>
          <w:rFonts w:ascii="Times New Roman" w:hAnsi="Times New Roman" w:cs="Times New Roman"/>
          <w:bCs/>
          <w:sz w:val="24"/>
          <w:lang w:eastAsia="ru-RU"/>
        </w:rPr>
        <w:t xml:space="preserve"> апреля 2020 г. </w:t>
      </w:r>
      <w:r w:rsidR="001C1E80">
        <w:rPr>
          <w:rFonts w:ascii="Times New Roman" w:hAnsi="Times New Roman" w:cs="Times New Roman"/>
          <w:sz w:val="24"/>
          <w:lang w:eastAsia="ru-RU"/>
        </w:rPr>
        <w:t>электронных</w:t>
      </w:r>
      <w:r w:rsidR="001C1E80" w:rsidRPr="006F1158">
        <w:rPr>
          <w:rFonts w:ascii="Times New Roman" w:hAnsi="Times New Roman" w:cs="Times New Roman"/>
          <w:sz w:val="24"/>
          <w:lang w:eastAsia="ru-RU"/>
        </w:rPr>
        <w:t xml:space="preserve"> </w:t>
      </w:r>
      <w:r w:rsidR="001C1E80">
        <w:rPr>
          <w:rFonts w:ascii="Times New Roman" w:hAnsi="Times New Roman" w:cs="Times New Roman"/>
          <w:b/>
          <w:sz w:val="24"/>
          <w:lang w:eastAsia="ru-RU"/>
        </w:rPr>
        <w:t>торгов</w:t>
      </w:r>
      <w:r w:rsidR="001C1E80" w:rsidRPr="00612018">
        <w:rPr>
          <w:rFonts w:ascii="Times New Roman" w:hAnsi="Times New Roman" w:cs="Times New Roman"/>
          <w:b/>
          <w:sz w:val="24"/>
          <w:lang w:eastAsia="ru-RU"/>
        </w:rPr>
        <w:t xml:space="preserve"> </w:t>
      </w:r>
      <w:r w:rsidR="001C1E80" w:rsidRPr="004021BC">
        <w:rPr>
          <w:rFonts w:ascii="Times New Roman" w:hAnsi="Times New Roman" w:cs="Times New Roman"/>
          <w:b/>
          <w:sz w:val="24"/>
          <w:szCs w:val="24"/>
          <w:lang w:eastAsia="ru-RU"/>
        </w:rPr>
        <w:t>посредством публичного предложения</w:t>
      </w:r>
      <w:r w:rsidR="001C1E80">
        <w:rPr>
          <w:rFonts w:ascii="Times New Roman" w:hAnsi="Times New Roman" w:cs="Times New Roman"/>
          <w:sz w:val="24"/>
          <w:szCs w:val="24"/>
          <w:lang w:eastAsia="ru-RU"/>
        </w:rPr>
        <w:t xml:space="preserve"> имуществом</w:t>
      </w:r>
      <w:r w:rsidR="001C1E80">
        <w:rPr>
          <w:rFonts w:ascii="Times New Roman" w:hAnsi="Times New Roman" w:cs="Times New Roman"/>
          <w:sz w:val="24"/>
          <w:lang w:eastAsia="ru-RU"/>
        </w:rPr>
        <w:t xml:space="preserve"> финансовой организации (</w:t>
      </w:r>
      <w:r w:rsidR="00057C87" w:rsidRPr="00057C87">
        <w:rPr>
          <w:rFonts w:ascii="Times New Roman" w:hAnsi="Times New Roman" w:cs="Times New Roman"/>
          <w:sz w:val="24"/>
          <w:lang w:eastAsia="ru-RU"/>
        </w:rPr>
        <w:t>сообщение 78030267373 в газете АО «Коммерсантъ» от 12.10.2019 № 187(6667)</w:t>
      </w:r>
      <w:r w:rsidR="001C1E80">
        <w:rPr>
          <w:rFonts w:ascii="Times New Roman" w:hAnsi="Times New Roman" w:cs="Times New Roman"/>
          <w:sz w:val="24"/>
          <w:lang w:eastAsia="ru-RU"/>
        </w:rPr>
        <w:t>)</w:t>
      </w:r>
      <w:r w:rsidR="003A0D12">
        <w:rPr>
          <w:rFonts w:ascii="Times New Roman" w:hAnsi="Times New Roman" w:cs="Times New Roman"/>
          <w:sz w:val="24"/>
          <w:lang w:eastAsia="ru-RU"/>
        </w:rPr>
        <w:t xml:space="preserve"> по лот</w:t>
      </w:r>
      <w:r w:rsidR="00057C87">
        <w:rPr>
          <w:rFonts w:ascii="Times New Roman" w:hAnsi="Times New Roman" w:cs="Times New Roman"/>
          <w:sz w:val="24"/>
          <w:lang w:eastAsia="ru-RU"/>
        </w:rPr>
        <w:t>у</w:t>
      </w:r>
      <w:r w:rsidR="003A0D12">
        <w:rPr>
          <w:rFonts w:ascii="Times New Roman" w:hAnsi="Times New Roman" w:cs="Times New Roman"/>
          <w:sz w:val="24"/>
          <w:lang w:eastAsia="ru-RU"/>
        </w:rPr>
        <w:t xml:space="preserve"> 1.</w:t>
      </w:r>
    </w:p>
    <w:p w:rsidR="00697C1E" w:rsidRPr="00697C1E" w:rsidRDefault="00697C1E" w:rsidP="00697C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C1E">
        <w:rPr>
          <w:rFonts w:ascii="Times New Roman" w:hAnsi="Times New Roman" w:cs="Times New Roman"/>
          <w:sz w:val="24"/>
          <w:szCs w:val="24"/>
        </w:rPr>
        <w:t xml:space="preserve">О возобновлении вышеуказанных электронных торгов имуществом </w:t>
      </w:r>
      <w:r w:rsidR="003B7C4F">
        <w:rPr>
          <w:rFonts w:ascii="Times New Roman" w:hAnsi="Times New Roman" w:cs="Times New Roman"/>
          <w:sz w:val="24"/>
          <w:szCs w:val="24"/>
        </w:rPr>
        <w:t>финансовой</w:t>
      </w:r>
      <w:r w:rsidRPr="00697C1E">
        <w:rPr>
          <w:rFonts w:ascii="Times New Roman" w:hAnsi="Times New Roman" w:cs="Times New Roman"/>
          <w:sz w:val="24"/>
          <w:szCs w:val="24"/>
        </w:rPr>
        <w:t xml:space="preserve"> организаций </w:t>
      </w:r>
      <w:r>
        <w:rPr>
          <w:rFonts w:ascii="Times New Roman" w:hAnsi="Times New Roman" w:cs="Times New Roman"/>
          <w:sz w:val="24"/>
          <w:szCs w:val="24"/>
        </w:rPr>
        <w:t xml:space="preserve">и связанных с ними процедур по просмотру </w:t>
      </w:r>
      <w:r w:rsidR="00186E0E">
        <w:rPr>
          <w:rFonts w:ascii="Times New Roman" w:hAnsi="Times New Roman" w:cs="Times New Roman"/>
          <w:sz w:val="24"/>
          <w:szCs w:val="24"/>
        </w:rPr>
        <w:t>имущества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7C1E">
        <w:rPr>
          <w:rFonts w:ascii="Times New Roman" w:hAnsi="Times New Roman" w:cs="Times New Roman"/>
          <w:sz w:val="24"/>
          <w:szCs w:val="24"/>
        </w:rPr>
        <w:t xml:space="preserve">будет сообщено дополнительно. </w:t>
      </w:r>
    </w:p>
    <w:p w:rsidR="002276BD" w:rsidRPr="00697C1E" w:rsidRDefault="002276BD" w:rsidP="00697C1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276BD" w:rsidRPr="00697C1E" w:rsidSect="007B1BFD">
      <w:pgSz w:w="11906" w:h="16838"/>
      <w:pgMar w:top="1417" w:right="1273" w:bottom="1134" w:left="1273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CA3"/>
    <w:rsid w:val="00004185"/>
    <w:rsid w:val="00050B84"/>
    <w:rsid w:val="00057C87"/>
    <w:rsid w:val="00186E0E"/>
    <w:rsid w:val="001C1E80"/>
    <w:rsid w:val="002276BD"/>
    <w:rsid w:val="003A0D12"/>
    <w:rsid w:val="003B7C4F"/>
    <w:rsid w:val="003C2CA3"/>
    <w:rsid w:val="003F35D1"/>
    <w:rsid w:val="004C1870"/>
    <w:rsid w:val="005050B9"/>
    <w:rsid w:val="005F001F"/>
    <w:rsid w:val="00697C1E"/>
    <w:rsid w:val="007F6563"/>
    <w:rsid w:val="00A50FF2"/>
    <w:rsid w:val="00AC5F5A"/>
    <w:rsid w:val="00EC09BF"/>
    <w:rsid w:val="00EE5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AE5C3"/>
  <w15:chartTrackingRefBased/>
  <w15:docId w15:val="{EE58E820-21A7-4A2A-9AA7-7FB33CA3B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97C1E"/>
    <w:rPr>
      <w:color w:val="27509B"/>
      <w:u w:val="single"/>
    </w:rPr>
  </w:style>
  <w:style w:type="table" w:styleId="a4">
    <w:name w:val="Table Grid"/>
    <w:basedOn w:val="a1"/>
    <w:uiPriority w:val="39"/>
    <w:rsid w:val="00EE52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C1870"/>
    <w:pPr>
      <w:ind w:left="720"/>
      <w:contextualSpacing/>
    </w:pPr>
  </w:style>
  <w:style w:type="paragraph" w:styleId="a6">
    <w:name w:val="No Spacing"/>
    <w:uiPriority w:val="1"/>
    <w:qFormat/>
    <w:rsid w:val="001C1E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5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Ерш Татьяна Евгеньевна</cp:lastModifiedBy>
  <cp:revision>3</cp:revision>
  <dcterms:created xsi:type="dcterms:W3CDTF">2020-04-15T09:16:00Z</dcterms:created>
  <dcterms:modified xsi:type="dcterms:W3CDTF">2020-04-16T09:16:00Z</dcterms:modified>
</cp:coreProperties>
</file>