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5F4D" w14:textId="77777777" w:rsidR="00C2071F" w:rsidRPr="00C2071F" w:rsidRDefault="00C2071F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«Татагропромбанк»), адрес регистрации: 420097, Республика Татарстан, г. Казань, ул. Зинина, 4, ИНН 1627000724, ОГРН 1021600002500) (далее – КУ) (далее – финансовая организация), проводит электронные торги имуществом финансовой организации посредством публичного предложения (далее - Торги ППП).</w:t>
      </w:r>
    </w:p>
    <w:p w14:paraId="6696C1F2" w14:textId="77777777" w:rsidR="00C2071F" w:rsidRPr="00C2071F" w:rsidRDefault="00C2071F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9B4ADD" w14:textId="77777777" w:rsidR="00C2071F" w:rsidRPr="00C2071F" w:rsidRDefault="00C2071F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- 995,2 кв. м, земельный участок - 2 932 +/- 37,9 кв. м., адрес: Республика Татарстан, г. Менделеевск, ул. Пионерская, д. 12, 2-этажный, подземных этажей - 1, имущество (109 поз.), кадастровые номера 16:27:110123:244, 16:27:11 01 23:10, земли населенных пунктов - для здания банка, ограничения и обременения: аренда, договор 1-2007 oт 07.08.2007 сроком до 31.12.2025, арендатор ООО "Рубин-А", ИНН 1627006243, договор аренды б/н от 01.07.2013 сроком до 16.11.2019, арендатор Министерство Финансов Республики Татарстан, ИНН 1654019570 - 14 663 337,95 руб.;</w:t>
      </w:r>
    </w:p>
    <w:p w14:paraId="2093D3FB" w14:textId="77777777" w:rsidR="00C2071F" w:rsidRPr="00C2071F" w:rsidRDefault="00C2071F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(банк) - 498,7 кв. м, земельный участок - 1 122 +/- 11,72 кв. м, адрес: Республика Татарстан, г. Чистополь, ул. К. Маркса, д. 17а, имущество (189 поз.), кадастровые номера 16:54:040301:81, 16:54:040301:47, земли населенных пунктов - под общественную застройку - 8 667 701,71 руб.;</w:t>
      </w:r>
    </w:p>
    <w:p w14:paraId="623819E6" w14:textId="77777777" w:rsidR="00C2071F" w:rsidRPr="00C2071F" w:rsidRDefault="00C2071F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- 284,3 кв. м, адрес: Республика Татарстан, г. Казань, ул. Декабристов, д. 106А, пом. 1, 1 этаж, имущество (163 поз.), кадастровый номер 16:50:100425:3338 - 15 454 897,62 руб.;</w:t>
      </w:r>
    </w:p>
    <w:p w14:paraId="1D4684F8" w14:textId="77777777" w:rsidR="00C2071F" w:rsidRPr="00C2071F" w:rsidRDefault="00C2071F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Лот 4 - Земельные участки - 40 505 кв. м, местоположение установлено относительно ориентира, расположенного в границах участка, адрес ориентира: Республика Татарстан, г. Казань, Приволжский р-н, п. Салмачи (17 поз.), земли населенных пунктов - индивидуальное жилищное строительство и ведение личного подсобного хозяйства - 55 775 385,00 руб.;</w:t>
      </w:r>
    </w:p>
    <w:p w14:paraId="3567CD99" w14:textId="77777777" w:rsidR="00C2071F" w:rsidRPr="00C2071F" w:rsidRDefault="00C2071F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Лот 5 - Daewoo Nexia, бледно-черный, 2012, 242 657 км, 1.6 МТ (108,8 л. с.), бензин, VIN XWB3K32EDCA218558, г. Казань - 146 646,61 руб.;</w:t>
      </w:r>
    </w:p>
    <w:p w14:paraId="6A474690" w14:textId="77777777" w:rsidR="00C2071F" w:rsidRPr="00C2071F" w:rsidRDefault="00C2071F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Лот 6 - Daewoo Nexia, бледно-черный, 2012, 244 447 км, 1.6 МТ (108,8 л. с.), бензин, VIN XWB3K32EDCA218283, г. Казань - 146 646,61 руб.;</w:t>
      </w:r>
    </w:p>
    <w:p w14:paraId="4B6AF64D" w14:textId="77777777" w:rsidR="00C2071F" w:rsidRPr="00C2071F" w:rsidRDefault="00C2071F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Лот 7 - Lada Granta, серебристый, 2014, 102 700 км, 1.6 МТ (87 л. с.), бензин, VIN XTA219010E0264512, г. Казань - 273 066,10 руб.;</w:t>
      </w:r>
    </w:p>
    <w:p w14:paraId="6177C8B4" w14:textId="77777777" w:rsidR="00C2071F" w:rsidRPr="00C2071F" w:rsidRDefault="00C2071F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Лот 8 - Банкомат NCR 5877 серии PersonaS77 с дополнительными кассетами - 7 шт., г. Казань - 744 355,73 руб.;</w:t>
      </w:r>
    </w:p>
    <w:p w14:paraId="0800727F" w14:textId="078B0F22" w:rsidR="00555595" w:rsidRDefault="00C2071F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Лот 9 - Доля в уставном капитале ООО "ТАПБ Инвестиции", ИНН 1655207431, (5,89%), номинальная стоимость 18 141 603 руб., г. Казань, ограничения и обременения: признан банкротом - 3 755 311,82 руб.</w:t>
      </w:r>
    </w:p>
    <w:p w14:paraId="7CD03BE7" w14:textId="7EAA269C" w:rsidR="00085B28" w:rsidRPr="00DD01CB" w:rsidRDefault="00085B28" w:rsidP="00C207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28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85B28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реализуются с соблюдением требований Федерального закона от 08.02.1998 N 14-ФЗ "Об обществах с ограниченной ответственностью" и Уставов Обществ о преимущественном праве приобретения долей в уставном капитале Обществ.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1A3C92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2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2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B5B022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2071F">
        <w:rPr>
          <w:rFonts w:ascii="Times New Roman" w:hAnsi="Times New Roman" w:cs="Times New Roman"/>
          <w:color w:val="000000"/>
          <w:sz w:val="24"/>
          <w:szCs w:val="24"/>
        </w:rPr>
        <w:t xml:space="preserve">03 февраля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D6E544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CA3238C" w14:textId="5BCD1A11" w:rsidR="00C2071F" w:rsidRDefault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63C678CC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03 февраля 2020 г. по 17 марта 2020 г. - в размере начальной цены продажи лотов;</w:t>
      </w:r>
    </w:p>
    <w:p w14:paraId="50151F72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93,00% от начальной цены продажи лотов;</w:t>
      </w:r>
    </w:p>
    <w:p w14:paraId="5564437C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86,00% от начальной цены продажи лотов;</w:t>
      </w:r>
    </w:p>
    <w:p w14:paraId="027DDB8B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79,00% от начальной цены продажи лотов;</w:t>
      </w:r>
    </w:p>
    <w:p w14:paraId="315C21C3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72,00% от начальной цены продажи лотов;</w:t>
      </w:r>
    </w:p>
    <w:p w14:paraId="36880D82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65,00% от начальной цены продажи лотов;</w:t>
      </w:r>
    </w:p>
    <w:p w14:paraId="1C7B12A4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58,00% от начальной цены продажи лотов;</w:t>
      </w:r>
    </w:p>
    <w:p w14:paraId="3886CBF6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51,00% от начальной цены продажи лотов;</w:t>
      </w:r>
    </w:p>
    <w:p w14:paraId="264B608E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44,00% от начальной цены продажи лотов;</w:t>
      </w:r>
    </w:p>
    <w:p w14:paraId="666DDA30" w14:textId="1E0C0154" w:rsid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37,00%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9BC81C" w14:textId="5CC7A13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3,4:</w:t>
      </w:r>
    </w:p>
    <w:p w14:paraId="3DEB96D2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03 февраля 2020 г. по 17 марта 2020 г. - в размере начальной цены продажи лотов;</w:t>
      </w:r>
    </w:p>
    <w:p w14:paraId="1205C724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94,00% от начальной цены продажи лотов;</w:t>
      </w:r>
    </w:p>
    <w:p w14:paraId="02B5632F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88,00% от начальной цены продажи лотов;</w:t>
      </w:r>
    </w:p>
    <w:p w14:paraId="03AAB0E9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82,00% от начальной цены продажи лотов;</w:t>
      </w:r>
    </w:p>
    <w:p w14:paraId="46517BEA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76,00% от начальной цены продажи лотов;</w:t>
      </w:r>
    </w:p>
    <w:p w14:paraId="3F0BA35B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70,00% от начальной цены продажи лотов;</w:t>
      </w:r>
    </w:p>
    <w:p w14:paraId="3C869F11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64,00% от начальной цены продажи лотов;</w:t>
      </w:r>
    </w:p>
    <w:p w14:paraId="1391342F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58,00% от начальной цены продажи лотов;</w:t>
      </w:r>
    </w:p>
    <w:p w14:paraId="448B9CDB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52,00% от начальной цены продажи лотов;</w:t>
      </w:r>
    </w:p>
    <w:p w14:paraId="7180B1D0" w14:textId="1D1ACEC5" w:rsid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46,00%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7B20A7" w14:textId="46BD8976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5,6:</w:t>
      </w:r>
    </w:p>
    <w:p w14:paraId="5A4AB314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03 февраля 2020 г. по 17 марта 2020 г. - в размере начальной цены продажи лотов;</w:t>
      </w:r>
    </w:p>
    <w:p w14:paraId="7EC4EBB7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91,00% от начальной цены продажи лотов;</w:t>
      </w:r>
    </w:p>
    <w:p w14:paraId="6393C96F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82,00% от начальной цены продажи лотов;</w:t>
      </w:r>
    </w:p>
    <w:p w14:paraId="37A38E34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73,00% от начальной цены продажи лотов;</w:t>
      </w:r>
    </w:p>
    <w:p w14:paraId="1893236E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64,00% от начальной цены продажи лотов;</w:t>
      </w:r>
    </w:p>
    <w:p w14:paraId="5FC2F1D3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апреля 2020 г. по 21 апреля 2020 г. - в размере 55,00% от начальной цены продажи лотов;</w:t>
      </w:r>
    </w:p>
    <w:p w14:paraId="54C414B3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46,00% от начальной цены продажи лотов;</w:t>
      </w:r>
    </w:p>
    <w:p w14:paraId="015B0A32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37,00% от начальной цены продажи лотов;</w:t>
      </w:r>
    </w:p>
    <w:p w14:paraId="1CA2DA9C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28,00% от начальной цены продажи лотов;</w:t>
      </w:r>
    </w:p>
    <w:p w14:paraId="17841AD9" w14:textId="7D6A505C" w:rsid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19,00%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99D99F" w14:textId="3FB21870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1B7CE43C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03 февраля 2020 г. по 17 марта 2020 г. - в размере начальной цены продажи лота;</w:t>
      </w:r>
    </w:p>
    <w:p w14:paraId="214C84FA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90,00% от начальной цены продажи лота;</w:t>
      </w:r>
    </w:p>
    <w:p w14:paraId="0F96209F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80,00% от начальной цены продажи лота;</w:t>
      </w:r>
    </w:p>
    <w:p w14:paraId="0D6E3747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70,00% от начальной цены продажи лота;</w:t>
      </w:r>
    </w:p>
    <w:p w14:paraId="584B4528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60,00% от начальной цены продажи лота;</w:t>
      </w:r>
    </w:p>
    <w:p w14:paraId="5AA8E95E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50,00% от начальной цены продажи лота;</w:t>
      </w:r>
    </w:p>
    <w:p w14:paraId="1D0DB330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40,00% от начальной цены продажи лота;</w:t>
      </w:r>
    </w:p>
    <w:p w14:paraId="319FEB77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30,00% от начальной цены продажи лота;</w:t>
      </w:r>
    </w:p>
    <w:p w14:paraId="5F190274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20,00% от начальной цены продажи лота;</w:t>
      </w:r>
    </w:p>
    <w:p w14:paraId="2E605AAE" w14:textId="504FA333" w:rsid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34B12C" w14:textId="1427D476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100ADE3C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03 февраля 2020 г. по 17 марта 2020 г. - в размере начальной цены продажи лота;</w:t>
      </w:r>
    </w:p>
    <w:p w14:paraId="0BFC6C8E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89,10% от начальной цены продажи лота;</w:t>
      </w:r>
    </w:p>
    <w:p w14:paraId="6DDD455F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78,20% от начальной цены продажи лота;</w:t>
      </w:r>
    </w:p>
    <w:p w14:paraId="5CBB39C8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67,30% от начальной цены продажи лота;</w:t>
      </w:r>
    </w:p>
    <w:p w14:paraId="15A499A1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56,40% от начальной цены продажи лота;</w:t>
      </w:r>
    </w:p>
    <w:p w14:paraId="66A68582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45,50% от начальной цены продажи лота;</w:t>
      </w:r>
    </w:p>
    <w:p w14:paraId="1D5CCC22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34,60% от начальной цены продажи лота;</w:t>
      </w:r>
    </w:p>
    <w:p w14:paraId="0C0FEA27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23,70% от начальной цены продажи лота;</w:t>
      </w:r>
    </w:p>
    <w:p w14:paraId="59969DAD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12,80% от начальной цены продажи лота;</w:t>
      </w:r>
    </w:p>
    <w:p w14:paraId="570E6F42" w14:textId="60CF755F" w:rsid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1,90%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D6A909" w14:textId="317937A1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1689997A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03 февраля 2020 г. по 17 марта 2020 г. - в размере начальной цены продажи лота;</w:t>
      </w:r>
    </w:p>
    <w:p w14:paraId="37D18B8D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89,50% от начальной цены продажи лота;</w:t>
      </w:r>
    </w:p>
    <w:p w14:paraId="7CE37CD5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79,00% от начальной цены продажи лота;</w:t>
      </w:r>
    </w:p>
    <w:p w14:paraId="3E38E4B3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68,50% от начальной цены продажи лота;</w:t>
      </w:r>
    </w:p>
    <w:p w14:paraId="27AA8178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58,00% от начальной цены продажи лота;</w:t>
      </w:r>
    </w:p>
    <w:p w14:paraId="53359549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47,50% от начальной цены продажи лота;</w:t>
      </w:r>
    </w:p>
    <w:p w14:paraId="49ACF04E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37,00% от начальной цены продажи лота;</w:t>
      </w:r>
    </w:p>
    <w:p w14:paraId="0A8BB190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26,50% от начальной цены продажи лота;</w:t>
      </w:r>
    </w:p>
    <w:p w14:paraId="2C2790E5" w14:textId="77777777" w:rsidR="00C2071F" w:rsidRP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16,00% от начальной цены продажи лота;</w:t>
      </w:r>
    </w:p>
    <w:p w14:paraId="1257D842" w14:textId="2F164E6D" w:rsidR="00C2071F" w:rsidRDefault="00C2071F" w:rsidP="00C2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71F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5,50%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2B82004" w14:textId="2D022E0C" w:rsidR="00085B28" w:rsidRPr="00085B2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bookmarkStart w:id="0" w:name="_GoBack"/>
      <w:bookmarkEnd w:id="0"/>
      <w:r w:rsidR="00085B28" w:rsidRPr="00085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на доли в уставном капитале (на Лот </w:t>
      </w:r>
      <w:r w:rsidR="00085B28" w:rsidRPr="00085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085B28" w:rsidRPr="00085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заключается в нотариальной форме.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36B8073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B4A31" w:rsidRPr="003B4A31">
        <w:rPr>
          <w:rFonts w:ascii="Times New Roman" w:hAnsi="Times New Roman" w:cs="Times New Roman"/>
          <w:sz w:val="24"/>
          <w:szCs w:val="24"/>
        </w:rPr>
        <w:t xml:space="preserve">9-00 до 18-00 часов по адресу: г. Казань, ул. </w:t>
      </w:r>
      <w:r w:rsidR="003B4A31">
        <w:rPr>
          <w:rFonts w:ascii="Times New Roman" w:hAnsi="Times New Roman" w:cs="Times New Roman"/>
          <w:sz w:val="24"/>
          <w:szCs w:val="24"/>
        </w:rPr>
        <w:t>Чернышевского</w:t>
      </w:r>
      <w:r w:rsidR="003B4A31" w:rsidRPr="003B4A31">
        <w:rPr>
          <w:rFonts w:ascii="Times New Roman" w:hAnsi="Times New Roman" w:cs="Times New Roman"/>
          <w:sz w:val="24"/>
          <w:szCs w:val="24"/>
        </w:rPr>
        <w:t>, д.</w:t>
      </w:r>
      <w:r w:rsidR="003B4A31">
        <w:rPr>
          <w:rFonts w:ascii="Times New Roman" w:hAnsi="Times New Roman" w:cs="Times New Roman"/>
          <w:sz w:val="24"/>
          <w:szCs w:val="24"/>
        </w:rPr>
        <w:t xml:space="preserve"> 43/2</w:t>
      </w:r>
      <w:r w:rsidR="003B4A31" w:rsidRPr="003B4A31">
        <w:rPr>
          <w:rFonts w:ascii="Times New Roman" w:hAnsi="Times New Roman" w:cs="Times New Roman"/>
          <w:sz w:val="24"/>
          <w:szCs w:val="24"/>
        </w:rPr>
        <w:t>, тел. 8(843)</w:t>
      </w:r>
      <w:r w:rsidR="003B4A31">
        <w:rPr>
          <w:rFonts w:ascii="Times New Roman" w:hAnsi="Times New Roman" w:cs="Times New Roman"/>
          <w:sz w:val="24"/>
          <w:szCs w:val="24"/>
        </w:rPr>
        <w:t>567-41-99</w:t>
      </w:r>
      <w:r w:rsidR="003B4A31" w:rsidRPr="003B4A31">
        <w:rPr>
          <w:rFonts w:ascii="Times New Roman" w:hAnsi="Times New Roman" w:cs="Times New Roman"/>
          <w:sz w:val="24"/>
          <w:szCs w:val="24"/>
        </w:rPr>
        <w:t>, а также у ОТ:</w:t>
      </w:r>
      <w:r w:rsidR="003B4A31" w:rsidRPr="003B4A31">
        <w:rPr>
          <w:rFonts w:ascii="Times New Roman" w:hAnsi="Times New Roman" w:cs="Times New Roman"/>
          <w:sz w:val="24"/>
          <w:szCs w:val="24"/>
        </w:rPr>
        <w:t xml:space="preserve"> </w:t>
      </w:r>
      <w:r w:rsidR="00E13946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E13946" w:rsidRPr="003B4A31">
        <w:rPr>
          <w:rFonts w:ascii="Times New Roman" w:hAnsi="Times New Roman" w:cs="Times New Roman"/>
          <w:sz w:val="24"/>
          <w:szCs w:val="24"/>
        </w:rPr>
        <w:t>@auction-house.ru</w:t>
      </w:r>
      <w:r w:rsidR="00E13946">
        <w:rPr>
          <w:rFonts w:ascii="Times New Roman" w:hAnsi="Times New Roman" w:cs="Times New Roman"/>
          <w:sz w:val="24"/>
          <w:szCs w:val="24"/>
        </w:rPr>
        <w:t>,</w:t>
      </w:r>
      <w:r w:rsidR="00E13946" w:rsidRPr="003B4A31">
        <w:rPr>
          <w:rFonts w:ascii="Times New Roman" w:hAnsi="Times New Roman" w:cs="Times New Roman"/>
          <w:sz w:val="24"/>
          <w:szCs w:val="24"/>
        </w:rPr>
        <w:t xml:space="preserve"> </w:t>
      </w:r>
      <w:r w:rsidR="003B4A31" w:rsidRPr="003B4A31">
        <w:rPr>
          <w:rFonts w:ascii="Times New Roman" w:hAnsi="Times New Roman" w:cs="Times New Roman"/>
          <w:sz w:val="24"/>
          <w:szCs w:val="24"/>
        </w:rPr>
        <w:t>8(920)051-08-41</w:t>
      </w:r>
      <w:r w:rsidR="003B4A31" w:rsidRPr="003B4A31">
        <w:rPr>
          <w:rFonts w:ascii="Times New Roman" w:hAnsi="Times New Roman" w:cs="Times New Roman"/>
          <w:sz w:val="24"/>
          <w:szCs w:val="24"/>
        </w:rPr>
        <w:t xml:space="preserve">, </w:t>
      </w:r>
      <w:r w:rsidR="003B4A31">
        <w:rPr>
          <w:rFonts w:ascii="Times New Roman" w:hAnsi="Times New Roman" w:cs="Times New Roman"/>
          <w:sz w:val="24"/>
          <w:szCs w:val="24"/>
        </w:rPr>
        <w:t xml:space="preserve">Леван Шакая, </w:t>
      </w:r>
      <w:r w:rsidR="003B4A31" w:rsidRPr="003B4A31">
        <w:rPr>
          <w:rFonts w:ascii="Times New Roman" w:hAnsi="Times New Roman" w:cs="Times New Roman"/>
          <w:sz w:val="24"/>
          <w:szCs w:val="24"/>
        </w:rPr>
        <w:t>8(930)805-20-00</w:t>
      </w:r>
      <w:r w:rsidR="003B4A31">
        <w:rPr>
          <w:rFonts w:ascii="Times New Roman" w:hAnsi="Times New Roman" w:cs="Times New Roman"/>
          <w:sz w:val="24"/>
          <w:szCs w:val="24"/>
        </w:rPr>
        <w:t xml:space="preserve"> </w:t>
      </w:r>
      <w:r w:rsidR="003B4A31" w:rsidRPr="003B4A31">
        <w:rPr>
          <w:rFonts w:ascii="Times New Roman" w:hAnsi="Times New Roman" w:cs="Times New Roman"/>
          <w:sz w:val="24"/>
          <w:szCs w:val="24"/>
        </w:rPr>
        <w:t>Рождественский Дмитрий.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85B28"/>
    <w:rsid w:val="00203862"/>
    <w:rsid w:val="002C3A2C"/>
    <w:rsid w:val="00360DC6"/>
    <w:rsid w:val="003B4A31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B97A00"/>
    <w:rsid w:val="00C2071F"/>
    <w:rsid w:val="00D16130"/>
    <w:rsid w:val="00DD01CB"/>
    <w:rsid w:val="00E13946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9C4B-61F1-4198-98C2-A6DD71BC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2740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2020-01-24T09:33:00Z</dcterms:created>
  <dcterms:modified xsi:type="dcterms:W3CDTF">2020-01-24T11:41:00Z</dcterms:modified>
</cp:coreProperties>
</file>