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A5F4D" w14:textId="77777777" w:rsidR="00C2071F" w:rsidRPr="00C2071F" w:rsidRDefault="00C2071F" w:rsidP="00C20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23 мая 2017 г. по делу № А65-8850/2017 конкурсным управляющим (ликвидатором) Обществом с ограниченной ответственностью «Татарстанский Аграрно-Промышленный банк» (ООО «Татагропромбанк»), адрес регистрации: 420097, Республика Татарстан, г. Казань, ул. Зинина, 4, ИНН 1627000724, ОГРН 1021600002500) (далее – КУ) (далее – финансовая организация), проводит электронные торги имуществом финансовой организации посредством публичного предложения (далее - Торги ППП).</w:t>
      </w:r>
    </w:p>
    <w:p w14:paraId="6696C1F2" w14:textId="77777777" w:rsidR="00C2071F" w:rsidRPr="00C2071F" w:rsidRDefault="00C2071F" w:rsidP="00C20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409B4ADD" w14:textId="77777777" w:rsidR="00C2071F" w:rsidRPr="00C2071F" w:rsidRDefault="00C2071F" w:rsidP="00C20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Лот 1 - Нежилое здание - 995,2 кв. м, земельный участок - 2 932 +/- 37,9 кв. м., адрес: Республика Татарстан, г. Менделеевск, ул. Пионерская, д. 12, 2-этажный, подземных этажей - 1, имущество (109 поз.), кадастровые номера 16:27:110123:244, 16:27:11 01 23:10, земли населенных пунктов - для здания банка, ограничения и обременения: аренда, договор 1-2007 oт 07.08.2007 сроком до 31.12.2025, арендатор ООО "Рубин-А", ИНН 1627006243, договор аренды б/н от 01.07.2013 сроком до 16.11.2019, арендатор Министерство Финансов Республики Татарстан, ИНН 1654019570 - 14 663 337,95 руб.;</w:t>
      </w:r>
    </w:p>
    <w:p w14:paraId="2093D3FB" w14:textId="77777777" w:rsidR="00C2071F" w:rsidRPr="00C2071F" w:rsidRDefault="00C2071F" w:rsidP="00C20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Лот 2 - Нежилое здание (банк) - 498,7 кв. м, земельный участок - 1 122 +/- 11,72 кв. м, адрес: Республика Татарстан, г. Чистополь, ул. К. Маркса, д. 17а, имущество (189 поз.), кадастровые номера 16:54:040301:81, 16:54:040301:47, земли населенных пунктов - под общественную застройку - 8 667 701,71 руб.;</w:t>
      </w:r>
    </w:p>
    <w:p w14:paraId="623819E6" w14:textId="77777777" w:rsidR="00C2071F" w:rsidRPr="00C2071F" w:rsidRDefault="00C2071F" w:rsidP="00C20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Лот 3 - Нежилое помещение - 284,3 кв. м, адрес: Республика Татарстан, г. Казань, ул. Декабристов, д. 106А, пом. 1, 1 этаж, имущество (163 поз.), кадастровый номер 16:50:100425:3338 - 15 454 897,62 руб.;</w:t>
      </w:r>
    </w:p>
    <w:p w14:paraId="1D4684F8" w14:textId="77777777" w:rsidR="00C2071F" w:rsidRPr="00C2071F" w:rsidRDefault="00C2071F" w:rsidP="00C20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Лот 4 - Земельные участки - 40 505 кв. м, местоположение установлено относительно ориентира, расположенного в границах участка, адрес ориентира: Республика Татарстан, г. Казань, Приволжский р-н, п. Салмачи (17 поз.), земли населенных пунктов - индивидуальное жилищное строительство и ведение личного подсобного хозяйства - 55 775 385,00 руб.;</w:t>
      </w:r>
    </w:p>
    <w:p w14:paraId="3567CD99" w14:textId="77777777" w:rsidR="00C2071F" w:rsidRPr="00C2071F" w:rsidRDefault="00C2071F" w:rsidP="00C20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Лот 5 - Daewoo Nexia, бледно-черный, 2012, 242 657 км, 1.6 МТ (108,8 л. с.), бензин, VIN XWB3K32EDCA218558, г. Казань - 146 646,61 руб.;</w:t>
      </w:r>
    </w:p>
    <w:p w14:paraId="6A474690" w14:textId="77777777" w:rsidR="00C2071F" w:rsidRPr="00C2071F" w:rsidRDefault="00C2071F" w:rsidP="00C20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Лот 6 - Daewoo Nexia, бледно-черный, 2012, 244 447 км, 1.6 МТ (108,8 л. с.), бензин, VIN XWB3K32EDCA218283, г. Казань - 146 646,61 руб.;</w:t>
      </w:r>
    </w:p>
    <w:p w14:paraId="4B6AF64D" w14:textId="77777777" w:rsidR="00C2071F" w:rsidRPr="00C2071F" w:rsidRDefault="00C2071F" w:rsidP="00C20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Лот 7 - Lada Granta, серебристый, 2014, 102 700 км, 1.6 МТ (87 л. с.), бензин, VIN XTA219010E0264512, г. Казань - 273 066,10 руб.;</w:t>
      </w:r>
    </w:p>
    <w:p w14:paraId="6177C8B4" w14:textId="77777777" w:rsidR="00C2071F" w:rsidRPr="00C2071F" w:rsidRDefault="00C2071F" w:rsidP="00C20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Лот 8 - Банкомат NCR 5877 серии PersonaS77 с дополнительными кассетами - 7 шт., г. Казань - 744 355,73 руб.;</w:t>
      </w:r>
    </w:p>
    <w:p w14:paraId="0800727F" w14:textId="078B0F22" w:rsidR="00555595" w:rsidRDefault="00C2071F" w:rsidP="00C20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Лот 9 - Доля в уставном капитале ООО "ТАПБ Инвестиции", ИНН 1655207431, (5,89%), номинальная стоимость 18 141 603 руб., г. Казань, ограничения и обременения: признан банкротом - 3 755 311,82 руб.</w:t>
      </w:r>
    </w:p>
    <w:p w14:paraId="7CD03BE7" w14:textId="7EAA269C" w:rsidR="00085B28" w:rsidRPr="00DD01CB" w:rsidRDefault="00085B28" w:rsidP="00C20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B28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85B28">
        <w:rPr>
          <w:rFonts w:ascii="Times New Roman" w:hAnsi="Times New Roman" w:cs="Times New Roman"/>
          <w:color w:val="000000"/>
          <w:sz w:val="24"/>
          <w:szCs w:val="24"/>
        </w:rPr>
        <w:t xml:space="preserve"> реализуются с соблюдением требований Федерального закона от 08.02.1998 N 14-ФЗ "Об обществах с ограниченной ответственностью" и Уставов Обществ о преимущественном праве приобретения долей в уставном капитале Обществ.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1A3C927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C207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03 февраля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C207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24 мая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B5B0226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C2071F">
        <w:rPr>
          <w:rFonts w:ascii="Times New Roman" w:hAnsi="Times New Roman" w:cs="Times New Roman"/>
          <w:color w:val="000000"/>
          <w:sz w:val="24"/>
          <w:szCs w:val="24"/>
        </w:rPr>
        <w:t xml:space="preserve">03 февраля </w:t>
      </w:r>
      <w:r w:rsidR="00002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D6E544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2CA3238C" w14:textId="5BCD1A11" w:rsidR="00C2071F" w:rsidRDefault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1,2:</w:t>
      </w:r>
    </w:p>
    <w:p w14:paraId="63C678CC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03 февраля 2020 г. по 17 марта 2020 г. - в размере начальной цены продажи лотов;</w:t>
      </w:r>
    </w:p>
    <w:p w14:paraId="50151F72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18 марта 2020 г. по 24 марта 2020 г. - в размере 93,00% от начальной цены продажи лотов;</w:t>
      </w:r>
    </w:p>
    <w:p w14:paraId="5564437C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25 марта 2020 г. по 31 марта 2020 г. - в размере 86,00% от начальной цены продажи лотов;</w:t>
      </w:r>
    </w:p>
    <w:p w14:paraId="027DDB8B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01 апреля 2020 г. по 07 апреля 2020 г. - в размере 79,00% от начальной цены продажи лотов;</w:t>
      </w:r>
    </w:p>
    <w:p w14:paraId="315C21C3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08 апреля 2020 г. по 14 апреля 2020 г. - в размере 72,00% от начальной цены продажи лотов;</w:t>
      </w:r>
    </w:p>
    <w:p w14:paraId="36880D82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15 апреля 2020 г. по 21 апреля 2020 г. - в размере 65,00% от начальной цены продажи лотов;</w:t>
      </w:r>
    </w:p>
    <w:p w14:paraId="1C7B12A4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22 апреля 2020 г. по 28 апреля 2020 г. - в размере 58,00% от начальной цены продажи лотов;</w:t>
      </w:r>
    </w:p>
    <w:p w14:paraId="3886CBF6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29 апреля 2020 г. по 05 мая 2020 г. - в размере 51,00% от начальной цены продажи лотов;</w:t>
      </w:r>
    </w:p>
    <w:p w14:paraId="264B608E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06 мая 2020 г. по 17 мая 2020 г. - в размере 44,00% от начальной цены продажи лотов;</w:t>
      </w:r>
    </w:p>
    <w:p w14:paraId="666DDA30" w14:textId="1E0C0154" w:rsid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18 мая 2020 г. по 24 мая 2020 г. - в размере 37,00%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9BC81C" w14:textId="5CC7A13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3,4:</w:t>
      </w:r>
    </w:p>
    <w:p w14:paraId="3DEB96D2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03 февраля 2020 г. по 17 марта 2020 г. - в размере начальной цены продажи лотов;</w:t>
      </w:r>
    </w:p>
    <w:p w14:paraId="1205C724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18 марта 2020 г. по 24 марта 2020 г. - в размере 94,00% от начальной цены продажи лотов;</w:t>
      </w:r>
    </w:p>
    <w:p w14:paraId="02B5632F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25 марта 2020 г. по 31 марта 2020 г. - в размере 88,00% от начальной цены продажи лотов;</w:t>
      </w:r>
    </w:p>
    <w:p w14:paraId="03AAB0E9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01 апреля 2020 г. по 07 апреля 2020 г. - в размере 82,00% от начальной цены продажи лотов;</w:t>
      </w:r>
    </w:p>
    <w:p w14:paraId="46517BEA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08 апреля 2020 г. по 14 апреля 2020 г. - в размере 76,00% от начальной цены продажи лотов;</w:t>
      </w:r>
    </w:p>
    <w:p w14:paraId="3F0BA35B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15 апреля 2020 г. по 21 апреля 2020 г. - в размере 70,00% от начальной цены продажи лотов;</w:t>
      </w:r>
    </w:p>
    <w:p w14:paraId="3C869F11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22 апреля 2020 г. по 28 апреля 2020 г. - в размере 64,00% от начальной цены продажи лотов;</w:t>
      </w:r>
    </w:p>
    <w:p w14:paraId="1391342F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29 апреля 2020 г. по 05 мая 2020 г. - в размере 58,00% от начальной цены продажи лотов;</w:t>
      </w:r>
    </w:p>
    <w:p w14:paraId="448B9CDB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06 мая 2020 г. по 17 мая 2020 г. - в размере 52,00% от начальной цены продажи лотов;</w:t>
      </w:r>
    </w:p>
    <w:p w14:paraId="7180B1D0" w14:textId="1D1ACEC5" w:rsid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18 мая 2020 г. по 24 мая 2020 г. - в размере 46,00%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87B20A7" w14:textId="46BD8976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5,6:</w:t>
      </w:r>
    </w:p>
    <w:p w14:paraId="5A4AB314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03 февраля 2020 г. по 17 марта 2020 г. - в размере начальной цены продажи лотов;</w:t>
      </w:r>
    </w:p>
    <w:p w14:paraId="7EC4EBB7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18 марта 2020 г. по 24 марта 2020 г. - в размере 91,00% от начальной цены продажи лотов;</w:t>
      </w:r>
    </w:p>
    <w:p w14:paraId="6393C96F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25 марта 2020 г. по 31 марта 2020 г. - в размере 82,00% от начальной цены продажи лотов;</w:t>
      </w:r>
    </w:p>
    <w:p w14:paraId="37A38E34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01 апреля 2020 г. по 07 апреля 2020 г. - в размере 73,00% от начальной цены продажи лотов;</w:t>
      </w:r>
    </w:p>
    <w:p w14:paraId="1893236E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08 апреля 2020 г. по 14 апреля 2020 г. - в размере 64,00% от начальной цены продажи лотов;</w:t>
      </w:r>
    </w:p>
    <w:p w14:paraId="5FC2F1D3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15 апреля 2020 г. по 21 апреля 2020 г. - в размере 55,00% от начальной цены продажи лотов;</w:t>
      </w:r>
    </w:p>
    <w:p w14:paraId="54C414B3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22 апреля 2020 г. по 28 апреля 2020 г. - в размере 46,00% от начальной цены продажи лотов;</w:t>
      </w:r>
    </w:p>
    <w:p w14:paraId="015B0A32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29 апреля 2020 г. по 05 мая 2020 г. - в размере 37,00% от начальной цены продажи лотов;</w:t>
      </w:r>
    </w:p>
    <w:p w14:paraId="1CA2DA9C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06 мая 2020 г. по 17 мая 2020 г. - в размере 28,00% от начальной цены продажи лотов;</w:t>
      </w:r>
    </w:p>
    <w:p w14:paraId="17841AD9" w14:textId="7D6A505C" w:rsid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18 мая 2020 г. по 24 мая 2020 г. - в размере 19,00%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99D99F" w14:textId="3FB21870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7:</w:t>
      </w:r>
    </w:p>
    <w:p w14:paraId="1B7CE43C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03 февраля 2020 г. по 17 марта 2020 г. - в размере начальной цены продажи лота;</w:t>
      </w:r>
    </w:p>
    <w:p w14:paraId="214C84FA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18 марта 2020 г. по 24 марта 2020 г. - в размере 90,00% от начальной цены продажи лота;</w:t>
      </w:r>
    </w:p>
    <w:p w14:paraId="0F96209F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25 марта 2020 г. по 31 марта 2020 г. - в размере 80,00% от начальной цены продажи лота;</w:t>
      </w:r>
    </w:p>
    <w:p w14:paraId="0D6E3747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01 апреля 2020 г. по 07 апреля 2020 г. - в размере 70,00% от начальной цены продажи лота;</w:t>
      </w:r>
    </w:p>
    <w:p w14:paraId="584B4528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08 апреля 2020 г. по 14 апреля 2020 г. - в размере 60,00% от начальной цены продажи лота;</w:t>
      </w:r>
    </w:p>
    <w:p w14:paraId="5AA8E95E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15 апреля 2020 г. по 21 апреля 2020 г. - в размере 50,00% от начальной цены продажи лота;</w:t>
      </w:r>
    </w:p>
    <w:p w14:paraId="1D0DB330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22 апреля 2020 г. по 28 апреля 2020 г. - в размере 40,00% от начальной цены продажи лота;</w:t>
      </w:r>
    </w:p>
    <w:p w14:paraId="319FEB77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29 апреля 2020 г. по 05 мая 2020 г. - в размере 30,00% от начальной цены продажи лота;</w:t>
      </w:r>
    </w:p>
    <w:p w14:paraId="5F190274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06 мая 2020 г. по 17 мая 2020 г. - в размере 20,00% от начальной цены продажи лота;</w:t>
      </w:r>
    </w:p>
    <w:p w14:paraId="2E605AAE" w14:textId="504FA333" w:rsid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18 мая 2020 г. по 24 мая 2020 г. - в размере 10,00%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A34B12C" w14:textId="1427D476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8:</w:t>
      </w:r>
    </w:p>
    <w:p w14:paraId="100ADE3C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03 февраля 2020 г. по 17 марта 2020 г. - в размере начальной цены продажи лота;</w:t>
      </w:r>
    </w:p>
    <w:p w14:paraId="0BFC6C8E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18 марта 2020 г. по 24 марта 2020 г. - в размере 89,10% от начальной цены продажи лота;</w:t>
      </w:r>
    </w:p>
    <w:p w14:paraId="6DDD455F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25 марта 2020 г. по 31 марта 2020 г. - в размере 78,20% от начальной цены продажи лота;</w:t>
      </w:r>
    </w:p>
    <w:p w14:paraId="5CBB39C8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01 апреля 2020 г. по 07 апреля 2020 г. - в размере 67,30% от начальной цены продажи лота;</w:t>
      </w:r>
    </w:p>
    <w:p w14:paraId="15A499A1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08 апреля 2020 г. по 14 апреля 2020 г. - в размере 56,40% от начальной цены продажи лота;</w:t>
      </w:r>
    </w:p>
    <w:p w14:paraId="66A68582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15 апреля 2020 г. по 21 апреля 2020 г. - в размере 45,50% от начальной цены продажи лота;</w:t>
      </w:r>
    </w:p>
    <w:p w14:paraId="1D5CCC22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22 апреля 2020 г. по 28 апреля 2020 г. - в размере 34,60% от начальной цены продажи лота;</w:t>
      </w:r>
    </w:p>
    <w:p w14:paraId="0C0FEA27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29 апреля 2020 г. по 05 мая 2020 г. - в размере 23,70% от начальной цены продажи лота;</w:t>
      </w:r>
    </w:p>
    <w:p w14:paraId="59969DAD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06 мая 2020 г. по 17 мая 2020 г. - в размере 12,80% от начальной цены продажи лота;</w:t>
      </w:r>
    </w:p>
    <w:p w14:paraId="570E6F42" w14:textId="60CF755F" w:rsid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18 мая 2020 г. по 24 мая 2020 г. - в размере 1,90%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D6A909" w14:textId="317937A1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9:</w:t>
      </w:r>
    </w:p>
    <w:p w14:paraId="1689997A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03 февраля 2020 г. по 17 марта 2020 г. - в размере начальной цены продажи лота;</w:t>
      </w:r>
    </w:p>
    <w:p w14:paraId="37D18B8D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18 марта 2020 г. по 24 марта 2020 г. - в размере 89,50% от начальной цены продажи лота;</w:t>
      </w:r>
    </w:p>
    <w:p w14:paraId="7CE37CD5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25 марта 2020 г. по 31 марта 2020 г. - в размере 79,00% от начальной цены продажи лота;</w:t>
      </w:r>
    </w:p>
    <w:p w14:paraId="3E38E4B3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01 апреля 2020 г. по 07 апреля 2020 г. - в размере 68,50% от начальной цены продажи лота;</w:t>
      </w:r>
    </w:p>
    <w:p w14:paraId="27AA8178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08 апреля 2020 г. по 14 апреля 2020 г. - в размере 58,00% от начальной цены продажи лота;</w:t>
      </w:r>
    </w:p>
    <w:p w14:paraId="53359549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15 апреля 2020 г. по 21 апреля 2020 г. - в размере 47,50% от начальной цены продажи лота;</w:t>
      </w:r>
    </w:p>
    <w:p w14:paraId="49ACF04E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22 апреля 2020 г. по 28 апреля 2020 г. - в размере 37,00% от начальной цены продажи лота;</w:t>
      </w:r>
    </w:p>
    <w:p w14:paraId="0A8BB190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29 апреля 2020 г. по 05 мая 2020 г. - в размере 26,50% от начальной цены продажи лота;</w:t>
      </w:r>
    </w:p>
    <w:p w14:paraId="2C2790E5" w14:textId="77777777" w:rsidR="00C2071F" w:rsidRP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06 мая 2020 г. по 17 мая 2020 г. - в размере 16,00% от начальной цены продажи лота;</w:t>
      </w:r>
    </w:p>
    <w:p w14:paraId="1257D842" w14:textId="2F164E6D" w:rsidR="00C2071F" w:rsidRDefault="00C2071F" w:rsidP="00C2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71F">
        <w:rPr>
          <w:rFonts w:ascii="Times New Roman" w:hAnsi="Times New Roman" w:cs="Times New Roman"/>
          <w:color w:val="000000"/>
          <w:sz w:val="24"/>
          <w:szCs w:val="24"/>
        </w:rPr>
        <w:t>с 18 мая 2020 г. по 24 мая 2020 г. - в размере 5,50%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2B82004" w14:textId="2D022E0C" w:rsidR="00085B28" w:rsidRPr="00085B2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  <w:bookmarkStart w:id="0" w:name="_GoBack"/>
      <w:bookmarkEnd w:id="0"/>
      <w:r w:rsidR="00085B28" w:rsidRPr="00085B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Договор на доли в уставном капитале (на Лот </w:t>
      </w:r>
      <w:r w:rsidR="00085B28" w:rsidRPr="00085B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085B28" w:rsidRPr="00085B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заключается в нотариальной форме.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336B8073" w:rsidR="008F1609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B4A31" w:rsidRPr="003B4A31">
        <w:rPr>
          <w:rFonts w:ascii="Times New Roman" w:hAnsi="Times New Roman" w:cs="Times New Roman"/>
          <w:sz w:val="24"/>
          <w:szCs w:val="24"/>
        </w:rPr>
        <w:t xml:space="preserve">9-00 до 18-00 часов по адресу: г. Казань, ул. </w:t>
      </w:r>
      <w:r w:rsidR="003B4A31">
        <w:rPr>
          <w:rFonts w:ascii="Times New Roman" w:hAnsi="Times New Roman" w:cs="Times New Roman"/>
          <w:sz w:val="24"/>
          <w:szCs w:val="24"/>
        </w:rPr>
        <w:t>Чернышевского</w:t>
      </w:r>
      <w:r w:rsidR="003B4A31" w:rsidRPr="003B4A31">
        <w:rPr>
          <w:rFonts w:ascii="Times New Roman" w:hAnsi="Times New Roman" w:cs="Times New Roman"/>
          <w:sz w:val="24"/>
          <w:szCs w:val="24"/>
        </w:rPr>
        <w:t>, д.</w:t>
      </w:r>
      <w:r w:rsidR="003B4A31">
        <w:rPr>
          <w:rFonts w:ascii="Times New Roman" w:hAnsi="Times New Roman" w:cs="Times New Roman"/>
          <w:sz w:val="24"/>
          <w:szCs w:val="24"/>
        </w:rPr>
        <w:t xml:space="preserve"> 43/2</w:t>
      </w:r>
      <w:r w:rsidR="003B4A31" w:rsidRPr="003B4A31">
        <w:rPr>
          <w:rFonts w:ascii="Times New Roman" w:hAnsi="Times New Roman" w:cs="Times New Roman"/>
          <w:sz w:val="24"/>
          <w:szCs w:val="24"/>
        </w:rPr>
        <w:t>, тел. 8(843)</w:t>
      </w:r>
      <w:r w:rsidR="003B4A31">
        <w:rPr>
          <w:rFonts w:ascii="Times New Roman" w:hAnsi="Times New Roman" w:cs="Times New Roman"/>
          <w:sz w:val="24"/>
          <w:szCs w:val="24"/>
        </w:rPr>
        <w:t>567-41-99</w:t>
      </w:r>
      <w:r w:rsidR="003B4A31" w:rsidRPr="003B4A31">
        <w:rPr>
          <w:rFonts w:ascii="Times New Roman" w:hAnsi="Times New Roman" w:cs="Times New Roman"/>
          <w:sz w:val="24"/>
          <w:szCs w:val="24"/>
        </w:rPr>
        <w:t>, а также у ОТ:</w:t>
      </w:r>
      <w:r w:rsidR="003B4A31" w:rsidRPr="003B4A31">
        <w:rPr>
          <w:rFonts w:ascii="Times New Roman" w:hAnsi="Times New Roman" w:cs="Times New Roman"/>
          <w:sz w:val="24"/>
          <w:szCs w:val="24"/>
        </w:rPr>
        <w:t xml:space="preserve"> </w:t>
      </w:r>
      <w:r w:rsidR="00E13946">
        <w:rPr>
          <w:rFonts w:ascii="Times New Roman" w:hAnsi="Times New Roman" w:cs="Times New Roman"/>
          <w:sz w:val="24"/>
          <w:szCs w:val="24"/>
          <w:lang w:val="en-US"/>
        </w:rPr>
        <w:t>nn</w:t>
      </w:r>
      <w:r w:rsidR="00E13946" w:rsidRPr="003B4A31">
        <w:rPr>
          <w:rFonts w:ascii="Times New Roman" w:hAnsi="Times New Roman" w:cs="Times New Roman"/>
          <w:sz w:val="24"/>
          <w:szCs w:val="24"/>
        </w:rPr>
        <w:t>@auction-house.ru</w:t>
      </w:r>
      <w:r w:rsidR="00E13946">
        <w:rPr>
          <w:rFonts w:ascii="Times New Roman" w:hAnsi="Times New Roman" w:cs="Times New Roman"/>
          <w:sz w:val="24"/>
          <w:szCs w:val="24"/>
        </w:rPr>
        <w:t>,</w:t>
      </w:r>
      <w:r w:rsidR="00E13946" w:rsidRPr="003B4A31">
        <w:rPr>
          <w:rFonts w:ascii="Times New Roman" w:hAnsi="Times New Roman" w:cs="Times New Roman"/>
          <w:sz w:val="24"/>
          <w:szCs w:val="24"/>
        </w:rPr>
        <w:t xml:space="preserve"> </w:t>
      </w:r>
      <w:r w:rsidR="003B4A31" w:rsidRPr="003B4A31">
        <w:rPr>
          <w:rFonts w:ascii="Times New Roman" w:hAnsi="Times New Roman" w:cs="Times New Roman"/>
          <w:sz w:val="24"/>
          <w:szCs w:val="24"/>
        </w:rPr>
        <w:t>8(920)051-08-41</w:t>
      </w:r>
      <w:r w:rsidR="003B4A31" w:rsidRPr="003B4A31">
        <w:rPr>
          <w:rFonts w:ascii="Times New Roman" w:hAnsi="Times New Roman" w:cs="Times New Roman"/>
          <w:sz w:val="24"/>
          <w:szCs w:val="24"/>
        </w:rPr>
        <w:t xml:space="preserve">, </w:t>
      </w:r>
      <w:r w:rsidR="003B4A31">
        <w:rPr>
          <w:rFonts w:ascii="Times New Roman" w:hAnsi="Times New Roman" w:cs="Times New Roman"/>
          <w:sz w:val="24"/>
          <w:szCs w:val="24"/>
        </w:rPr>
        <w:t xml:space="preserve">Леван Шакая, </w:t>
      </w:r>
      <w:r w:rsidR="003B4A31" w:rsidRPr="003B4A31">
        <w:rPr>
          <w:rFonts w:ascii="Times New Roman" w:hAnsi="Times New Roman" w:cs="Times New Roman"/>
          <w:sz w:val="24"/>
          <w:szCs w:val="24"/>
        </w:rPr>
        <w:t>8(930)805-20-00</w:t>
      </w:r>
      <w:r w:rsidR="003B4A31">
        <w:rPr>
          <w:rFonts w:ascii="Times New Roman" w:hAnsi="Times New Roman" w:cs="Times New Roman"/>
          <w:sz w:val="24"/>
          <w:szCs w:val="24"/>
        </w:rPr>
        <w:t xml:space="preserve"> </w:t>
      </w:r>
      <w:r w:rsidR="003B4A31" w:rsidRPr="003B4A31">
        <w:rPr>
          <w:rFonts w:ascii="Times New Roman" w:hAnsi="Times New Roman" w:cs="Times New Roman"/>
          <w:sz w:val="24"/>
          <w:szCs w:val="24"/>
        </w:rPr>
        <w:t>Рождественский Дмитрий.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085B28"/>
    <w:rsid w:val="00203862"/>
    <w:rsid w:val="002C3A2C"/>
    <w:rsid w:val="00360DC6"/>
    <w:rsid w:val="003B4A31"/>
    <w:rsid w:val="003E6C81"/>
    <w:rsid w:val="00495D59"/>
    <w:rsid w:val="00555595"/>
    <w:rsid w:val="005742CC"/>
    <w:rsid w:val="005F1F68"/>
    <w:rsid w:val="00621553"/>
    <w:rsid w:val="007A10EE"/>
    <w:rsid w:val="007E3D68"/>
    <w:rsid w:val="008F1609"/>
    <w:rsid w:val="00953DA4"/>
    <w:rsid w:val="009E68C2"/>
    <w:rsid w:val="009F0C4D"/>
    <w:rsid w:val="00B97A00"/>
    <w:rsid w:val="00C2071F"/>
    <w:rsid w:val="00D16130"/>
    <w:rsid w:val="00DD01CB"/>
    <w:rsid w:val="00E13946"/>
    <w:rsid w:val="00E645EC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09C4B-61F1-4198-98C2-A6DD71BCB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2740</Words>
  <Characters>14565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2020-01-24T09:33:00Z</dcterms:created>
  <dcterms:modified xsi:type="dcterms:W3CDTF">2020-01-24T11:41:00Z</dcterms:modified>
</cp:coreProperties>
</file>