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E38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34E56CF0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6091042F" w14:textId="5BF7FA1A"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</w:t>
      </w:r>
      <w:r w:rsidR="00814613">
        <w:rPr>
          <w:sz w:val="24"/>
          <w:szCs w:val="24"/>
          <w:lang w:val="ru-RU" w:eastAsia="ru-RU"/>
        </w:rPr>
        <w:t>20</w:t>
      </w:r>
      <w:r w:rsidRPr="0035343C">
        <w:rPr>
          <w:sz w:val="24"/>
          <w:szCs w:val="24"/>
          <w:lang w:val="ru-RU" w:eastAsia="ru-RU"/>
        </w:rPr>
        <w:t xml:space="preserve"> г.</w:t>
      </w:r>
    </w:p>
    <w:p w14:paraId="365A667A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451A2346" w14:textId="371200C2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Консалт», привлеченное конкурсным управляющим </w:t>
      </w:r>
      <w:r w:rsidR="006524BE" w:rsidRPr="006524BE">
        <w:rPr>
          <w:sz w:val="23"/>
          <w:szCs w:val="23"/>
          <w:lang w:val="ru-RU"/>
        </w:rPr>
        <w:t>ООО «</w:t>
      </w:r>
      <w:proofErr w:type="spellStart"/>
      <w:r w:rsidR="006524BE" w:rsidRPr="006524BE">
        <w:rPr>
          <w:sz w:val="23"/>
          <w:szCs w:val="23"/>
          <w:lang w:val="ru-RU"/>
        </w:rPr>
        <w:t>Автотранс</w:t>
      </w:r>
      <w:proofErr w:type="spellEnd"/>
      <w:r w:rsidR="006524BE" w:rsidRPr="006524BE">
        <w:rPr>
          <w:sz w:val="23"/>
          <w:szCs w:val="23"/>
          <w:lang w:val="ru-RU"/>
        </w:rPr>
        <w:t>»</w:t>
      </w:r>
      <w:r w:rsidRPr="0035343C">
        <w:rPr>
          <w:sz w:val="23"/>
          <w:szCs w:val="23"/>
          <w:lang w:val="ru-RU"/>
        </w:rPr>
        <w:t xml:space="preserve">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16C7FCD0" w14:textId="4971D03C"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proofErr w:type="spellStart"/>
      <w:r w:rsidR="006524BE">
        <w:rPr>
          <w:b/>
          <w:sz w:val="23"/>
          <w:szCs w:val="23"/>
          <w:lang w:val="ru-RU"/>
        </w:rPr>
        <w:t>Автотранс</w:t>
      </w:r>
      <w:proofErr w:type="spellEnd"/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13A7CE0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BD55187" w14:textId="77777777" w:rsidR="00357550" w:rsidRDefault="005D0742" w:rsidP="00357550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11A56BB5" w14:textId="6AEC2CE5" w:rsidR="0035343C" w:rsidRPr="006524BE" w:rsidRDefault="0035343C" w:rsidP="006524BE">
      <w:pPr>
        <w:pStyle w:val="a3"/>
        <w:keepNext/>
        <w:ind w:left="709"/>
        <w:rPr>
          <w:bCs/>
          <w:sz w:val="18"/>
          <w:szCs w:val="21"/>
          <w:lang w:val="ru-RU"/>
        </w:rPr>
      </w:pPr>
      <w:r w:rsidRPr="00357550">
        <w:rPr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по </w:t>
      </w:r>
      <w:r w:rsidRPr="00357550">
        <w:rPr>
          <w:rStyle w:val="FontStyle16"/>
          <w:sz w:val="23"/>
          <w:szCs w:val="23"/>
          <w:lang w:val="ru-RU"/>
        </w:rPr>
        <w:t>имущества должника (</w:t>
      </w:r>
      <w:r w:rsidR="00814613" w:rsidRPr="00814613">
        <w:rPr>
          <w:rStyle w:val="FontStyle16"/>
          <w:sz w:val="23"/>
          <w:szCs w:val="23"/>
          <w:lang w:val="ru-RU"/>
        </w:rPr>
        <w:t xml:space="preserve">Лот №1: </w:t>
      </w:r>
      <w:proofErr w:type="spellStart"/>
      <w:r w:rsidR="00814613" w:rsidRPr="00814613">
        <w:rPr>
          <w:rStyle w:val="FontStyle16"/>
          <w:sz w:val="23"/>
          <w:szCs w:val="23"/>
          <w:lang w:val="ru-RU"/>
        </w:rPr>
        <w:t>Ломовоз</w:t>
      </w:r>
      <w:proofErr w:type="spellEnd"/>
      <w:r w:rsidR="00814613" w:rsidRPr="00814613">
        <w:rPr>
          <w:rStyle w:val="FontStyle16"/>
          <w:sz w:val="23"/>
          <w:szCs w:val="23"/>
          <w:lang w:val="ru-RU"/>
        </w:rPr>
        <w:t xml:space="preserve"> с манипулятором 7953К1 на базе КАМАЗ 65115-D3, VIN X897953К1В0ВZ8051, 2011 года выпуска. Начальная цена: 1 350 000 руб.</w:t>
      </w:r>
      <w:r w:rsidR="006524BE" w:rsidRPr="006524BE">
        <w:rPr>
          <w:bCs/>
          <w:sz w:val="18"/>
          <w:szCs w:val="21"/>
          <w:lang w:val="ru-RU"/>
        </w:rPr>
        <w:t>.</w:t>
      </w:r>
      <w:r w:rsidRPr="006524BE">
        <w:rPr>
          <w:rFonts w:eastAsia="Calibri"/>
          <w:color w:val="000000"/>
          <w:sz w:val="23"/>
          <w:szCs w:val="23"/>
          <w:lang w:val="ru-RU"/>
        </w:rPr>
        <w:t xml:space="preserve">), </w:t>
      </w:r>
      <w:r w:rsidRPr="006524BE">
        <w:rPr>
          <w:sz w:val="23"/>
          <w:szCs w:val="23"/>
          <w:lang w:val="ru-RU"/>
        </w:rPr>
        <w:t xml:space="preserve">проводимых </w:t>
      </w:r>
      <w:r w:rsidR="00814613">
        <w:rPr>
          <w:sz w:val="23"/>
          <w:szCs w:val="23"/>
          <w:lang w:val="ru-RU"/>
        </w:rPr>
        <w:t xml:space="preserve">11 </w:t>
      </w:r>
      <w:proofErr w:type="spellStart"/>
      <w:r w:rsidR="00814613">
        <w:rPr>
          <w:sz w:val="23"/>
          <w:szCs w:val="23"/>
          <w:lang w:val="ru-RU"/>
        </w:rPr>
        <w:t>мрт</w:t>
      </w:r>
      <w:r w:rsidR="00E3358B" w:rsidRPr="006524BE">
        <w:rPr>
          <w:sz w:val="23"/>
          <w:szCs w:val="23"/>
          <w:lang w:val="ru-RU"/>
        </w:rPr>
        <w:t>а</w:t>
      </w:r>
      <w:proofErr w:type="spellEnd"/>
      <w:r w:rsidR="00E3358B" w:rsidRPr="006524BE">
        <w:rPr>
          <w:sz w:val="23"/>
          <w:szCs w:val="23"/>
          <w:lang w:val="ru-RU"/>
        </w:rPr>
        <w:t xml:space="preserve"> </w:t>
      </w:r>
      <w:r w:rsidRPr="006524BE">
        <w:rPr>
          <w:sz w:val="23"/>
          <w:szCs w:val="23"/>
          <w:lang w:val="ru-RU"/>
        </w:rPr>
        <w:t>20</w:t>
      </w:r>
      <w:r w:rsidR="00814613">
        <w:rPr>
          <w:sz w:val="23"/>
          <w:szCs w:val="23"/>
          <w:lang w:val="ru-RU"/>
        </w:rPr>
        <w:t xml:space="preserve">20 </w:t>
      </w:r>
      <w:bookmarkStart w:id="1" w:name="_GoBack"/>
      <w:bookmarkEnd w:id="1"/>
      <w:r w:rsidRPr="006524BE">
        <w:rPr>
          <w:sz w:val="23"/>
          <w:szCs w:val="23"/>
          <w:lang w:val="ru-RU"/>
        </w:rPr>
        <w:t xml:space="preserve">г., перечисляет денежные средства в размере </w:t>
      </w:r>
      <w:r w:rsidRPr="006524BE">
        <w:rPr>
          <w:color w:val="000000"/>
          <w:sz w:val="23"/>
          <w:szCs w:val="23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6524BE">
        <w:rPr>
          <w:sz w:val="23"/>
          <w:szCs w:val="23"/>
          <w:lang w:val="ru-RU"/>
        </w:rPr>
        <w:t>, (далее – «</w:t>
      </w:r>
      <w:r w:rsidRPr="00B76493">
        <w:rPr>
          <w:sz w:val="23"/>
          <w:szCs w:val="23"/>
          <w:lang w:val="ru-RU"/>
        </w:rPr>
        <w:t>Задаток») на банковский счет организатора торгов:</w:t>
      </w:r>
    </w:p>
    <w:p w14:paraId="1221B30F" w14:textId="425236D1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Консалт», ИНН 7811548827, ОГРН 1137847150737, КПП 781101001, </w:t>
      </w:r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Р/</w:t>
      </w:r>
      <w:proofErr w:type="spellStart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>сч</w:t>
      </w:r>
      <w:proofErr w:type="spellEnd"/>
      <w:r w:rsidR="00E3358B" w:rsidRPr="00E3358B">
        <w:rPr>
          <w:rFonts w:ascii="Times New Roman" w:hAnsi="Times New Roman" w:cs="Times New Roman"/>
          <w:color w:val="000000"/>
          <w:sz w:val="23"/>
          <w:szCs w:val="23"/>
        </w:rPr>
        <w:t xml:space="preserve"> 40702810100700212372 в ПАО Банк "АЛЕКСАНДРОВСКИЙ", К/с 30101810000000000755, БИК 044030755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>, назначение платежа: «Задаток за участие в торгах по продаже имущества ООО «</w:t>
      </w:r>
      <w:proofErr w:type="spellStart"/>
      <w:r w:rsidR="006524BE">
        <w:rPr>
          <w:rFonts w:ascii="Times New Roman" w:hAnsi="Times New Roman" w:cs="Times New Roman"/>
          <w:color w:val="000000"/>
          <w:sz w:val="23"/>
          <w:szCs w:val="23"/>
        </w:rPr>
        <w:t>Автотранс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</w:t>
      </w:r>
      <w:r w:rsidR="006524B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 НДС не облагается».</w:t>
      </w:r>
    </w:p>
    <w:p w14:paraId="31DEF1AF" w14:textId="4990BA18"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0EA98FF" w14:textId="77777777"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52FC40FB" w14:textId="77777777" w:rsid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14:paraId="06E06F67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6B1E834E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0CA02CB8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77E0392D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6FFE653C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D7EB299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должен поступить на специальный банковский счет </w:t>
      </w:r>
      <w:r w:rsidR="00B76493">
        <w:rPr>
          <w:sz w:val="24"/>
          <w:szCs w:val="24"/>
          <w:lang w:val="ru-RU" w:eastAsia="ru-RU"/>
        </w:rPr>
        <w:t>в период приёма заявок</w:t>
      </w:r>
      <w:r w:rsidRPr="005D0742">
        <w:rPr>
          <w:sz w:val="24"/>
          <w:szCs w:val="24"/>
          <w:lang w:val="ru-RU" w:eastAsia="ru-RU"/>
        </w:rPr>
        <w:t>.</w:t>
      </w:r>
    </w:p>
    <w:p w14:paraId="50965E8A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3B5AE7F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5BF41A39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3E9EDF9D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FF55AE1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32AC6991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B5AB506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</w:t>
      </w:r>
      <w:r w:rsidRPr="005D0742">
        <w:rPr>
          <w:sz w:val="24"/>
          <w:szCs w:val="24"/>
          <w:lang w:val="ru-RU" w:eastAsia="ru-RU"/>
        </w:rPr>
        <w:lastRenderedPageBreak/>
        <w:t>(пяти) банковских дней с даты оформления Организатором торгов Протокола определения участников аукциона.</w:t>
      </w:r>
    </w:p>
    <w:p w14:paraId="01DF5663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7001D812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1CB2F0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3AD77C6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77CC4DFC" w14:textId="2990BE0D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 xml:space="preserve">установленными </w:t>
      </w:r>
      <w:r w:rsidR="006524BE" w:rsidRPr="006524BE">
        <w:rPr>
          <w:color w:val="000000"/>
          <w:sz w:val="23"/>
          <w:szCs w:val="23"/>
          <w:lang w:val="ru-RU"/>
        </w:rPr>
        <w:t>ПАО Банк "АЛЕКСАНДРОВСКИЙ"</w:t>
      </w:r>
      <w:r w:rsidR="00A23581">
        <w:rPr>
          <w:sz w:val="24"/>
          <w:szCs w:val="24"/>
          <w:lang w:val="ru-RU" w:eastAsia="ru-RU"/>
        </w:rPr>
        <w:t xml:space="preserve">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r w:rsidR="00E3358B">
        <w:rPr>
          <w:sz w:val="24"/>
          <w:szCs w:val="24"/>
          <w:lang w:val="ru-RU" w:eastAsia="ru-RU"/>
        </w:rPr>
        <w:t>Александровский</w:t>
      </w:r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 xml:space="preserve">омиссия </w:t>
      </w:r>
      <w:r w:rsidR="006524BE" w:rsidRPr="006524BE">
        <w:rPr>
          <w:color w:val="000000"/>
          <w:sz w:val="23"/>
          <w:szCs w:val="23"/>
          <w:lang w:val="ru-RU"/>
        </w:rPr>
        <w:t>ПАО Банк "АЛЕКСАНДРОВСКИЙ"</w:t>
      </w:r>
      <w:r w:rsidR="00F130D2" w:rsidRPr="00F130D2">
        <w:rPr>
          <w:sz w:val="24"/>
          <w:szCs w:val="24"/>
          <w:lang w:val="ru-RU" w:eastAsia="ru-RU"/>
        </w:rPr>
        <w:t xml:space="preserve"> рассчитывается от всех платежей физическим лицам за месяц. </w:t>
      </w:r>
      <w:r w:rsidR="00F130D2">
        <w:rPr>
          <w:sz w:val="24"/>
          <w:szCs w:val="24"/>
          <w:lang w:val="ru-RU" w:eastAsia="ru-RU"/>
        </w:rPr>
        <w:t xml:space="preserve"> </w:t>
      </w:r>
    </w:p>
    <w:p w14:paraId="73D8C331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5DC51860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6D44F22A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090B268E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0BD2BB47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E675448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D191E8E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7B6039A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7CB518DD" w14:textId="77777777"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A87C208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552B8E89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545BD35B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308119D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ОРГАНИЗАТОР ТОРГОВ:</w:t>
            </w:r>
          </w:p>
          <w:p w14:paraId="67986077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5BB9AA6B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7CCBBF02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2F6B9E66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4EA86D7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2E7C7A33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868B5B0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640F25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1CC74790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КПП 781101001</w:t>
            </w:r>
          </w:p>
          <w:p w14:paraId="55F83020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Р/</w:t>
            </w:r>
            <w:proofErr w:type="spellStart"/>
            <w:r w:rsidRPr="006524BE">
              <w:rPr>
                <w:sz w:val="24"/>
                <w:szCs w:val="24"/>
                <w:lang w:val="ru-RU" w:eastAsia="ru-RU"/>
              </w:rPr>
              <w:t>сч</w:t>
            </w:r>
            <w:proofErr w:type="spellEnd"/>
            <w:r w:rsidRPr="006524BE">
              <w:rPr>
                <w:sz w:val="24"/>
                <w:szCs w:val="24"/>
                <w:lang w:val="ru-RU" w:eastAsia="ru-RU"/>
              </w:rPr>
              <w:t xml:space="preserve"> 40702810100700212372 в ПАО Банк "АЛЕКСАНДРОВСКИЙ"</w:t>
            </w:r>
          </w:p>
          <w:p w14:paraId="06487C25" w14:textId="77777777" w:rsid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К/с 30101810000000000755</w:t>
            </w:r>
          </w:p>
          <w:p w14:paraId="2262F4FF" w14:textId="25CF5123" w:rsidR="005D0742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6524BE">
              <w:rPr>
                <w:sz w:val="24"/>
                <w:szCs w:val="24"/>
                <w:lang w:val="ru-RU" w:eastAsia="ru-RU"/>
              </w:rPr>
              <w:t>БИК 044030755</w:t>
            </w:r>
          </w:p>
          <w:p w14:paraId="1D688050" w14:textId="77777777" w:rsidR="006524BE" w:rsidRPr="006524BE" w:rsidRDefault="006524B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495D91DC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5B179BE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2498392E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7ED6544D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7F6D0FD2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1604E341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48EE0BF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0850D8B4" w14:textId="4D0F334F"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B304B05" w14:textId="77777777" w:rsidR="006524BE" w:rsidRPr="005D0742" w:rsidRDefault="006524BE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209638A6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3E08082E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14:paraId="552E9850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77961977" w14:textId="77777777"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1C81DE7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2F127335" w14:textId="3FF34BEF" w:rsidR="00444036" w:rsidRPr="00E3358B" w:rsidRDefault="005D0742" w:rsidP="00E3358B">
      <w:pPr>
        <w:widowControl/>
        <w:ind w:right="565" w:firstLine="567"/>
        <w:jc w:val="both"/>
        <w:rPr>
          <w:sz w:val="24"/>
          <w:szCs w:val="24"/>
          <w:lang w:val="ru-RU" w:eastAsia="ru-RU"/>
        </w:rPr>
        <w:sectPr w:rsidR="00444036" w:rsidRPr="00E3358B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</w:t>
      </w:r>
      <w:bookmarkEnd w:id="0"/>
      <w:r w:rsidR="00E3358B">
        <w:rPr>
          <w:sz w:val="24"/>
          <w:szCs w:val="24"/>
          <w:lang w:val="ru-RU" w:eastAsia="ru-RU"/>
        </w:rPr>
        <w:t>)</w:t>
      </w:r>
    </w:p>
    <w:p w14:paraId="3492B34A" w14:textId="55FAD034" w:rsidR="00444036" w:rsidRPr="00E3358B" w:rsidRDefault="00444036" w:rsidP="00E3358B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lang w:val="ru-RU"/>
        </w:rPr>
      </w:pPr>
      <w:bookmarkStart w:id="2" w:name="tariff_YE8_SHORT.pdf"/>
      <w:bookmarkEnd w:id="2"/>
    </w:p>
    <w:sectPr w:rsidR="00444036" w:rsidRPr="00E3358B" w:rsidSect="00E3358B">
      <w:type w:val="continuous"/>
      <w:pgSz w:w="11910" w:h="16840"/>
      <w:pgMar w:top="360" w:right="280" w:bottom="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0E8E" w14:textId="77777777" w:rsidR="00B737CF" w:rsidRDefault="00B737CF" w:rsidP="00E3358B">
      <w:r>
        <w:separator/>
      </w:r>
    </w:p>
  </w:endnote>
  <w:endnote w:type="continuationSeparator" w:id="0">
    <w:p w14:paraId="4E2C50F0" w14:textId="77777777" w:rsidR="00B737CF" w:rsidRDefault="00B737CF" w:rsidP="00E3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9501" w14:textId="77777777" w:rsidR="00B737CF" w:rsidRDefault="00B737CF" w:rsidP="00E3358B">
      <w:r>
        <w:separator/>
      </w:r>
    </w:p>
  </w:footnote>
  <w:footnote w:type="continuationSeparator" w:id="0">
    <w:p w14:paraId="243C65B9" w14:textId="77777777" w:rsidR="00B737CF" w:rsidRDefault="00B737CF" w:rsidP="00E3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C1D6E21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357550"/>
    <w:rsid w:val="00444036"/>
    <w:rsid w:val="00527D86"/>
    <w:rsid w:val="005C2ACE"/>
    <w:rsid w:val="005D0742"/>
    <w:rsid w:val="0062427F"/>
    <w:rsid w:val="006524BE"/>
    <w:rsid w:val="00701AC0"/>
    <w:rsid w:val="00814613"/>
    <w:rsid w:val="00A23581"/>
    <w:rsid w:val="00B737CF"/>
    <w:rsid w:val="00B76493"/>
    <w:rsid w:val="00CA0C8A"/>
    <w:rsid w:val="00E3358B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E36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58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33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5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2</cp:revision>
  <cp:lastPrinted>2019-02-05T10:13:00Z</cp:lastPrinted>
  <dcterms:created xsi:type="dcterms:W3CDTF">2020-01-29T17:30:00Z</dcterms:created>
  <dcterms:modified xsi:type="dcterms:W3CDTF">2020-01-29T17:30:00Z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