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1B" w:rsidRPr="00615291" w:rsidRDefault="00C6531B" w:rsidP="00AA5846">
      <w:pPr>
        <w:pStyle w:val="Style1"/>
        <w:widowControl/>
        <w:tabs>
          <w:tab w:val="left" w:leader="underscore" w:pos="2026"/>
        </w:tabs>
        <w:jc w:val="right"/>
        <w:rPr>
          <w:rStyle w:val="FontStyle15"/>
          <w:rFonts w:eastAsiaTheme="minorEastAsia"/>
          <w:b/>
          <w:sz w:val="25"/>
          <w:szCs w:val="25"/>
        </w:rPr>
      </w:pPr>
      <w:r w:rsidRPr="00615291">
        <w:rPr>
          <w:rStyle w:val="FontStyle15"/>
          <w:rFonts w:eastAsiaTheme="minorEastAsia"/>
          <w:b/>
          <w:sz w:val="25"/>
          <w:szCs w:val="25"/>
        </w:rPr>
        <w:t>ПРОЕКТ</w:t>
      </w:r>
    </w:p>
    <w:p w:rsidR="00C6531B" w:rsidRPr="00615291" w:rsidRDefault="00C6531B" w:rsidP="00AA5846">
      <w:pPr>
        <w:pStyle w:val="Style1"/>
        <w:widowControl/>
        <w:tabs>
          <w:tab w:val="left" w:leader="underscore" w:pos="2026"/>
        </w:tabs>
        <w:jc w:val="center"/>
        <w:rPr>
          <w:rStyle w:val="FontStyle15"/>
          <w:rFonts w:eastAsiaTheme="minorEastAsia"/>
          <w:b/>
          <w:sz w:val="25"/>
          <w:szCs w:val="25"/>
        </w:rPr>
      </w:pPr>
      <w:r w:rsidRPr="00615291">
        <w:rPr>
          <w:rStyle w:val="FontStyle15"/>
          <w:rFonts w:eastAsiaTheme="minorEastAsia"/>
          <w:b/>
          <w:sz w:val="25"/>
          <w:szCs w:val="25"/>
        </w:rPr>
        <w:t>ДОГОВОР №___</w:t>
      </w:r>
    </w:p>
    <w:p w:rsidR="00C6531B" w:rsidRPr="00615291" w:rsidRDefault="00C6531B" w:rsidP="00AA5846">
      <w:pPr>
        <w:pStyle w:val="Style2"/>
        <w:widowControl/>
        <w:jc w:val="center"/>
        <w:rPr>
          <w:rStyle w:val="FontStyle13"/>
          <w:rFonts w:ascii="PT Astra Serif" w:hAnsi="PT Astra Serif"/>
          <w:sz w:val="25"/>
          <w:szCs w:val="25"/>
        </w:rPr>
      </w:pPr>
      <w:r w:rsidRPr="00615291">
        <w:rPr>
          <w:rStyle w:val="FontStyle13"/>
          <w:rFonts w:ascii="PT Astra Serif" w:hAnsi="PT Astra Serif"/>
          <w:sz w:val="25"/>
          <w:szCs w:val="25"/>
        </w:rPr>
        <w:t>купли-продажи имущества</w:t>
      </w:r>
    </w:p>
    <w:p w:rsidR="00C6531B" w:rsidRPr="00615291" w:rsidRDefault="00C6531B" w:rsidP="00AA5846">
      <w:pPr>
        <w:pStyle w:val="Style2"/>
        <w:widowControl/>
        <w:jc w:val="center"/>
        <w:rPr>
          <w:rStyle w:val="FontStyle13"/>
          <w:rFonts w:ascii="PT Astra Serif" w:hAnsi="PT Astra Serif"/>
          <w:sz w:val="25"/>
          <w:szCs w:val="25"/>
        </w:rPr>
      </w:pPr>
    </w:p>
    <w:p w:rsidR="00C6531B" w:rsidRPr="00615291" w:rsidRDefault="00C6531B" w:rsidP="00AA5846">
      <w:pPr>
        <w:pStyle w:val="Style4"/>
        <w:widowControl/>
        <w:spacing w:line="240" w:lineRule="auto"/>
        <w:ind w:firstLine="0"/>
        <w:rPr>
          <w:rFonts w:ascii="PT Astra Serif" w:hAnsi="PT Astra Serif"/>
          <w:sz w:val="25"/>
          <w:szCs w:val="25"/>
        </w:rPr>
      </w:pPr>
      <w:proofErr w:type="spellStart"/>
      <w:r w:rsidRPr="00615291">
        <w:rPr>
          <w:rFonts w:ascii="PT Astra Serif" w:hAnsi="PT Astra Serif"/>
          <w:sz w:val="25"/>
          <w:szCs w:val="25"/>
        </w:rPr>
        <w:t>г</w:t>
      </w:r>
      <w:proofErr w:type="gramStart"/>
      <w:r w:rsidRPr="00615291">
        <w:rPr>
          <w:rFonts w:ascii="PT Astra Serif" w:hAnsi="PT Astra Serif"/>
          <w:sz w:val="25"/>
          <w:szCs w:val="25"/>
        </w:rPr>
        <w:t>.У</w:t>
      </w:r>
      <w:proofErr w:type="gramEnd"/>
      <w:r w:rsidRPr="00615291">
        <w:rPr>
          <w:rFonts w:ascii="PT Astra Serif" w:hAnsi="PT Astra Serif"/>
          <w:sz w:val="25"/>
          <w:szCs w:val="25"/>
        </w:rPr>
        <w:t>льяновск</w:t>
      </w:r>
      <w:proofErr w:type="spellEnd"/>
      <w:r w:rsidRPr="00615291">
        <w:rPr>
          <w:rFonts w:ascii="PT Astra Serif" w:hAnsi="PT Astra Serif"/>
          <w:sz w:val="25"/>
          <w:szCs w:val="25"/>
        </w:rPr>
        <w:t xml:space="preserve">                     </w:t>
      </w:r>
      <w:r w:rsidRPr="00615291">
        <w:rPr>
          <w:rFonts w:ascii="PT Astra Serif" w:hAnsi="PT Astra Serif"/>
          <w:sz w:val="25"/>
          <w:szCs w:val="25"/>
        </w:rPr>
        <w:tab/>
      </w:r>
      <w:r w:rsidRPr="00615291">
        <w:rPr>
          <w:rFonts w:ascii="PT Astra Serif" w:hAnsi="PT Astra Serif"/>
          <w:sz w:val="25"/>
          <w:szCs w:val="25"/>
        </w:rPr>
        <w:tab/>
      </w:r>
      <w:r w:rsidR="002554B7" w:rsidRPr="00615291">
        <w:rPr>
          <w:rFonts w:ascii="PT Astra Serif" w:hAnsi="PT Astra Serif"/>
          <w:sz w:val="25"/>
          <w:szCs w:val="25"/>
        </w:rPr>
        <w:tab/>
      </w:r>
      <w:r w:rsidR="002554B7" w:rsidRPr="00615291">
        <w:rPr>
          <w:rFonts w:ascii="PT Astra Serif" w:hAnsi="PT Astra Serif"/>
          <w:sz w:val="25"/>
          <w:szCs w:val="25"/>
        </w:rPr>
        <w:tab/>
      </w:r>
      <w:r w:rsidR="002554B7" w:rsidRPr="00615291">
        <w:rPr>
          <w:rFonts w:ascii="PT Astra Serif" w:hAnsi="PT Astra Serif"/>
          <w:sz w:val="25"/>
          <w:szCs w:val="25"/>
        </w:rPr>
        <w:tab/>
      </w:r>
      <w:r w:rsidR="00615291" w:rsidRPr="00615291">
        <w:rPr>
          <w:rFonts w:ascii="PT Astra Serif" w:hAnsi="PT Astra Serif"/>
          <w:sz w:val="25"/>
          <w:szCs w:val="25"/>
        </w:rPr>
        <w:t xml:space="preserve">      </w:t>
      </w:r>
      <w:r w:rsidR="002554B7" w:rsidRPr="00615291">
        <w:rPr>
          <w:rFonts w:ascii="PT Astra Serif" w:hAnsi="PT Astra Serif"/>
          <w:sz w:val="25"/>
          <w:szCs w:val="25"/>
        </w:rPr>
        <w:t>«__»</w:t>
      </w:r>
      <w:r w:rsidR="00615291" w:rsidRPr="00615291">
        <w:rPr>
          <w:rFonts w:ascii="PT Astra Serif" w:hAnsi="PT Astra Serif"/>
          <w:sz w:val="25"/>
          <w:szCs w:val="25"/>
        </w:rPr>
        <w:t>_</w:t>
      </w:r>
      <w:r w:rsidR="002554B7" w:rsidRPr="00615291">
        <w:rPr>
          <w:rFonts w:ascii="PT Astra Serif" w:hAnsi="PT Astra Serif"/>
          <w:sz w:val="25"/>
          <w:szCs w:val="25"/>
        </w:rPr>
        <w:t>_______</w:t>
      </w:r>
      <w:r w:rsidR="00615291">
        <w:rPr>
          <w:rFonts w:ascii="PT Astra Serif" w:hAnsi="PT Astra Serif"/>
          <w:sz w:val="25"/>
          <w:szCs w:val="25"/>
        </w:rPr>
        <w:t xml:space="preserve">                 </w:t>
      </w:r>
      <w:r w:rsidR="002554B7" w:rsidRPr="00615291">
        <w:rPr>
          <w:rFonts w:ascii="PT Astra Serif" w:hAnsi="PT Astra Serif"/>
          <w:sz w:val="25"/>
          <w:szCs w:val="25"/>
        </w:rPr>
        <w:t>20</w:t>
      </w:r>
      <w:r w:rsidR="00E5400C" w:rsidRPr="00AA5846">
        <w:rPr>
          <w:rFonts w:ascii="PT Astra Serif" w:hAnsi="PT Astra Serif"/>
          <w:sz w:val="25"/>
          <w:szCs w:val="25"/>
        </w:rPr>
        <w:t>20</w:t>
      </w:r>
      <w:r w:rsidRPr="00615291">
        <w:rPr>
          <w:rFonts w:ascii="PT Astra Serif" w:hAnsi="PT Astra Serif"/>
          <w:sz w:val="25"/>
          <w:szCs w:val="25"/>
        </w:rPr>
        <w:t xml:space="preserve"> года</w:t>
      </w:r>
    </w:p>
    <w:p w:rsidR="00C6531B" w:rsidRPr="00615291" w:rsidRDefault="00C6531B" w:rsidP="00AA5846">
      <w:pPr>
        <w:pStyle w:val="Style4"/>
        <w:widowControl/>
        <w:spacing w:line="240" w:lineRule="auto"/>
        <w:ind w:firstLine="0"/>
        <w:rPr>
          <w:rFonts w:ascii="PT Astra Serif" w:hAnsi="PT Astra Serif"/>
          <w:sz w:val="25"/>
          <w:szCs w:val="25"/>
        </w:rPr>
      </w:pPr>
    </w:p>
    <w:p w:rsidR="00C6531B" w:rsidRPr="00615291" w:rsidRDefault="00C6531B" w:rsidP="00AA5846">
      <w:pPr>
        <w:tabs>
          <w:tab w:val="left" w:pos="709"/>
        </w:tabs>
        <w:jc w:val="both"/>
        <w:rPr>
          <w:rFonts w:ascii="PT Astra Serif" w:hAnsi="PT Astra Serif"/>
          <w:bCs/>
          <w:sz w:val="25"/>
          <w:szCs w:val="25"/>
        </w:rPr>
      </w:pPr>
      <w:r w:rsidRPr="00615291">
        <w:rPr>
          <w:rFonts w:ascii="PT Astra Serif" w:hAnsi="PT Astra Serif"/>
          <w:sz w:val="25"/>
          <w:szCs w:val="25"/>
        </w:rPr>
        <w:tab/>
      </w:r>
      <w:r w:rsidRPr="00615291">
        <w:rPr>
          <w:rFonts w:ascii="PT Astra Serif" w:hAnsi="PT Astra Serif"/>
          <w:b/>
          <w:bCs/>
          <w:sz w:val="25"/>
          <w:szCs w:val="25"/>
        </w:rPr>
        <w:t xml:space="preserve">Акционерное общество «Имущественная Корпорация Ульяновской области (Ульяновское областное БТИ)» (АО «Имущественная Корпорация Ульяновской области»), </w:t>
      </w:r>
      <w:r w:rsidRPr="00615291">
        <w:rPr>
          <w:rFonts w:ascii="PT Astra Serif" w:hAnsi="PT Astra Serif"/>
          <w:sz w:val="25"/>
          <w:szCs w:val="25"/>
        </w:rPr>
        <w:t xml:space="preserve">именуемое в дальнейшем </w:t>
      </w:r>
      <w:r w:rsidRPr="00615291">
        <w:rPr>
          <w:rFonts w:ascii="PT Astra Serif" w:hAnsi="PT Astra Serif"/>
          <w:b/>
          <w:sz w:val="25"/>
          <w:szCs w:val="25"/>
        </w:rPr>
        <w:t>«Продавец»</w:t>
      </w:r>
      <w:r w:rsidRPr="00615291">
        <w:rPr>
          <w:rFonts w:ascii="PT Astra Serif" w:hAnsi="PT Astra Serif"/>
          <w:sz w:val="25"/>
          <w:szCs w:val="25"/>
        </w:rPr>
        <w:t xml:space="preserve">, в лице генерального директора Мишина Сергея Михайловича, действующего на основании Устава, </w:t>
      </w:r>
      <w:r w:rsidRPr="00615291">
        <w:rPr>
          <w:rFonts w:ascii="PT Astra Serif" w:hAnsi="PT Astra Serif"/>
          <w:bCs/>
          <w:sz w:val="25"/>
          <w:szCs w:val="25"/>
        </w:rPr>
        <w:t xml:space="preserve">с одной стороны, </w:t>
      </w:r>
    </w:p>
    <w:p w:rsidR="00C6531B" w:rsidRPr="00615291" w:rsidRDefault="00C6531B" w:rsidP="00AA5846">
      <w:pPr>
        <w:widowControl w:val="0"/>
        <w:jc w:val="both"/>
        <w:rPr>
          <w:rFonts w:ascii="PT Astra Serif" w:hAnsi="PT Astra Serif"/>
          <w:bCs/>
          <w:sz w:val="25"/>
          <w:szCs w:val="25"/>
        </w:rPr>
      </w:pPr>
      <w:r w:rsidRPr="00615291">
        <w:rPr>
          <w:rFonts w:ascii="PT Astra Serif" w:hAnsi="PT Astra Serif"/>
          <w:bCs/>
          <w:sz w:val="25"/>
          <w:szCs w:val="25"/>
        </w:rPr>
        <w:tab/>
        <w:t>и</w:t>
      </w:r>
      <w:r w:rsidRPr="00615291">
        <w:rPr>
          <w:rFonts w:ascii="PT Astra Serif" w:hAnsi="PT Astra Serif"/>
          <w:b/>
          <w:bCs/>
          <w:sz w:val="25"/>
          <w:szCs w:val="25"/>
        </w:rPr>
        <w:t>______________________________</w:t>
      </w:r>
      <w:r w:rsidR="00615291" w:rsidRPr="00615291">
        <w:rPr>
          <w:rFonts w:ascii="PT Astra Serif" w:hAnsi="PT Astra Serif"/>
          <w:b/>
          <w:bCs/>
          <w:sz w:val="25"/>
          <w:szCs w:val="25"/>
        </w:rPr>
        <w:t>______________________</w:t>
      </w:r>
      <w:r w:rsidRPr="00615291">
        <w:rPr>
          <w:rFonts w:ascii="PT Astra Serif" w:hAnsi="PT Astra Serif"/>
          <w:b/>
          <w:bCs/>
          <w:sz w:val="25"/>
          <w:szCs w:val="25"/>
        </w:rPr>
        <w:t>__________</w:t>
      </w:r>
      <w:r w:rsidR="00615291">
        <w:rPr>
          <w:rFonts w:ascii="PT Astra Serif" w:hAnsi="PT Astra Serif"/>
          <w:b/>
          <w:bCs/>
          <w:sz w:val="25"/>
          <w:szCs w:val="25"/>
        </w:rPr>
        <w:t>_______</w:t>
      </w:r>
      <w:r w:rsidRPr="00615291">
        <w:rPr>
          <w:rFonts w:ascii="PT Astra Serif" w:hAnsi="PT Astra Serif"/>
          <w:bCs/>
          <w:sz w:val="25"/>
          <w:szCs w:val="25"/>
        </w:rPr>
        <w:t xml:space="preserve">, </w:t>
      </w:r>
      <w:r w:rsidRPr="00615291">
        <w:rPr>
          <w:rFonts w:ascii="PT Astra Serif" w:hAnsi="PT Astra Serif"/>
          <w:iCs/>
          <w:sz w:val="25"/>
          <w:szCs w:val="25"/>
        </w:rPr>
        <w:t xml:space="preserve"> </w:t>
      </w:r>
      <w:r w:rsidRPr="00615291">
        <w:rPr>
          <w:rFonts w:ascii="PT Astra Serif" w:hAnsi="PT Astra Serif"/>
          <w:bCs/>
          <w:sz w:val="25"/>
          <w:szCs w:val="25"/>
        </w:rPr>
        <w:t>именуемый в дальнейшем «Покупатель», с другой стороны,</w:t>
      </w:r>
    </w:p>
    <w:p w:rsidR="00C6531B" w:rsidRPr="00615291" w:rsidRDefault="00C6531B" w:rsidP="00AA5846">
      <w:pPr>
        <w:tabs>
          <w:tab w:val="left" w:pos="709"/>
        </w:tabs>
        <w:jc w:val="both"/>
        <w:rPr>
          <w:rFonts w:ascii="PT Astra Serif" w:hAnsi="PT Astra Serif"/>
          <w:bCs/>
          <w:sz w:val="25"/>
          <w:szCs w:val="25"/>
        </w:rPr>
      </w:pPr>
      <w:r w:rsidRPr="00615291">
        <w:rPr>
          <w:rFonts w:ascii="PT Astra Serif" w:hAnsi="PT Astra Serif"/>
          <w:bCs/>
          <w:sz w:val="25"/>
          <w:szCs w:val="25"/>
        </w:rPr>
        <w:tab/>
        <w:t>на основании протокола №__ от __ ________ 20</w:t>
      </w:r>
      <w:r w:rsidR="00E5400C" w:rsidRPr="00E5400C">
        <w:rPr>
          <w:rFonts w:ascii="PT Astra Serif" w:hAnsi="PT Astra Serif"/>
          <w:bCs/>
          <w:sz w:val="25"/>
          <w:szCs w:val="25"/>
        </w:rPr>
        <w:t>20</w:t>
      </w:r>
      <w:r w:rsidRPr="00615291">
        <w:rPr>
          <w:rFonts w:ascii="PT Astra Serif" w:hAnsi="PT Astra Serif"/>
          <w:bCs/>
          <w:sz w:val="25"/>
          <w:szCs w:val="25"/>
        </w:rPr>
        <w:t xml:space="preserve"> года об итогах продажи недвижимого имущества, являющегося собственностью Акционерного общества «Имущественная Корпорация Ульяновской области (Ульяновское областное БТИ)», на открытом аукционе, заключили настоящий договор о нижеследующем:</w:t>
      </w:r>
    </w:p>
    <w:p w:rsidR="00C6531B" w:rsidRPr="00615291" w:rsidRDefault="00C6531B" w:rsidP="00AA5846">
      <w:pPr>
        <w:tabs>
          <w:tab w:val="left" w:pos="709"/>
        </w:tabs>
        <w:jc w:val="both"/>
        <w:rPr>
          <w:rFonts w:ascii="PT Astra Serif" w:hAnsi="PT Astra Serif"/>
          <w:sz w:val="25"/>
          <w:szCs w:val="25"/>
        </w:rPr>
      </w:pPr>
    </w:p>
    <w:p w:rsidR="00C6531B" w:rsidRPr="00615291" w:rsidRDefault="00C6531B" w:rsidP="00AA5846">
      <w:pPr>
        <w:widowControl w:val="0"/>
        <w:numPr>
          <w:ilvl w:val="0"/>
          <w:numId w:val="1"/>
        </w:numPr>
        <w:autoSpaceDE w:val="0"/>
        <w:autoSpaceDN w:val="0"/>
        <w:adjustRightInd w:val="0"/>
        <w:jc w:val="center"/>
        <w:rPr>
          <w:rStyle w:val="FontStyle13"/>
          <w:rFonts w:ascii="PT Astra Serif" w:hAnsi="PT Astra Serif"/>
          <w:sz w:val="25"/>
          <w:szCs w:val="25"/>
        </w:rPr>
      </w:pPr>
      <w:r w:rsidRPr="00615291">
        <w:rPr>
          <w:rStyle w:val="FontStyle13"/>
          <w:rFonts w:ascii="PT Astra Serif" w:hAnsi="PT Astra Serif"/>
          <w:sz w:val="25"/>
          <w:szCs w:val="25"/>
        </w:rPr>
        <w:t>Предмет договора</w:t>
      </w:r>
    </w:p>
    <w:p w:rsidR="00C6531B" w:rsidRPr="00615291" w:rsidRDefault="00C6531B" w:rsidP="00AA5846">
      <w:pPr>
        <w:widowControl w:val="0"/>
        <w:autoSpaceDE w:val="0"/>
        <w:autoSpaceDN w:val="0"/>
        <w:adjustRightInd w:val="0"/>
        <w:ind w:left="786"/>
        <w:rPr>
          <w:rStyle w:val="FontStyle13"/>
          <w:rFonts w:ascii="PT Astra Serif" w:hAnsi="PT Astra Serif"/>
          <w:sz w:val="25"/>
          <w:szCs w:val="25"/>
        </w:rPr>
      </w:pPr>
    </w:p>
    <w:p w:rsidR="00C6531B" w:rsidRPr="006B2DA9" w:rsidRDefault="00C6531B" w:rsidP="00AA5846">
      <w:pPr>
        <w:tabs>
          <w:tab w:val="left" w:pos="4820"/>
        </w:tabs>
        <w:jc w:val="both"/>
        <w:rPr>
          <w:rStyle w:val="FontStyle15"/>
          <w:rFonts w:ascii="PT Astra Serif" w:eastAsiaTheme="minorEastAsia" w:hAnsi="PT Astra Serif"/>
          <w:sz w:val="25"/>
          <w:szCs w:val="25"/>
        </w:rPr>
      </w:pPr>
      <w:r w:rsidRPr="006B2DA9">
        <w:rPr>
          <w:rStyle w:val="FontStyle15"/>
          <w:rFonts w:ascii="PT Astra Serif" w:eastAsiaTheme="minorEastAsia" w:hAnsi="PT Astra Serif"/>
          <w:sz w:val="25"/>
          <w:szCs w:val="25"/>
        </w:rPr>
        <w:t xml:space="preserve">          1.1. Продавец обязуется передать в собственность Покупателя, а Покупатель обязуется принять и оплатить следующее недвижимое имущество (далее Имущество): </w:t>
      </w:r>
      <w:r w:rsidR="00AA5846">
        <w:rPr>
          <w:rFonts w:ascii="PT Astra Serif" w:hAnsi="PT Astra Serif"/>
          <w:spacing w:val="-4"/>
          <w:sz w:val="24"/>
          <w:szCs w:val="24"/>
        </w:rPr>
        <w:t>З</w:t>
      </w:r>
      <w:r w:rsidR="00AA5846" w:rsidRPr="00804CD5">
        <w:rPr>
          <w:rFonts w:ascii="PT Astra Serif" w:hAnsi="PT Astra Serif"/>
          <w:spacing w:val="-4"/>
          <w:sz w:val="24"/>
          <w:szCs w:val="24"/>
        </w:rPr>
        <w:t xml:space="preserve">дание, незавершенное строительством, </w:t>
      </w:r>
      <w:r w:rsidR="00AA5846">
        <w:rPr>
          <w:rFonts w:ascii="PT Astra Serif" w:hAnsi="PT Astra Serif"/>
          <w:spacing w:val="-4"/>
          <w:sz w:val="24"/>
          <w:szCs w:val="24"/>
        </w:rPr>
        <w:t xml:space="preserve">проектируемое </w:t>
      </w:r>
      <w:r w:rsidR="00AA5846" w:rsidRPr="00804CD5">
        <w:rPr>
          <w:rFonts w:ascii="PT Astra Serif" w:hAnsi="PT Astra Serif"/>
          <w:spacing w:val="-4"/>
          <w:sz w:val="24"/>
          <w:szCs w:val="24"/>
        </w:rPr>
        <w:t xml:space="preserve">назначение: </w:t>
      </w:r>
      <w:r w:rsidR="00AA5846">
        <w:rPr>
          <w:rFonts w:ascii="PT Astra Serif" w:hAnsi="PT Astra Serif"/>
          <w:spacing w:val="-4"/>
          <w:sz w:val="24"/>
          <w:szCs w:val="24"/>
        </w:rPr>
        <w:t>помещение общего пользования</w:t>
      </w:r>
      <w:r w:rsidR="00AA5846" w:rsidRPr="00804CD5">
        <w:rPr>
          <w:rFonts w:ascii="PT Astra Serif" w:hAnsi="PT Astra Serif"/>
          <w:spacing w:val="-4"/>
          <w:sz w:val="24"/>
          <w:szCs w:val="24"/>
        </w:rPr>
        <w:t xml:space="preserve">, общая </w:t>
      </w:r>
      <w:r w:rsidR="00AA5846" w:rsidRPr="00AA5846">
        <w:rPr>
          <w:rFonts w:ascii="PT Astra Serif" w:hAnsi="PT Astra Serif"/>
          <w:spacing w:val="-4"/>
          <w:sz w:val="25"/>
          <w:szCs w:val="25"/>
        </w:rPr>
        <w:t xml:space="preserve">площадь застройки 1015 </w:t>
      </w:r>
      <w:proofErr w:type="spellStart"/>
      <w:r w:rsidR="00AA5846" w:rsidRPr="00AA5846">
        <w:rPr>
          <w:rFonts w:ascii="PT Astra Serif" w:hAnsi="PT Astra Serif"/>
          <w:spacing w:val="-4"/>
          <w:sz w:val="25"/>
          <w:szCs w:val="25"/>
        </w:rPr>
        <w:t>кв.м</w:t>
      </w:r>
      <w:proofErr w:type="spellEnd"/>
      <w:r w:rsidR="00AA5846" w:rsidRPr="00AA5846">
        <w:rPr>
          <w:rFonts w:ascii="PT Astra Serif" w:hAnsi="PT Astra Serif"/>
          <w:spacing w:val="-4"/>
          <w:sz w:val="25"/>
          <w:szCs w:val="25"/>
        </w:rPr>
        <w:t xml:space="preserve">., местоположение: Ульяновская область, </w:t>
      </w:r>
      <w:proofErr w:type="spellStart"/>
      <w:r w:rsidR="00AA5846" w:rsidRPr="00AA5846">
        <w:rPr>
          <w:rFonts w:ascii="PT Astra Serif" w:hAnsi="PT Astra Serif"/>
          <w:spacing w:val="-4"/>
          <w:sz w:val="25"/>
          <w:szCs w:val="25"/>
        </w:rPr>
        <w:t>Чердаклинский</w:t>
      </w:r>
      <w:proofErr w:type="spellEnd"/>
      <w:r w:rsidR="00AA5846" w:rsidRPr="00AA5846">
        <w:rPr>
          <w:rFonts w:ascii="PT Astra Serif" w:hAnsi="PT Astra Serif"/>
          <w:spacing w:val="-4"/>
          <w:sz w:val="25"/>
          <w:szCs w:val="25"/>
        </w:rPr>
        <w:t xml:space="preserve"> р-н, Ульяновский </w:t>
      </w:r>
      <w:proofErr w:type="spellStart"/>
      <w:r w:rsidR="00AA5846" w:rsidRPr="00AA5846">
        <w:rPr>
          <w:rFonts w:ascii="PT Astra Serif" w:hAnsi="PT Astra Serif"/>
          <w:spacing w:val="-4"/>
          <w:sz w:val="25"/>
          <w:szCs w:val="25"/>
        </w:rPr>
        <w:t>мехлесхоз</w:t>
      </w:r>
      <w:proofErr w:type="spellEnd"/>
      <w:r w:rsidR="00AA5846" w:rsidRPr="00AA5846">
        <w:rPr>
          <w:rFonts w:ascii="PT Astra Serif" w:hAnsi="PT Astra Serif"/>
          <w:spacing w:val="-4"/>
          <w:sz w:val="25"/>
          <w:szCs w:val="25"/>
        </w:rPr>
        <w:t xml:space="preserve"> </w:t>
      </w:r>
      <w:proofErr w:type="spellStart"/>
      <w:r w:rsidR="00AA5846" w:rsidRPr="00AA5846">
        <w:rPr>
          <w:rFonts w:ascii="PT Astra Serif" w:hAnsi="PT Astra Serif"/>
          <w:spacing w:val="-4"/>
          <w:sz w:val="25"/>
          <w:szCs w:val="25"/>
        </w:rPr>
        <w:t>Чердаклиснкое</w:t>
      </w:r>
      <w:proofErr w:type="spellEnd"/>
      <w:r w:rsidR="00AA5846" w:rsidRPr="00AA5846">
        <w:rPr>
          <w:rFonts w:ascii="PT Astra Serif" w:hAnsi="PT Astra Serif"/>
          <w:spacing w:val="-4"/>
          <w:sz w:val="25"/>
          <w:szCs w:val="25"/>
        </w:rPr>
        <w:t xml:space="preserve"> лесничество, квартал 15, кадастровый номер 73:21:020101:250, право зарегистрировано на объект недвижимости с проектируемым назначением: объект незавершенного строительства, с учетом стоимости исключительного права на приобретение в аренду земельного участка, площадью 35000 </w:t>
      </w:r>
      <w:proofErr w:type="spellStart"/>
      <w:r w:rsidR="00AA5846" w:rsidRPr="00AA5846">
        <w:rPr>
          <w:rFonts w:ascii="PT Astra Serif" w:hAnsi="PT Astra Serif"/>
          <w:spacing w:val="-4"/>
          <w:sz w:val="25"/>
          <w:szCs w:val="25"/>
        </w:rPr>
        <w:t>кв.м</w:t>
      </w:r>
      <w:proofErr w:type="spellEnd"/>
      <w:r w:rsidR="00AA5846" w:rsidRPr="00AA5846">
        <w:rPr>
          <w:rFonts w:ascii="PT Astra Serif" w:hAnsi="PT Astra Serif"/>
          <w:spacing w:val="-4"/>
          <w:sz w:val="25"/>
          <w:szCs w:val="25"/>
        </w:rPr>
        <w:t>., кадастровый номер 73:21:020201:690</w:t>
      </w:r>
      <w:r w:rsidR="002F461B" w:rsidRPr="00AA5846">
        <w:rPr>
          <w:rFonts w:ascii="PT Astra Serif" w:hAnsi="PT Astra Serif"/>
          <w:spacing w:val="-4"/>
          <w:sz w:val="25"/>
          <w:szCs w:val="25"/>
        </w:rPr>
        <w:t>.</w:t>
      </w:r>
    </w:p>
    <w:p w:rsidR="00C6531B" w:rsidRPr="006B2DA9" w:rsidRDefault="00C6531B" w:rsidP="00AA5846">
      <w:pPr>
        <w:jc w:val="both"/>
        <w:rPr>
          <w:rFonts w:ascii="PT Astra Serif" w:hAnsi="PT Astra Serif"/>
          <w:sz w:val="25"/>
          <w:szCs w:val="25"/>
        </w:rPr>
      </w:pPr>
      <w:r w:rsidRPr="006B2DA9">
        <w:rPr>
          <w:rFonts w:ascii="PT Astra Serif" w:hAnsi="PT Astra Serif"/>
          <w:sz w:val="25"/>
          <w:szCs w:val="25"/>
        </w:rPr>
        <w:t xml:space="preserve">          1.2. Указанное в пункте 1.1 настоящего договора Имущество является собственностью Продавца</w:t>
      </w:r>
      <w:r w:rsidR="00AA5846">
        <w:rPr>
          <w:rFonts w:ascii="PT Astra Serif" w:hAnsi="PT Astra Serif"/>
          <w:sz w:val="25"/>
          <w:szCs w:val="25"/>
        </w:rPr>
        <w:t>.</w:t>
      </w:r>
    </w:p>
    <w:p w:rsidR="006B40AD" w:rsidRPr="00615291" w:rsidRDefault="006B40AD" w:rsidP="00AA5846">
      <w:pPr>
        <w:jc w:val="both"/>
        <w:rPr>
          <w:rFonts w:ascii="PT Astra Serif" w:hAnsi="PT Astra Serif"/>
          <w:sz w:val="25"/>
          <w:szCs w:val="25"/>
        </w:rPr>
      </w:pPr>
    </w:p>
    <w:p w:rsidR="00C6531B" w:rsidRPr="00615291" w:rsidRDefault="00C6531B" w:rsidP="00AA5846">
      <w:pPr>
        <w:pStyle w:val="Style1"/>
        <w:widowControl/>
        <w:numPr>
          <w:ilvl w:val="0"/>
          <w:numId w:val="1"/>
        </w:numPr>
        <w:jc w:val="center"/>
        <w:rPr>
          <w:rStyle w:val="FontStyle11"/>
          <w:rFonts w:ascii="PT Astra Serif" w:eastAsiaTheme="majorEastAsia" w:hAnsi="PT Astra Serif"/>
          <w:sz w:val="25"/>
          <w:szCs w:val="25"/>
        </w:rPr>
      </w:pPr>
      <w:r w:rsidRPr="00615291">
        <w:rPr>
          <w:rStyle w:val="FontStyle11"/>
          <w:rFonts w:ascii="PT Astra Serif" w:eastAsiaTheme="majorEastAsia" w:hAnsi="PT Astra Serif"/>
          <w:sz w:val="25"/>
          <w:szCs w:val="25"/>
        </w:rPr>
        <w:t>Порядок, форма и сроки платежа</w:t>
      </w:r>
    </w:p>
    <w:p w:rsidR="00C6531B" w:rsidRPr="00615291" w:rsidRDefault="00C6531B" w:rsidP="00AA5846">
      <w:pPr>
        <w:tabs>
          <w:tab w:val="left" w:pos="709"/>
        </w:tabs>
        <w:jc w:val="both"/>
        <w:rPr>
          <w:rStyle w:val="FontStyle15"/>
          <w:rFonts w:ascii="PT Astra Serif" w:eastAsiaTheme="minorEastAsia" w:hAnsi="PT Astra Serif"/>
          <w:sz w:val="25"/>
          <w:szCs w:val="25"/>
        </w:rPr>
      </w:pPr>
    </w:p>
    <w:p w:rsidR="00C6531B" w:rsidRPr="00615291" w:rsidRDefault="00C6531B" w:rsidP="00AA5846">
      <w:pPr>
        <w:numPr>
          <w:ilvl w:val="1"/>
          <w:numId w:val="1"/>
        </w:numPr>
        <w:tabs>
          <w:tab w:val="left" w:pos="0"/>
        </w:tabs>
        <w:ind w:left="0" w:firstLine="709"/>
        <w:jc w:val="both"/>
        <w:rPr>
          <w:rStyle w:val="FontStyle15"/>
          <w:rFonts w:ascii="PT Astra Serif" w:eastAsiaTheme="minorEastAsia" w:hAnsi="PT Astra Serif"/>
          <w:sz w:val="25"/>
          <w:szCs w:val="25"/>
        </w:rPr>
      </w:pPr>
      <w:r w:rsidRPr="00615291">
        <w:rPr>
          <w:rStyle w:val="FontStyle15"/>
          <w:rFonts w:ascii="PT Astra Serif" w:eastAsiaTheme="minorEastAsia" w:hAnsi="PT Astra Serif"/>
          <w:sz w:val="25"/>
          <w:szCs w:val="25"/>
        </w:rPr>
        <w:t xml:space="preserve">Установленная по итогам открытого аукциона цена продажи имущества составляет </w:t>
      </w:r>
      <w:r w:rsidRPr="00615291">
        <w:rPr>
          <w:rFonts w:ascii="PT Astra Serif" w:hAnsi="PT Astra Serif"/>
          <w:sz w:val="25"/>
          <w:szCs w:val="25"/>
        </w:rPr>
        <w:t>__________</w:t>
      </w:r>
      <w:r w:rsidR="00615291" w:rsidRPr="00615291">
        <w:rPr>
          <w:rFonts w:ascii="PT Astra Serif" w:hAnsi="PT Astra Serif"/>
          <w:sz w:val="25"/>
          <w:szCs w:val="25"/>
        </w:rPr>
        <w:t>___________</w:t>
      </w:r>
      <w:r w:rsidRPr="00615291">
        <w:rPr>
          <w:rFonts w:ascii="PT Astra Serif" w:hAnsi="PT Astra Serif"/>
          <w:sz w:val="25"/>
          <w:szCs w:val="25"/>
        </w:rPr>
        <w:t xml:space="preserve"> рублей ______копеек (__________________________________) рублей _____ копейки (в том числе НДС ____________________________ рублей ______копеек)</w:t>
      </w:r>
      <w:r w:rsidRPr="00615291">
        <w:rPr>
          <w:rFonts w:ascii="PT Astra Serif" w:eastAsia="Calibri" w:hAnsi="PT Astra Serif"/>
          <w:sz w:val="25"/>
          <w:szCs w:val="25"/>
        </w:rPr>
        <w:t xml:space="preserve">, </w:t>
      </w:r>
      <w:r w:rsidRPr="00615291">
        <w:rPr>
          <w:rFonts w:ascii="PT Astra Serif" w:hAnsi="PT Astra Serif"/>
          <w:sz w:val="25"/>
          <w:szCs w:val="25"/>
        </w:rPr>
        <w:t>с учетом ранее внесенного задатка в сумме ___________(______________________________________) рублей 00 копеек</w:t>
      </w:r>
      <w:r w:rsidRPr="00615291">
        <w:rPr>
          <w:rStyle w:val="FontStyle15"/>
          <w:rFonts w:ascii="PT Astra Serif" w:eastAsiaTheme="minorEastAsia" w:hAnsi="PT Astra Serif"/>
          <w:sz w:val="25"/>
          <w:szCs w:val="25"/>
        </w:rPr>
        <w:t>.</w:t>
      </w:r>
    </w:p>
    <w:p w:rsidR="00C6531B" w:rsidRPr="00615291" w:rsidRDefault="00C6531B" w:rsidP="00AA5846">
      <w:pPr>
        <w:tabs>
          <w:tab w:val="left" w:pos="0"/>
        </w:tabs>
        <w:ind w:firstLine="709"/>
        <w:jc w:val="both"/>
        <w:rPr>
          <w:rStyle w:val="FontStyle15"/>
          <w:rFonts w:ascii="PT Astra Serif" w:eastAsiaTheme="minorEastAsia" w:hAnsi="PT Astra Serif"/>
          <w:sz w:val="25"/>
          <w:szCs w:val="25"/>
        </w:rPr>
      </w:pPr>
      <w:r w:rsidRPr="00615291">
        <w:rPr>
          <w:rStyle w:val="FontStyle15"/>
          <w:rFonts w:ascii="PT Astra Serif" w:eastAsiaTheme="minorEastAsia" w:hAnsi="PT Astra Serif"/>
          <w:sz w:val="25"/>
          <w:szCs w:val="25"/>
        </w:rPr>
        <w:t>Уплата НДС осуществляется в порядке, установленном налоговым законодательством Российской Федерации.</w:t>
      </w:r>
    </w:p>
    <w:p w:rsidR="00C6531B" w:rsidRPr="00615291" w:rsidRDefault="00C6531B" w:rsidP="00AA5846">
      <w:pPr>
        <w:pStyle w:val="ab"/>
        <w:numPr>
          <w:ilvl w:val="1"/>
          <w:numId w:val="1"/>
        </w:numPr>
        <w:tabs>
          <w:tab w:val="left" w:pos="0"/>
        </w:tabs>
        <w:ind w:left="0" w:firstLine="709"/>
        <w:contextualSpacing/>
        <w:jc w:val="both"/>
        <w:rPr>
          <w:rStyle w:val="FontStyle15"/>
          <w:rFonts w:ascii="PT Astra Serif" w:eastAsiaTheme="minorEastAsia" w:hAnsi="PT Astra Serif"/>
          <w:sz w:val="25"/>
          <w:szCs w:val="25"/>
        </w:rPr>
      </w:pPr>
      <w:r w:rsidRPr="00615291">
        <w:rPr>
          <w:rStyle w:val="FontStyle15"/>
          <w:rFonts w:ascii="PT Astra Serif" w:eastAsiaTheme="minorEastAsia" w:hAnsi="PT Astra Serif"/>
          <w:sz w:val="25"/>
          <w:szCs w:val="25"/>
        </w:rPr>
        <w:t xml:space="preserve">Задаток в сумме </w:t>
      </w:r>
      <w:r w:rsidR="001F0D0B" w:rsidRPr="001F0D0B">
        <w:rPr>
          <w:rStyle w:val="FontStyle15"/>
          <w:rFonts w:ascii="PT Astra Serif" w:eastAsiaTheme="minorEastAsia" w:hAnsi="PT Astra Serif"/>
          <w:sz w:val="25"/>
          <w:szCs w:val="25"/>
        </w:rPr>
        <w:t>631 280 (Шестьсот тридцать одна тысяча двести восемьдесят) рублей 88 копе</w:t>
      </w:r>
      <w:r w:rsidR="001F0D0B">
        <w:rPr>
          <w:rStyle w:val="FontStyle15"/>
          <w:rFonts w:ascii="PT Astra Serif" w:eastAsiaTheme="minorEastAsia" w:hAnsi="PT Astra Serif"/>
          <w:sz w:val="25"/>
          <w:szCs w:val="25"/>
        </w:rPr>
        <w:t>ек</w:t>
      </w:r>
      <w:r w:rsidRPr="00615291">
        <w:rPr>
          <w:rStyle w:val="FontStyle15"/>
          <w:rFonts w:ascii="PT Astra Serif" w:eastAsiaTheme="minorEastAsia" w:hAnsi="PT Astra Serif"/>
          <w:sz w:val="25"/>
          <w:szCs w:val="25"/>
        </w:rPr>
        <w:t>, внесенный Покупателем на счет Продавца, засчитывается в счет оплаты иму</w:t>
      </w:r>
      <w:bookmarkStart w:id="0" w:name="_GoBack"/>
      <w:bookmarkEnd w:id="0"/>
      <w:r w:rsidRPr="00615291">
        <w:rPr>
          <w:rStyle w:val="FontStyle15"/>
          <w:rFonts w:ascii="PT Astra Serif" w:eastAsiaTheme="minorEastAsia" w:hAnsi="PT Astra Serif"/>
          <w:sz w:val="25"/>
          <w:szCs w:val="25"/>
        </w:rPr>
        <w:t>щества.</w:t>
      </w:r>
    </w:p>
    <w:p w:rsidR="00C6531B" w:rsidRPr="00615291" w:rsidRDefault="00C6531B" w:rsidP="00AA5846">
      <w:pPr>
        <w:numPr>
          <w:ilvl w:val="1"/>
          <w:numId w:val="1"/>
        </w:numPr>
        <w:tabs>
          <w:tab w:val="left" w:pos="0"/>
        </w:tabs>
        <w:ind w:left="0" w:firstLine="709"/>
        <w:jc w:val="both"/>
        <w:rPr>
          <w:rStyle w:val="FontStyle15"/>
          <w:rFonts w:ascii="PT Astra Serif" w:eastAsiaTheme="minorEastAsia" w:hAnsi="PT Astra Serif"/>
          <w:b/>
          <w:sz w:val="25"/>
          <w:szCs w:val="25"/>
        </w:rPr>
      </w:pPr>
      <w:r w:rsidRPr="00615291">
        <w:rPr>
          <w:rStyle w:val="FontStyle15"/>
          <w:rFonts w:ascii="PT Astra Serif" w:eastAsiaTheme="minorEastAsia" w:hAnsi="PT Astra Serif"/>
          <w:b/>
          <w:sz w:val="25"/>
          <w:szCs w:val="25"/>
        </w:rPr>
        <w:t>Подлежащая оплате оставшаяся часть цены продажи имущества на момент  заключения настоящего договора составляет _________</w:t>
      </w:r>
      <w:r w:rsidR="00615291" w:rsidRPr="00615291">
        <w:rPr>
          <w:rStyle w:val="FontStyle15"/>
          <w:rFonts w:ascii="PT Astra Serif" w:eastAsiaTheme="minorEastAsia" w:hAnsi="PT Astra Serif"/>
          <w:b/>
          <w:sz w:val="25"/>
          <w:szCs w:val="25"/>
        </w:rPr>
        <w:t>___рубль ______копейки</w:t>
      </w:r>
      <w:proofErr w:type="gramStart"/>
      <w:r w:rsidR="00615291" w:rsidRPr="00615291">
        <w:rPr>
          <w:rStyle w:val="FontStyle15"/>
          <w:rFonts w:ascii="PT Astra Serif" w:eastAsiaTheme="minorEastAsia" w:hAnsi="PT Astra Serif"/>
          <w:b/>
          <w:sz w:val="25"/>
          <w:szCs w:val="25"/>
        </w:rPr>
        <w:t xml:space="preserve"> (____________</w:t>
      </w:r>
      <w:r w:rsidRPr="00615291">
        <w:rPr>
          <w:rStyle w:val="FontStyle15"/>
          <w:rFonts w:ascii="PT Astra Serif" w:eastAsiaTheme="minorEastAsia" w:hAnsi="PT Astra Serif"/>
          <w:b/>
          <w:sz w:val="25"/>
          <w:szCs w:val="25"/>
        </w:rPr>
        <w:t>_________________________________________</w:t>
      </w:r>
      <w:r w:rsidR="00470DF3">
        <w:rPr>
          <w:rStyle w:val="FontStyle15"/>
          <w:rFonts w:ascii="PT Astra Serif" w:eastAsiaTheme="minorEastAsia" w:hAnsi="PT Astra Serif"/>
          <w:b/>
          <w:sz w:val="25"/>
          <w:szCs w:val="25"/>
        </w:rPr>
        <w:t>________</w:t>
      </w:r>
      <w:r w:rsidRPr="00615291">
        <w:rPr>
          <w:rStyle w:val="FontStyle15"/>
          <w:rFonts w:ascii="PT Astra Serif" w:eastAsiaTheme="minorEastAsia" w:hAnsi="PT Astra Serif"/>
          <w:b/>
          <w:sz w:val="25"/>
          <w:szCs w:val="25"/>
        </w:rPr>
        <w:t>) (</w:t>
      </w:r>
      <w:proofErr w:type="gramEnd"/>
      <w:r w:rsidRPr="00615291">
        <w:rPr>
          <w:rStyle w:val="FontStyle15"/>
          <w:rFonts w:ascii="PT Astra Serif" w:eastAsiaTheme="minorEastAsia" w:hAnsi="PT Astra Serif"/>
          <w:b/>
          <w:sz w:val="25"/>
          <w:szCs w:val="25"/>
        </w:rPr>
        <w:t>в том числе НДС).</w:t>
      </w:r>
    </w:p>
    <w:p w:rsidR="00C6531B" w:rsidRPr="00615291" w:rsidRDefault="00C6531B" w:rsidP="001F0D0B">
      <w:pPr>
        <w:ind w:firstLine="709"/>
        <w:jc w:val="both"/>
        <w:rPr>
          <w:rFonts w:ascii="PT Astra Serif" w:hAnsi="PT Astra Serif"/>
          <w:sz w:val="25"/>
          <w:szCs w:val="25"/>
        </w:rPr>
      </w:pPr>
      <w:r w:rsidRPr="00615291">
        <w:rPr>
          <w:rStyle w:val="FontStyle15"/>
          <w:rFonts w:ascii="PT Astra Serif" w:eastAsiaTheme="minorEastAsia" w:hAnsi="PT Astra Serif"/>
          <w:sz w:val="25"/>
          <w:szCs w:val="25"/>
        </w:rPr>
        <w:t xml:space="preserve">Оплата производится Покупателем путем перечисления денежных средств по следующим реквизитам </w:t>
      </w:r>
      <w:r w:rsidRPr="00615291">
        <w:rPr>
          <w:rFonts w:ascii="PT Astra Serif" w:hAnsi="PT Astra Serif"/>
          <w:sz w:val="25"/>
          <w:szCs w:val="25"/>
        </w:rPr>
        <w:t xml:space="preserve">Акционерного общества «Имущественная Корпорация </w:t>
      </w:r>
      <w:r w:rsidRPr="00615291">
        <w:rPr>
          <w:rFonts w:ascii="PT Astra Serif" w:hAnsi="PT Astra Serif"/>
          <w:sz w:val="25"/>
          <w:szCs w:val="25"/>
        </w:rPr>
        <w:lastRenderedPageBreak/>
        <w:t xml:space="preserve">Ульяновской области (Ульяновское областное БТИ)»: 432071, г. Ульяновск, пер. Молочный, д. 4, ИНН/КПП 7325163307/732501001; ОГРН 1187325020783; </w:t>
      </w:r>
      <w:proofErr w:type="gramStart"/>
      <w:r w:rsidR="00E5400C" w:rsidRPr="00447AC4">
        <w:rPr>
          <w:rFonts w:ascii="PT Astra Serif" w:hAnsi="PT Astra Serif"/>
          <w:color w:val="000000"/>
          <w:sz w:val="24"/>
          <w:szCs w:val="24"/>
        </w:rPr>
        <w:t>Р</w:t>
      </w:r>
      <w:proofErr w:type="gramEnd"/>
      <w:r w:rsidR="00E5400C" w:rsidRPr="00447AC4">
        <w:rPr>
          <w:rFonts w:ascii="PT Astra Serif" w:hAnsi="PT Astra Serif"/>
          <w:color w:val="000000"/>
          <w:sz w:val="24"/>
          <w:szCs w:val="24"/>
        </w:rPr>
        <w:t xml:space="preserve">/с </w:t>
      </w:r>
      <w:r w:rsidR="00E5400C">
        <w:rPr>
          <w:rFonts w:ascii="PT Astra Serif" w:hAnsi="PT Astra Serif"/>
          <w:color w:val="000000"/>
          <w:sz w:val="24"/>
          <w:szCs w:val="24"/>
        </w:rPr>
        <w:t>40702810300008332731</w:t>
      </w:r>
      <w:r w:rsidR="00E5400C" w:rsidRPr="00447AC4">
        <w:rPr>
          <w:rFonts w:ascii="PT Astra Serif" w:hAnsi="PT Astra Serif"/>
          <w:color w:val="000000"/>
          <w:sz w:val="24"/>
          <w:szCs w:val="24"/>
        </w:rPr>
        <w:t xml:space="preserve"> </w:t>
      </w:r>
      <w:r w:rsidR="00E5400C">
        <w:rPr>
          <w:rFonts w:ascii="PT Astra Serif" w:hAnsi="PT Astra Serif"/>
          <w:sz w:val="24"/>
          <w:szCs w:val="24"/>
        </w:rPr>
        <w:t>в АО Банк «Венец», г. Ульяновск, БИК 04738813, к/с 30101810200000000813</w:t>
      </w:r>
      <w:r w:rsidRPr="00615291">
        <w:rPr>
          <w:rFonts w:ascii="PT Astra Serif" w:hAnsi="PT Astra Serif"/>
          <w:sz w:val="25"/>
          <w:szCs w:val="25"/>
        </w:rPr>
        <w:t>,</w:t>
      </w:r>
      <w:r w:rsidRPr="00615291">
        <w:rPr>
          <w:rFonts w:ascii="PT Astra Serif" w:hAnsi="PT Astra Serif"/>
          <w:b/>
          <w:sz w:val="25"/>
          <w:szCs w:val="25"/>
        </w:rPr>
        <w:t xml:space="preserve"> </w:t>
      </w:r>
      <w:r w:rsidRPr="00615291">
        <w:rPr>
          <w:rFonts w:ascii="PT Astra Serif" w:hAnsi="PT Astra Serif"/>
          <w:sz w:val="25"/>
          <w:szCs w:val="25"/>
        </w:rPr>
        <w:t>в течение тридцати календарных дней со дня заключения настоящего договора.</w:t>
      </w:r>
    </w:p>
    <w:p w:rsidR="00C6531B" w:rsidRPr="00615291" w:rsidRDefault="00C6531B" w:rsidP="00AA5846">
      <w:pPr>
        <w:tabs>
          <w:tab w:val="left" w:pos="0"/>
        </w:tabs>
        <w:ind w:firstLine="709"/>
        <w:jc w:val="both"/>
        <w:rPr>
          <w:rFonts w:ascii="PT Astra Serif" w:hAnsi="PT Astra Serif"/>
          <w:sz w:val="25"/>
          <w:szCs w:val="25"/>
        </w:rPr>
      </w:pPr>
      <w:r w:rsidRPr="00615291">
        <w:rPr>
          <w:rFonts w:ascii="PT Astra Serif" w:hAnsi="PT Astra Serif"/>
          <w:sz w:val="25"/>
          <w:szCs w:val="25"/>
        </w:rPr>
        <w:t xml:space="preserve">Обязательство Покупателя по оплате имущества считается исполненным надлежащим образом в момент поступления денежных средств в полном объёме </w:t>
      </w:r>
      <w:r w:rsidR="00470DF3">
        <w:rPr>
          <w:rFonts w:ascii="PT Astra Serif" w:hAnsi="PT Astra Serif"/>
          <w:sz w:val="25"/>
          <w:szCs w:val="25"/>
        </w:rPr>
        <w:br/>
      </w:r>
      <w:r w:rsidRPr="00615291">
        <w:rPr>
          <w:rFonts w:ascii="PT Astra Serif" w:hAnsi="PT Astra Serif"/>
          <w:sz w:val="25"/>
          <w:szCs w:val="25"/>
        </w:rPr>
        <w:t>на расчетный счет Продавца.</w:t>
      </w:r>
    </w:p>
    <w:p w:rsidR="00615291" w:rsidRPr="00615291" w:rsidRDefault="00615291" w:rsidP="00AA5846">
      <w:pPr>
        <w:ind w:left="786"/>
        <w:rPr>
          <w:rFonts w:ascii="PT Astra Serif" w:hAnsi="PT Astra Serif"/>
          <w:b/>
          <w:bCs/>
          <w:sz w:val="25"/>
          <w:szCs w:val="25"/>
        </w:rPr>
      </w:pPr>
    </w:p>
    <w:p w:rsidR="00C6531B" w:rsidRPr="00615291" w:rsidRDefault="00C6531B" w:rsidP="00AA5846">
      <w:pPr>
        <w:numPr>
          <w:ilvl w:val="0"/>
          <w:numId w:val="1"/>
        </w:numPr>
        <w:jc w:val="center"/>
        <w:rPr>
          <w:rFonts w:ascii="PT Astra Serif" w:hAnsi="PT Astra Serif"/>
          <w:b/>
          <w:bCs/>
          <w:sz w:val="25"/>
          <w:szCs w:val="25"/>
        </w:rPr>
      </w:pPr>
      <w:r w:rsidRPr="00615291">
        <w:rPr>
          <w:rFonts w:ascii="PT Astra Serif" w:hAnsi="PT Astra Serif"/>
          <w:b/>
          <w:bCs/>
          <w:sz w:val="25"/>
          <w:szCs w:val="25"/>
        </w:rPr>
        <w:t>Порядок передачи имущества.</w:t>
      </w:r>
    </w:p>
    <w:p w:rsidR="00C6531B" w:rsidRPr="00615291" w:rsidRDefault="00C6531B" w:rsidP="00AA5846">
      <w:pPr>
        <w:jc w:val="center"/>
        <w:rPr>
          <w:rFonts w:ascii="PT Astra Serif" w:hAnsi="PT Astra Serif"/>
          <w:b/>
          <w:bCs/>
          <w:sz w:val="25"/>
          <w:szCs w:val="25"/>
        </w:rPr>
      </w:pPr>
      <w:r w:rsidRPr="00615291">
        <w:rPr>
          <w:rFonts w:ascii="PT Astra Serif" w:hAnsi="PT Astra Serif"/>
          <w:b/>
          <w:bCs/>
          <w:sz w:val="25"/>
          <w:szCs w:val="25"/>
        </w:rPr>
        <w:t xml:space="preserve">       Оформление права собственности</w:t>
      </w:r>
    </w:p>
    <w:p w:rsidR="00C6531B" w:rsidRPr="00615291" w:rsidRDefault="00C6531B" w:rsidP="00AA5846">
      <w:pPr>
        <w:jc w:val="center"/>
        <w:rPr>
          <w:rFonts w:ascii="PT Astra Serif" w:hAnsi="PT Astra Serif"/>
          <w:b/>
          <w:bCs/>
          <w:sz w:val="25"/>
          <w:szCs w:val="25"/>
        </w:rPr>
      </w:pPr>
    </w:p>
    <w:p w:rsidR="00C6531B" w:rsidRPr="00615291" w:rsidRDefault="00C6531B" w:rsidP="00AA5846">
      <w:pPr>
        <w:widowControl w:val="0"/>
        <w:numPr>
          <w:ilvl w:val="1"/>
          <w:numId w:val="1"/>
        </w:numPr>
        <w:autoSpaceDE w:val="0"/>
        <w:autoSpaceDN w:val="0"/>
        <w:adjustRightInd w:val="0"/>
        <w:ind w:left="0" w:firstLine="709"/>
        <w:jc w:val="both"/>
        <w:rPr>
          <w:rFonts w:ascii="PT Astra Serif" w:hAnsi="PT Astra Serif"/>
          <w:sz w:val="25"/>
          <w:szCs w:val="25"/>
        </w:rPr>
      </w:pPr>
      <w:r w:rsidRPr="00615291">
        <w:rPr>
          <w:rFonts w:ascii="PT Astra Serif" w:hAnsi="PT Astra Serif"/>
          <w:sz w:val="25"/>
          <w:szCs w:val="25"/>
        </w:rPr>
        <w:t>Продавец обязан передать Покупателю имущество, указанное в пункте 1.1. настоящего договора, по акту приема-передачи, являющемуся неотъемлемым приложением к настоящему договору.</w:t>
      </w:r>
    </w:p>
    <w:p w:rsidR="00C6531B" w:rsidRPr="00615291" w:rsidRDefault="00C6531B" w:rsidP="00AA5846">
      <w:pPr>
        <w:widowControl w:val="0"/>
        <w:numPr>
          <w:ilvl w:val="1"/>
          <w:numId w:val="1"/>
        </w:numPr>
        <w:autoSpaceDE w:val="0"/>
        <w:autoSpaceDN w:val="0"/>
        <w:adjustRightInd w:val="0"/>
        <w:ind w:left="0" w:firstLine="709"/>
        <w:jc w:val="both"/>
        <w:rPr>
          <w:rStyle w:val="FontStyle12"/>
          <w:rFonts w:ascii="PT Astra Serif" w:eastAsiaTheme="minorEastAsia" w:hAnsi="PT Astra Serif"/>
          <w:sz w:val="25"/>
          <w:szCs w:val="25"/>
        </w:rPr>
      </w:pPr>
      <w:r w:rsidRPr="00615291">
        <w:rPr>
          <w:rFonts w:ascii="PT Astra Serif" w:hAnsi="PT Astra Serif"/>
          <w:sz w:val="25"/>
          <w:szCs w:val="25"/>
        </w:rPr>
        <w:t>Право собственности на имущество, указанное в пункте 1.1. настоящего договора, являющееся предметом настоящего договора, возникает у Покупателя с момента государственной регистрации перехода права собственности в</w:t>
      </w:r>
      <w:r w:rsidRPr="00615291">
        <w:rPr>
          <w:rStyle w:val="FontStyle12"/>
          <w:rFonts w:ascii="PT Astra Serif" w:eastAsiaTheme="minorEastAsia" w:hAnsi="PT Astra Serif"/>
          <w:color w:val="FF0000"/>
          <w:sz w:val="25"/>
          <w:szCs w:val="25"/>
        </w:rPr>
        <w:t xml:space="preserve"> </w:t>
      </w:r>
      <w:r w:rsidRPr="00615291">
        <w:rPr>
          <w:rStyle w:val="FontStyle12"/>
          <w:rFonts w:ascii="PT Astra Serif" w:eastAsiaTheme="minorEastAsia" w:hAnsi="PT Astra Serif"/>
          <w:color w:val="000000"/>
          <w:sz w:val="25"/>
          <w:szCs w:val="25"/>
        </w:rPr>
        <w:t>Управлении</w:t>
      </w:r>
      <w:r w:rsidRPr="00615291">
        <w:rPr>
          <w:rStyle w:val="FontStyle12"/>
          <w:rFonts w:ascii="PT Astra Serif" w:eastAsiaTheme="minorEastAsia" w:hAnsi="PT Astra Serif"/>
          <w:color w:val="FF0000"/>
          <w:sz w:val="25"/>
          <w:szCs w:val="25"/>
        </w:rPr>
        <w:t xml:space="preserve"> </w:t>
      </w:r>
      <w:r w:rsidRPr="00615291">
        <w:rPr>
          <w:rStyle w:val="FontStyle12"/>
          <w:rFonts w:ascii="PT Astra Serif" w:eastAsiaTheme="minorEastAsia" w:hAnsi="PT Astra Serif"/>
          <w:sz w:val="25"/>
          <w:szCs w:val="25"/>
        </w:rPr>
        <w:t>Федеральной службы государственной регистрации, кадастра и картографии  по Ульяновской области.</w:t>
      </w:r>
    </w:p>
    <w:p w:rsidR="00C6531B" w:rsidRPr="00615291" w:rsidRDefault="00C6531B" w:rsidP="00AA5846">
      <w:pPr>
        <w:widowControl w:val="0"/>
        <w:numPr>
          <w:ilvl w:val="1"/>
          <w:numId w:val="1"/>
        </w:numPr>
        <w:autoSpaceDE w:val="0"/>
        <w:autoSpaceDN w:val="0"/>
        <w:adjustRightInd w:val="0"/>
        <w:ind w:left="0" w:firstLine="709"/>
        <w:jc w:val="both"/>
        <w:rPr>
          <w:rFonts w:ascii="PT Astra Serif" w:hAnsi="PT Astra Serif"/>
          <w:sz w:val="25"/>
          <w:szCs w:val="25"/>
        </w:rPr>
      </w:pPr>
      <w:r w:rsidRPr="00615291">
        <w:rPr>
          <w:rFonts w:ascii="PT Astra Serif" w:hAnsi="PT Astra Serif"/>
          <w:sz w:val="25"/>
          <w:szCs w:val="25"/>
        </w:rPr>
        <w:t xml:space="preserve">Расходы по государственной регистрации перехода права собственности </w:t>
      </w:r>
      <w:r w:rsidR="00470DF3">
        <w:rPr>
          <w:rFonts w:ascii="PT Astra Serif" w:hAnsi="PT Astra Serif"/>
          <w:sz w:val="25"/>
          <w:szCs w:val="25"/>
        </w:rPr>
        <w:br/>
      </w:r>
      <w:r w:rsidRPr="00615291">
        <w:rPr>
          <w:rFonts w:ascii="PT Astra Serif" w:hAnsi="PT Astra Serif"/>
          <w:sz w:val="25"/>
          <w:szCs w:val="25"/>
        </w:rPr>
        <w:t>на имущество в полном объеме возлагаются на Покупателя.</w:t>
      </w:r>
    </w:p>
    <w:p w:rsidR="00943FFF" w:rsidRPr="00615291" w:rsidRDefault="00943FFF" w:rsidP="00AA5846">
      <w:pPr>
        <w:pStyle w:val="ab"/>
        <w:widowControl w:val="0"/>
        <w:tabs>
          <w:tab w:val="left" w:pos="142"/>
        </w:tabs>
        <w:autoSpaceDE w:val="0"/>
        <w:autoSpaceDN w:val="0"/>
        <w:adjustRightInd w:val="0"/>
        <w:ind w:left="0"/>
        <w:jc w:val="center"/>
        <w:rPr>
          <w:rFonts w:ascii="PT Astra Serif" w:hAnsi="PT Astra Serif"/>
          <w:sz w:val="25"/>
          <w:szCs w:val="25"/>
        </w:rPr>
      </w:pPr>
    </w:p>
    <w:p w:rsidR="00C6531B" w:rsidRPr="00615291" w:rsidRDefault="00C6531B" w:rsidP="00AA5846">
      <w:pPr>
        <w:pStyle w:val="ab"/>
        <w:widowControl w:val="0"/>
        <w:numPr>
          <w:ilvl w:val="0"/>
          <w:numId w:val="1"/>
        </w:numPr>
        <w:tabs>
          <w:tab w:val="clear" w:pos="786"/>
          <w:tab w:val="num" w:pos="142"/>
        </w:tabs>
        <w:autoSpaceDE w:val="0"/>
        <w:autoSpaceDN w:val="0"/>
        <w:adjustRightInd w:val="0"/>
        <w:ind w:left="-426" w:hanging="283"/>
        <w:jc w:val="center"/>
        <w:rPr>
          <w:rFonts w:ascii="PT Astra Serif" w:hAnsi="PT Astra Serif"/>
          <w:b/>
          <w:bCs/>
          <w:sz w:val="25"/>
          <w:szCs w:val="25"/>
        </w:rPr>
      </w:pPr>
      <w:r w:rsidRPr="00615291">
        <w:rPr>
          <w:rFonts w:ascii="PT Astra Serif" w:hAnsi="PT Astra Serif"/>
          <w:b/>
          <w:bCs/>
          <w:sz w:val="25"/>
          <w:szCs w:val="25"/>
        </w:rPr>
        <w:t>Особые условия</w:t>
      </w:r>
    </w:p>
    <w:p w:rsidR="00C6531B" w:rsidRPr="00615291" w:rsidRDefault="00C6531B" w:rsidP="00AA5846">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AA5846">
      <w:pPr>
        <w:widowControl w:val="0"/>
        <w:autoSpaceDE w:val="0"/>
        <w:autoSpaceDN w:val="0"/>
        <w:adjustRightInd w:val="0"/>
        <w:ind w:firstLine="709"/>
        <w:jc w:val="both"/>
        <w:rPr>
          <w:rFonts w:ascii="PT Astra Serif" w:hAnsi="PT Astra Serif"/>
          <w:sz w:val="25"/>
          <w:szCs w:val="25"/>
        </w:rPr>
      </w:pPr>
      <w:r w:rsidRPr="00615291">
        <w:rPr>
          <w:rFonts w:ascii="PT Astra Serif" w:hAnsi="PT Astra Serif"/>
          <w:sz w:val="25"/>
          <w:szCs w:val="25"/>
        </w:rPr>
        <w:t>4.1.Продавец гарантирует, что продаваемое имущество не находится под арестом, не обременено залогом и долгами, не находится в споре.</w:t>
      </w:r>
    </w:p>
    <w:p w:rsidR="00C6531B" w:rsidRPr="00615291" w:rsidRDefault="00C6531B" w:rsidP="00AA5846">
      <w:pPr>
        <w:widowControl w:val="0"/>
        <w:autoSpaceDE w:val="0"/>
        <w:autoSpaceDN w:val="0"/>
        <w:adjustRightInd w:val="0"/>
        <w:jc w:val="both"/>
        <w:rPr>
          <w:rFonts w:ascii="PT Astra Serif" w:hAnsi="PT Astra Serif"/>
          <w:sz w:val="25"/>
          <w:szCs w:val="25"/>
        </w:rPr>
      </w:pPr>
    </w:p>
    <w:p w:rsidR="00C6531B" w:rsidRPr="00615291" w:rsidRDefault="00C6531B" w:rsidP="00AA5846">
      <w:pPr>
        <w:widowControl w:val="0"/>
        <w:numPr>
          <w:ilvl w:val="0"/>
          <w:numId w:val="1"/>
        </w:numPr>
        <w:tabs>
          <w:tab w:val="clear" w:pos="786"/>
          <w:tab w:val="left" w:pos="142"/>
        </w:tabs>
        <w:autoSpaceDE w:val="0"/>
        <w:autoSpaceDN w:val="0"/>
        <w:adjustRightInd w:val="0"/>
        <w:ind w:left="284"/>
        <w:jc w:val="center"/>
        <w:rPr>
          <w:rFonts w:ascii="PT Astra Serif" w:hAnsi="PT Astra Serif"/>
          <w:b/>
          <w:bCs/>
          <w:sz w:val="25"/>
          <w:szCs w:val="25"/>
        </w:rPr>
      </w:pPr>
      <w:r w:rsidRPr="00615291">
        <w:rPr>
          <w:rFonts w:ascii="PT Astra Serif" w:hAnsi="PT Astra Serif"/>
          <w:b/>
          <w:bCs/>
          <w:sz w:val="25"/>
          <w:szCs w:val="25"/>
        </w:rPr>
        <w:t>Ответственность сторон</w:t>
      </w:r>
    </w:p>
    <w:p w:rsidR="00C6531B" w:rsidRPr="00615291" w:rsidRDefault="00C6531B" w:rsidP="00AA5846">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AA5846">
      <w:pPr>
        <w:widowControl w:val="0"/>
        <w:autoSpaceDE w:val="0"/>
        <w:autoSpaceDN w:val="0"/>
        <w:adjustRightInd w:val="0"/>
        <w:ind w:firstLine="709"/>
        <w:jc w:val="both"/>
        <w:rPr>
          <w:rFonts w:ascii="PT Astra Serif" w:hAnsi="PT Astra Serif"/>
          <w:sz w:val="25"/>
          <w:szCs w:val="25"/>
        </w:rPr>
      </w:pPr>
      <w:r w:rsidRPr="00615291">
        <w:rPr>
          <w:rFonts w:ascii="PT Astra Serif" w:hAnsi="PT Astra Serif"/>
          <w:sz w:val="25"/>
          <w:szCs w:val="25"/>
        </w:rPr>
        <w:t>5.1.Стороны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и условиями настоящего договора.</w:t>
      </w:r>
    </w:p>
    <w:p w:rsidR="00615291" w:rsidRPr="00615291" w:rsidRDefault="00615291" w:rsidP="00AA5846">
      <w:pPr>
        <w:widowControl w:val="0"/>
        <w:autoSpaceDE w:val="0"/>
        <w:autoSpaceDN w:val="0"/>
        <w:adjustRightInd w:val="0"/>
        <w:jc w:val="both"/>
        <w:rPr>
          <w:rFonts w:ascii="PT Astra Serif" w:hAnsi="PT Astra Serif"/>
          <w:sz w:val="25"/>
          <w:szCs w:val="25"/>
        </w:rPr>
      </w:pPr>
    </w:p>
    <w:p w:rsidR="00C6531B" w:rsidRPr="00615291" w:rsidRDefault="00C6531B" w:rsidP="00AA5846">
      <w:pPr>
        <w:widowControl w:val="0"/>
        <w:numPr>
          <w:ilvl w:val="0"/>
          <w:numId w:val="1"/>
        </w:numPr>
        <w:tabs>
          <w:tab w:val="clear" w:pos="786"/>
          <w:tab w:val="left" w:pos="0"/>
        </w:tabs>
        <w:autoSpaceDE w:val="0"/>
        <w:autoSpaceDN w:val="0"/>
        <w:adjustRightInd w:val="0"/>
        <w:ind w:left="142"/>
        <w:jc w:val="center"/>
        <w:rPr>
          <w:rFonts w:ascii="PT Astra Serif" w:hAnsi="PT Astra Serif"/>
          <w:b/>
          <w:bCs/>
          <w:sz w:val="25"/>
          <w:szCs w:val="25"/>
        </w:rPr>
      </w:pPr>
      <w:r w:rsidRPr="00615291">
        <w:rPr>
          <w:rFonts w:ascii="PT Astra Serif" w:hAnsi="PT Astra Serif"/>
          <w:b/>
          <w:bCs/>
          <w:sz w:val="25"/>
          <w:szCs w:val="25"/>
        </w:rPr>
        <w:t>Прекращение договора</w:t>
      </w:r>
    </w:p>
    <w:p w:rsidR="00C6531B" w:rsidRPr="00615291" w:rsidRDefault="00C6531B" w:rsidP="00AA5846">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AA5846">
      <w:pPr>
        <w:numPr>
          <w:ilvl w:val="1"/>
          <w:numId w:val="1"/>
        </w:numPr>
        <w:ind w:left="0" w:firstLine="709"/>
        <w:jc w:val="both"/>
        <w:rPr>
          <w:rFonts w:ascii="PT Astra Serif" w:hAnsi="PT Astra Serif"/>
          <w:sz w:val="25"/>
          <w:szCs w:val="25"/>
        </w:rPr>
      </w:pPr>
      <w:r w:rsidRPr="00615291">
        <w:rPr>
          <w:rFonts w:ascii="PT Astra Serif" w:hAnsi="PT Astra Serif"/>
          <w:sz w:val="25"/>
          <w:szCs w:val="25"/>
        </w:rPr>
        <w:t>Отношения сторон по настоящему договору прекращаются исполнением сторонами договора всех условий и взаимных обязательств.</w:t>
      </w:r>
    </w:p>
    <w:p w:rsidR="00C6531B" w:rsidRPr="00615291" w:rsidRDefault="00C6531B" w:rsidP="00AA5846">
      <w:pPr>
        <w:widowControl w:val="0"/>
        <w:autoSpaceDE w:val="0"/>
        <w:autoSpaceDN w:val="0"/>
        <w:adjustRightInd w:val="0"/>
        <w:ind w:firstLine="709"/>
        <w:jc w:val="both"/>
        <w:rPr>
          <w:rFonts w:ascii="PT Astra Serif" w:hAnsi="PT Astra Serif"/>
          <w:sz w:val="25"/>
          <w:szCs w:val="25"/>
        </w:rPr>
      </w:pPr>
      <w:r w:rsidRPr="00615291">
        <w:rPr>
          <w:rFonts w:ascii="PT Astra Serif" w:hAnsi="PT Astra Serif"/>
          <w:sz w:val="25"/>
          <w:szCs w:val="25"/>
        </w:rPr>
        <w:tab/>
        <w:t xml:space="preserve">Прекращение договора влечет за собой прекращение обязательств сторон </w:t>
      </w:r>
      <w:r w:rsidR="00470DF3">
        <w:rPr>
          <w:rFonts w:ascii="PT Astra Serif" w:hAnsi="PT Astra Serif"/>
          <w:sz w:val="25"/>
          <w:szCs w:val="25"/>
        </w:rPr>
        <w:br/>
      </w:r>
      <w:r w:rsidRPr="00615291">
        <w:rPr>
          <w:rFonts w:ascii="PT Astra Serif" w:hAnsi="PT Astra Serif"/>
          <w:sz w:val="25"/>
          <w:szCs w:val="25"/>
        </w:rPr>
        <w:t>по нему, но не освобождает стороны от ответственности за нарушения, имевшие место.</w:t>
      </w:r>
    </w:p>
    <w:p w:rsidR="00C6531B" w:rsidRPr="00615291" w:rsidRDefault="00C6531B" w:rsidP="00AA5846">
      <w:pPr>
        <w:numPr>
          <w:ilvl w:val="1"/>
          <w:numId w:val="1"/>
        </w:numPr>
        <w:ind w:hanging="437"/>
        <w:jc w:val="both"/>
        <w:rPr>
          <w:rFonts w:ascii="PT Astra Serif" w:hAnsi="PT Astra Serif"/>
          <w:sz w:val="25"/>
          <w:szCs w:val="25"/>
        </w:rPr>
      </w:pPr>
      <w:r w:rsidRPr="00615291">
        <w:rPr>
          <w:rFonts w:ascii="PT Astra Serif" w:hAnsi="PT Astra Serif"/>
          <w:sz w:val="25"/>
          <w:szCs w:val="25"/>
        </w:rPr>
        <w:t>Настоящий договор может быть изменен или расторгнут по соглашению сторон.</w:t>
      </w:r>
    </w:p>
    <w:p w:rsidR="00C6531B" w:rsidRPr="00615291" w:rsidRDefault="00C6531B" w:rsidP="00AA5846">
      <w:pPr>
        <w:numPr>
          <w:ilvl w:val="1"/>
          <w:numId w:val="1"/>
        </w:numPr>
        <w:ind w:left="0" w:firstLine="709"/>
        <w:jc w:val="both"/>
        <w:rPr>
          <w:rFonts w:ascii="PT Astra Serif" w:hAnsi="PT Astra Serif"/>
          <w:sz w:val="25"/>
          <w:szCs w:val="25"/>
        </w:rPr>
      </w:pPr>
      <w:r w:rsidRPr="00615291">
        <w:rPr>
          <w:rFonts w:ascii="PT Astra Serif" w:hAnsi="PT Astra Serif"/>
          <w:sz w:val="25"/>
          <w:szCs w:val="25"/>
        </w:rPr>
        <w:t xml:space="preserve">В случае если Покупатель не исполнит обязанность по перечислению денежных средств в указанный срок, Продавец вправе расторгнуть настоящий Договор </w:t>
      </w:r>
      <w:r w:rsidR="00470DF3">
        <w:rPr>
          <w:rFonts w:ascii="PT Astra Serif" w:hAnsi="PT Astra Serif"/>
          <w:sz w:val="25"/>
          <w:szCs w:val="25"/>
        </w:rPr>
        <w:br/>
      </w:r>
      <w:r w:rsidRPr="00615291">
        <w:rPr>
          <w:rFonts w:ascii="PT Astra Serif" w:hAnsi="PT Astra Serif"/>
          <w:sz w:val="25"/>
          <w:szCs w:val="25"/>
        </w:rPr>
        <w:t xml:space="preserve">в одностороннем несудебном порядке, при этом задаток не возвращается Покупателю, </w:t>
      </w:r>
      <w:r w:rsidR="00470DF3">
        <w:rPr>
          <w:rFonts w:ascii="PT Astra Serif" w:hAnsi="PT Astra Serif"/>
          <w:sz w:val="25"/>
          <w:szCs w:val="25"/>
        </w:rPr>
        <w:br/>
      </w:r>
      <w:r w:rsidRPr="00615291">
        <w:rPr>
          <w:rFonts w:ascii="PT Astra Serif" w:hAnsi="PT Astra Serif"/>
          <w:sz w:val="25"/>
          <w:szCs w:val="25"/>
        </w:rPr>
        <w:t>а остается у Продавца</w:t>
      </w:r>
      <w:r w:rsidRPr="00615291">
        <w:rPr>
          <w:rFonts w:ascii="PT Astra Serif" w:hAnsi="PT Astra Serif"/>
          <w:sz w:val="25"/>
          <w:szCs w:val="25"/>
        </w:rPr>
        <w:tab/>
        <w:t>При этом факт последующей оплаты значения не имеет.</w:t>
      </w:r>
    </w:p>
    <w:p w:rsidR="00C6531B" w:rsidRDefault="00C6531B" w:rsidP="00AA5846">
      <w:pPr>
        <w:jc w:val="both"/>
        <w:rPr>
          <w:rFonts w:ascii="PT Astra Serif" w:hAnsi="PT Astra Serif"/>
          <w:sz w:val="25"/>
          <w:szCs w:val="25"/>
        </w:rPr>
      </w:pPr>
      <w:r w:rsidRPr="00615291">
        <w:rPr>
          <w:rFonts w:ascii="PT Astra Serif" w:hAnsi="PT Astra Serif"/>
          <w:sz w:val="25"/>
          <w:szCs w:val="25"/>
        </w:rPr>
        <w:tab/>
        <w:t xml:space="preserve">Об отказе от договора Продавец предупреждает Покупателя не менее чем за 10 рабочих дней до даты отказа. </w:t>
      </w:r>
    </w:p>
    <w:p w:rsidR="0081214D" w:rsidRDefault="0081214D" w:rsidP="00AA5846">
      <w:pPr>
        <w:jc w:val="both"/>
        <w:rPr>
          <w:rFonts w:ascii="PT Astra Serif" w:hAnsi="PT Astra Serif"/>
          <w:sz w:val="25"/>
          <w:szCs w:val="25"/>
        </w:rPr>
      </w:pPr>
    </w:p>
    <w:p w:rsidR="0081214D" w:rsidRPr="00615291" w:rsidRDefault="0081214D" w:rsidP="00AA5846">
      <w:pPr>
        <w:jc w:val="both"/>
        <w:rPr>
          <w:rFonts w:ascii="PT Astra Serif" w:hAnsi="PT Astra Serif"/>
          <w:sz w:val="25"/>
          <w:szCs w:val="25"/>
        </w:rPr>
      </w:pPr>
    </w:p>
    <w:p w:rsidR="00C6531B" w:rsidRPr="00615291" w:rsidRDefault="00C6531B" w:rsidP="00AA5846">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AA5846">
      <w:pPr>
        <w:pStyle w:val="ab"/>
        <w:widowControl w:val="0"/>
        <w:numPr>
          <w:ilvl w:val="0"/>
          <w:numId w:val="1"/>
        </w:numPr>
        <w:tabs>
          <w:tab w:val="left" w:pos="360"/>
        </w:tabs>
        <w:autoSpaceDE w:val="0"/>
        <w:autoSpaceDN w:val="0"/>
        <w:adjustRightInd w:val="0"/>
        <w:jc w:val="center"/>
        <w:rPr>
          <w:rFonts w:ascii="PT Astra Serif" w:hAnsi="PT Astra Serif"/>
          <w:b/>
          <w:bCs/>
          <w:sz w:val="25"/>
          <w:szCs w:val="25"/>
        </w:rPr>
      </w:pPr>
      <w:r w:rsidRPr="00615291">
        <w:rPr>
          <w:rFonts w:ascii="PT Astra Serif" w:hAnsi="PT Astra Serif"/>
          <w:b/>
          <w:bCs/>
          <w:sz w:val="25"/>
          <w:szCs w:val="25"/>
        </w:rPr>
        <w:t>Заключительные положения</w:t>
      </w:r>
    </w:p>
    <w:p w:rsidR="00C6531B" w:rsidRPr="00615291" w:rsidRDefault="00C6531B" w:rsidP="00AA5846">
      <w:pPr>
        <w:widowControl w:val="0"/>
        <w:tabs>
          <w:tab w:val="left" w:pos="360"/>
        </w:tabs>
        <w:autoSpaceDE w:val="0"/>
        <w:autoSpaceDN w:val="0"/>
        <w:adjustRightInd w:val="0"/>
        <w:ind w:left="786"/>
        <w:rPr>
          <w:rFonts w:ascii="PT Astra Serif" w:hAnsi="PT Astra Serif"/>
          <w:b/>
          <w:bCs/>
          <w:sz w:val="25"/>
          <w:szCs w:val="25"/>
        </w:rPr>
      </w:pPr>
    </w:p>
    <w:p w:rsidR="00C6531B" w:rsidRPr="00615291" w:rsidRDefault="00C6531B" w:rsidP="00AA5846">
      <w:pPr>
        <w:numPr>
          <w:ilvl w:val="1"/>
          <w:numId w:val="1"/>
        </w:numPr>
        <w:ind w:left="0" w:firstLine="709"/>
        <w:jc w:val="both"/>
        <w:rPr>
          <w:rFonts w:ascii="PT Astra Serif" w:hAnsi="PT Astra Serif"/>
          <w:sz w:val="25"/>
          <w:szCs w:val="25"/>
        </w:rPr>
      </w:pPr>
      <w:r w:rsidRPr="00615291">
        <w:rPr>
          <w:rFonts w:ascii="PT Astra Serif" w:hAnsi="PT Astra Serif"/>
          <w:sz w:val="25"/>
          <w:szCs w:val="25"/>
        </w:rPr>
        <w:t>Настоящий договор считается заключенным с момента его подписания сторонами.</w:t>
      </w:r>
    </w:p>
    <w:p w:rsidR="00C6531B" w:rsidRPr="00615291" w:rsidRDefault="00C6531B" w:rsidP="00AA5846">
      <w:pPr>
        <w:numPr>
          <w:ilvl w:val="1"/>
          <w:numId w:val="1"/>
        </w:numPr>
        <w:ind w:left="0" w:firstLine="709"/>
        <w:jc w:val="both"/>
        <w:rPr>
          <w:rFonts w:ascii="PT Astra Serif" w:hAnsi="PT Astra Serif"/>
          <w:b/>
          <w:sz w:val="25"/>
          <w:szCs w:val="25"/>
        </w:rPr>
      </w:pPr>
      <w:r w:rsidRPr="00615291">
        <w:rPr>
          <w:rFonts w:ascii="PT Astra Serif" w:hAnsi="PT Astra Serif"/>
          <w:sz w:val="25"/>
          <w:szCs w:val="25"/>
        </w:rPr>
        <w:t>Течение сроков, указанных в настоящем договоре, начинается на следующий день после наступления события, которым определено их начало. Если последний день срока приходится на нерабочий день, днем окончания срока считается ближайший следующий за ним рабочий день.</w:t>
      </w:r>
    </w:p>
    <w:p w:rsidR="00C6531B" w:rsidRPr="00615291" w:rsidRDefault="00C6531B" w:rsidP="00AA5846">
      <w:pPr>
        <w:widowControl w:val="0"/>
        <w:autoSpaceDE w:val="0"/>
        <w:ind w:firstLine="709"/>
        <w:jc w:val="both"/>
        <w:rPr>
          <w:rFonts w:ascii="PT Astra Serif" w:hAnsi="PT Astra Serif"/>
          <w:sz w:val="25"/>
          <w:szCs w:val="25"/>
        </w:rPr>
      </w:pPr>
      <w:r w:rsidRPr="00615291">
        <w:rPr>
          <w:rFonts w:ascii="PT Astra Serif" w:hAnsi="PT Astra Serif"/>
          <w:sz w:val="25"/>
          <w:szCs w:val="25"/>
        </w:rPr>
        <w:t xml:space="preserve">Все возможные споры и разногласия будут разрешаться сторонами путем переговоров. В случае не урегулирования спорных вопросов путем переговоров, а также </w:t>
      </w:r>
      <w:r w:rsidR="00470DF3">
        <w:rPr>
          <w:rFonts w:ascii="PT Astra Serif" w:hAnsi="PT Astra Serif"/>
          <w:sz w:val="25"/>
          <w:szCs w:val="25"/>
        </w:rPr>
        <w:br/>
      </w:r>
      <w:r w:rsidRPr="00615291">
        <w:rPr>
          <w:rFonts w:ascii="PT Astra Serif" w:hAnsi="PT Astra Serif"/>
          <w:sz w:val="25"/>
          <w:szCs w:val="25"/>
        </w:rPr>
        <w:t>в случае отказа от проведения переговоров или отсутствия ответа на письменное обращение в течение 7 (семи) календарных дней с момента уведомления, спор подлежит передаче на рассмотрение суда в соответствии с действующим законодательством.</w:t>
      </w:r>
    </w:p>
    <w:p w:rsidR="00C6531B" w:rsidRPr="00615291" w:rsidRDefault="00C6531B" w:rsidP="00AA5846">
      <w:pPr>
        <w:numPr>
          <w:ilvl w:val="1"/>
          <w:numId w:val="1"/>
        </w:numPr>
        <w:ind w:left="0" w:firstLine="709"/>
        <w:jc w:val="both"/>
        <w:rPr>
          <w:rFonts w:ascii="PT Astra Serif" w:hAnsi="PT Astra Serif"/>
          <w:b/>
          <w:sz w:val="25"/>
          <w:szCs w:val="25"/>
        </w:rPr>
      </w:pPr>
      <w:r w:rsidRPr="00615291">
        <w:rPr>
          <w:rFonts w:ascii="PT Astra Serif" w:hAnsi="PT Astra Serif"/>
          <w:sz w:val="25"/>
          <w:szCs w:val="25"/>
        </w:rPr>
        <w:t>Отношения сторон, не урегулированные настоящим договором, регламентируются законодательством Российской Федерации.</w:t>
      </w:r>
    </w:p>
    <w:p w:rsidR="00C6531B" w:rsidRPr="00615291" w:rsidRDefault="00C6531B" w:rsidP="00AA5846">
      <w:pPr>
        <w:numPr>
          <w:ilvl w:val="1"/>
          <w:numId w:val="1"/>
        </w:numPr>
        <w:ind w:left="0" w:firstLine="709"/>
        <w:jc w:val="both"/>
        <w:rPr>
          <w:rFonts w:ascii="PT Astra Serif" w:hAnsi="PT Astra Serif"/>
          <w:b/>
          <w:sz w:val="25"/>
          <w:szCs w:val="25"/>
        </w:rPr>
      </w:pPr>
      <w:r w:rsidRPr="00615291">
        <w:rPr>
          <w:rFonts w:ascii="PT Astra Serif" w:hAnsi="PT Astra Serif"/>
          <w:sz w:val="25"/>
          <w:szCs w:val="25"/>
        </w:rPr>
        <w:t xml:space="preserve">Настоящий договор составлен в трех экземплярах, имеющих равную юридическую силу: по одному для каждой из сторон; третий экземпляр передается </w:t>
      </w:r>
      <w:r w:rsidR="00470DF3">
        <w:rPr>
          <w:rFonts w:ascii="PT Astra Serif" w:hAnsi="PT Astra Serif"/>
          <w:sz w:val="25"/>
          <w:szCs w:val="25"/>
        </w:rPr>
        <w:br/>
      </w:r>
      <w:r w:rsidRPr="00615291">
        <w:rPr>
          <w:rFonts w:ascii="PT Astra Serif" w:hAnsi="PT Astra Serif"/>
          <w:sz w:val="25"/>
          <w:szCs w:val="25"/>
        </w:rPr>
        <w:t xml:space="preserve">в Управление </w:t>
      </w:r>
      <w:r w:rsidRPr="00615291">
        <w:rPr>
          <w:rStyle w:val="FontStyle12"/>
          <w:rFonts w:ascii="PT Astra Serif" w:eastAsiaTheme="minorEastAsia" w:hAnsi="PT Astra Serif"/>
          <w:sz w:val="25"/>
          <w:szCs w:val="25"/>
        </w:rPr>
        <w:t>Федеральной службы государственной регистрации, кадастра и картографии по Ульяновской области</w:t>
      </w:r>
      <w:r w:rsidRPr="00615291">
        <w:rPr>
          <w:rFonts w:ascii="PT Astra Serif" w:hAnsi="PT Astra Serif"/>
          <w:sz w:val="25"/>
          <w:szCs w:val="25"/>
        </w:rPr>
        <w:t>.</w:t>
      </w:r>
    </w:p>
    <w:p w:rsidR="00C6531B" w:rsidRPr="00615291" w:rsidRDefault="00C6531B" w:rsidP="00AA5846">
      <w:pPr>
        <w:widowControl w:val="0"/>
        <w:autoSpaceDE w:val="0"/>
        <w:autoSpaceDN w:val="0"/>
        <w:adjustRightInd w:val="0"/>
        <w:ind w:left="709"/>
        <w:jc w:val="both"/>
        <w:rPr>
          <w:rFonts w:ascii="PT Astra Serif" w:hAnsi="PT Astra Serif"/>
          <w:sz w:val="25"/>
          <w:szCs w:val="25"/>
        </w:rPr>
      </w:pPr>
    </w:p>
    <w:p w:rsidR="00C6531B" w:rsidRPr="00615291" w:rsidRDefault="00C6531B" w:rsidP="00AA5846">
      <w:pPr>
        <w:pStyle w:val="Style2"/>
        <w:widowControl/>
        <w:numPr>
          <w:ilvl w:val="0"/>
          <w:numId w:val="1"/>
        </w:numPr>
        <w:jc w:val="center"/>
        <w:rPr>
          <w:rStyle w:val="FontStyle11"/>
          <w:rFonts w:ascii="PT Astra Serif" w:eastAsiaTheme="majorEastAsia" w:hAnsi="PT Astra Serif"/>
          <w:sz w:val="25"/>
          <w:szCs w:val="25"/>
        </w:rPr>
      </w:pPr>
      <w:r w:rsidRPr="00615291">
        <w:rPr>
          <w:rStyle w:val="FontStyle11"/>
          <w:rFonts w:ascii="PT Astra Serif" w:eastAsiaTheme="majorEastAsia" w:hAnsi="PT Astra Serif"/>
          <w:sz w:val="25"/>
          <w:szCs w:val="25"/>
        </w:rPr>
        <w:t>Адреса и реквизиты сторон</w:t>
      </w:r>
    </w:p>
    <w:p w:rsidR="007202C7" w:rsidRPr="00615291" w:rsidRDefault="007202C7" w:rsidP="00AA5846">
      <w:pPr>
        <w:widowControl w:val="0"/>
        <w:tabs>
          <w:tab w:val="left" w:pos="0"/>
        </w:tabs>
        <w:rPr>
          <w:rFonts w:ascii="PT Astra Serif" w:hAnsi="PT Astra Serif"/>
          <w:b/>
          <w:sz w:val="25"/>
          <w:szCs w:val="25"/>
        </w:rPr>
      </w:pPr>
    </w:p>
    <w:p w:rsidR="00C6531B" w:rsidRPr="00615291" w:rsidRDefault="007202C7" w:rsidP="00AA5846">
      <w:pPr>
        <w:widowControl w:val="0"/>
        <w:tabs>
          <w:tab w:val="left" w:pos="0"/>
        </w:tabs>
        <w:rPr>
          <w:rFonts w:ascii="PT Astra Serif" w:hAnsi="PT Astra Serif"/>
          <w:color w:val="000000"/>
          <w:sz w:val="25"/>
          <w:szCs w:val="25"/>
        </w:rPr>
      </w:pPr>
      <w:r w:rsidRPr="00615291">
        <w:rPr>
          <w:rFonts w:ascii="PT Astra Serif" w:hAnsi="PT Astra Serif"/>
          <w:b/>
          <w:sz w:val="25"/>
          <w:szCs w:val="25"/>
        </w:rPr>
        <w:tab/>
      </w:r>
      <w:r w:rsidR="00C6531B" w:rsidRPr="00615291">
        <w:rPr>
          <w:rFonts w:ascii="PT Astra Serif" w:hAnsi="PT Astra Serif"/>
          <w:b/>
          <w:sz w:val="25"/>
          <w:szCs w:val="25"/>
        </w:rPr>
        <w:t>Продавец:</w:t>
      </w:r>
      <w:r w:rsidR="00C6531B" w:rsidRPr="00615291">
        <w:rPr>
          <w:rFonts w:ascii="PT Astra Serif" w:hAnsi="PT Astra Serif"/>
          <w:sz w:val="25"/>
          <w:szCs w:val="25"/>
        </w:rPr>
        <w:t xml:space="preserve"> </w:t>
      </w:r>
      <w:r w:rsidR="00C6531B" w:rsidRPr="00615291">
        <w:rPr>
          <w:rFonts w:ascii="PT Astra Serif" w:hAnsi="PT Astra Serif"/>
          <w:b/>
          <w:color w:val="000000"/>
          <w:sz w:val="25"/>
          <w:szCs w:val="25"/>
        </w:rPr>
        <w:t>Акционерное общество «Имущественная Корпорация Ульяновской области (Ульяновское областное БТИ)» (АО «Имущественная Корпорация Ульяновской области»),</w:t>
      </w:r>
      <w:r w:rsidR="00C6531B" w:rsidRPr="00615291">
        <w:rPr>
          <w:rFonts w:ascii="PT Astra Serif" w:hAnsi="PT Astra Serif"/>
          <w:color w:val="000000"/>
          <w:sz w:val="25"/>
          <w:szCs w:val="25"/>
        </w:rPr>
        <w:t xml:space="preserve"> </w:t>
      </w:r>
    </w:p>
    <w:p w:rsidR="00C6531B" w:rsidRPr="00615291" w:rsidRDefault="00C6531B" w:rsidP="00AA5846">
      <w:pPr>
        <w:widowControl w:val="0"/>
        <w:tabs>
          <w:tab w:val="left" w:pos="0"/>
        </w:tabs>
        <w:rPr>
          <w:rFonts w:ascii="PT Astra Serif" w:hAnsi="PT Astra Serif"/>
          <w:sz w:val="25"/>
          <w:szCs w:val="25"/>
        </w:rPr>
      </w:pPr>
      <w:r w:rsidRPr="00615291">
        <w:rPr>
          <w:rFonts w:ascii="PT Astra Serif" w:hAnsi="PT Astra Serif"/>
          <w:sz w:val="25"/>
          <w:szCs w:val="25"/>
        </w:rPr>
        <w:t xml:space="preserve">432071, г. Ульяновск, пер. Молочный, д. 4; ИНН/КПП 7325163307/732501001; ОГРН 1187325020783; </w:t>
      </w:r>
    </w:p>
    <w:p w:rsidR="00C6531B" w:rsidRPr="00615291" w:rsidRDefault="00E5400C" w:rsidP="00AA5846">
      <w:pPr>
        <w:jc w:val="both"/>
        <w:rPr>
          <w:rFonts w:ascii="PT Astra Serif" w:hAnsi="PT Astra Serif"/>
          <w:sz w:val="25"/>
          <w:szCs w:val="25"/>
        </w:rPr>
      </w:pPr>
      <w:proofErr w:type="gramStart"/>
      <w:r w:rsidRPr="00447AC4">
        <w:rPr>
          <w:rFonts w:ascii="PT Astra Serif" w:hAnsi="PT Astra Serif"/>
          <w:color w:val="000000"/>
          <w:sz w:val="24"/>
          <w:szCs w:val="24"/>
        </w:rPr>
        <w:t>Р</w:t>
      </w:r>
      <w:proofErr w:type="gramEnd"/>
      <w:r w:rsidRPr="00447AC4">
        <w:rPr>
          <w:rFonts w:ascii="PT Astra Serif" w:hAnsi="PT Astra Serif"/>
          <w:color w:val="000000"/>
          <w:sz w:val="24"/>
          <w:szCs w:val="24"/>
        </w:rPr>
        <w:t xml:space="preserve">/с </w:t>
      </w:r>
      <w:r>
        <w:rPr>
          <w:rFonts w:ascii="PT Astra Serif" w:hAnsi="PT Astra Serif"/>
          <w:color w:val="000000"/>
          <w:sz w:val="24"/>
          <w:szCs w:val="24"/>
        </w:rPr>
        <w:t>40702810300008332731</w:t>
      </w:r>
      <w:r w:rsidRPr="00447AC4">
        <w:rPr>
          <w:rFonts w:ascii="PT Astra Serif" w:hAnsi="PT Astra Serif"/>
          <w:color w:val="000000"/>
          <w:sz w:val="24"/>
          <w:szCs w:val="24"/>
        </w:rPr>
        <w:t xml:space="preserve"> </w:t>
      </w:r>
      <w:r>
        <w:rPr>
          <w:rFonts w:ascii="PT Astra Serif" w:hAnsi="PT Astra Serif"/>
          <w:sz w:val="24"/>
          <w:szCs w:val="24"/>
        </w:rPr>
        <w:t>в АО Банк «Венец», г. Ульяновск, БИК 04738813, к/с 30101810200000000813</w:t>
      </w:r>
      <w:r w:rsidR="00C6531B" w:rsidRPr="00615291">
        <w:rPr>
          <w:rFonts w:ascii="PT Astra Serif" w:hAnsi="PT Astra Serif"/>
          <w:sz w:val="25"/>
          <w:szCs w:val="25"/>
        </w:rPr>
        <w:t xml:space="preserve">; </w:t>
      </w:r>
    </w:p>
    <w:p w:rsidR="00C6531B" w:rsidRPr="00615291" w:rsidRDefault="00C6531B" w:rsidP="00AA5846">
      <w:pPr>
        <w:jc w:val="both"/>
        <w:rPr>
          <w:rFonts w:ascii="PT Astra Serif" w:hAnsi="PT Astra Serif"/>
          <w:sz w:val="25"/>
          <w:szCs w:val="25"/>
        </w:rPr>
      </w:pPr>
      <w:r w:rsidRPr="00615291">
        <w:rPr>
          <w:rFonts w:ascii="PT Astra Serif" w:hAnsi="PT Astra Serif"/>
          <w:sz w:val="25"/>
          <w:szCs w:val="25"/>
        </w:rPr>
        <w:t>Тел.: 8 (8422) 41-66-17, 41-66-45; факс: 8 (8422) 41-66-55</w:t>
      </w:r>
    </w:p>
    <w:p w:rsidR="00C6531B" w:rsidRPr="00615291" w:rsidRDefault="00C6531B" w:rsidP="00AA5846">
      <w:pPr>
        <w:widowControl w:val="0"/>
        <w:ind w:firstLine="709"/>
        <w:rPr>
          <w:rFonts w:ascii="PT Astra Serif" w:hAnsi="PT Astra Serif"/>
          <w:sz w:val="25"/>
          <w:szCs w:val="25"/>
        </w:rPr>
      </w:pPr>
    </w:p>
    <w:p w:rsidR="007202C7" w:rsidRPr="00615291" w:rsidRDefault="007202C7" w:rsidP="00AA5846">
      <w:pPr>
        <w:widowControl w:val="0"/>
        <w:rPr>
          <w:rFonts w:ascii="PT Astra Serif" w:hAnsi="PT Astra Serif"/>
          <w:b/>
          <w:sz w:val="25"/>
          <w:szCs w:val="25"/>
        </w:rPr>
      </w:pPr>
    </w:p>
    <w:p w:rsidR="00C6531B" w:rsidRPr="00615291" w:rsidRDefault="00C6531B" w:rsidP="00AA5846">
      <w:pPr>
        <w:widowControl w:val="0"/>
        <w:rPr>
          <w:rFonts w:ascii="PT Astra Serif" w:hAnsi="PT Astra Serif"/>
          <w:b/>
          <w:sz w:val="25"/>
          <w:szCs w:val="25"/>
        </w:rPr>
      </w:pPr>
      <w:r w:rsidRPr="00615291">
        <w:rPr>
          <w:rFonts w:ascii="PT Astra Serif" w:hAnsi="PT Astra Serif"/>
          <w:b/>
          <w:sz w:val="25"/>
          <w:szCs w:val="25"/>
        </w:rPr>
        <w:t>Генеральный директор</w:t>
      </w:r>
      <w:r w:rsidRPr="00615291">
        <w:rPr>
          <w:rFonts w:ascii="PT Astra Serif" w:hAnsi="PT Astra Serif"/>
          <w:sz w:val="25"/>
          <w:szCs w:val="25"/>
        </w:rPr>
        <w:t xml:space="preserve">   ____________________________________________/ </w:t>
      </w:r>
      <w:proofErr w:type="spellStart"/>
      <w:r w:rsidRPr="00615291">
        <w:rPr>
          <w:rFonts w:ascii="PT Astra Serif" w:hAnsi="PT Astra Serif"/>
          <w:b/>
          <w:sz w:val="25"/>
          <w:szCs w:val="25"/>
        </w:rPr>
        <w:t>С.М.Мишин</w:t>
      </w:r>
      <w:proofErr w:type="spellEnd"/>
      <w:r w:rsidRPr="00615291">
        <w:rPr>
          <w:rFonts w:ascii="PT Astra Serif" w:hAnsi="PT Astra Serif"/>
          <w:sz w:val="25"/>
          <w:szCs w:val="25"/>
        </w:rPr>
        <w:t>/</w:t>
      </w:r>
    </w:p>
    <w:p w:rsidR="00C6531B" w:rsidRPr="00615291" w:rsidRDefault="00C6531B" w:rsidP="00AA5846">
      <w:pPr>
        <w:widowControl w:val="0"/>
        <w:rPr>
          <w:rFonts w:ascii="PT Astra Serif" w:hAnsi="PT Astra Serif"/>
          <w:b/>
          <w:sz w:val="25"/>
          <w:szCs w:val="25"/>
        </w:rPr>
      </w:pPr>
    </w:p>
    <w:p w:rsidR="00C6531B" w:rsidRPr="00615291" w:rsidRDefault="00C6531B" w:rsidP="00AA5846">
      <w:pPr>
        <w:widowControl w:val="0"/>
        <w:rPr>
          <w:rFonts w:ascii="PT Astra Serif" w:hAnsi="PT Astra Serif"/>
          <w:b/>
          <w:sz w:val="25"/>
          <w:szCs w:val="25"/>
        </w:rPr>
      </w:pPr>
    </w:p>
    <w:p w:rsidR="00C6531B" w:rsidRPr="00615291" w:rsidRDefault="00C6531B" w:rsidP="00AA5846">
      <w:pPr>
        <w:widowControl w:val="0"/>
        <w:rPr>
          <w:rFonts w:ascii="PT Astra Serif" w:hAnsi="PT Astra Serif"/>
          <w:b/>
          <w:sz w:val="25"/>
          <w:szCs w:val="25"/>
        </w:rPr>
      </w:pPr>
    </w:p>
    <w:p w:rsidR="00C6531B" w:rsidRPr="00615291" w:rsidRDefault="00C6531B" w:rsidP="00AA5846">
      <w:pPr>
        <w:widowControl w:val="0"/>
        <w:rPr>
          <w:rFonts w:ascii="PT Astra Serif" w:hAnsi="PT Astra Serif"/>
          <w:b/>
          <w:sz w:val="25"/>
          <w:szCs w:val="25"/>
        </w:rPr>
      </w:pPr>
      <w:r w:rsidRPr="00615291">
        <w:rPr>
          <w:rFonts w:ascii="PT Astra Serif" w:hAnsi="PT Astra Serif"/>
          <w:b/>
          <w:sz w:val="25"/>
          <w:szCs w:val="25"/>
        </w:rPr>
        <w:t>Покупатель</w:t>
      </w:r>
    </w:p>
    <w:p w:rsidR="00C6531B" w:rsidRPr="00615291" w:rsidRDefault="00C6531B" w:rsidP="00AA5846">
      <w:pPr>
        <w:widowControl w:val="0"/>
        <w:rPr>
          <w:rFonts w:ascii="PT Astra Serif" w:hAnsi="PT Astra Serif"/>
          <w:iCs/>
          <w:sz w:val="25"/>
          <w:szCs w:val="25"/>
        </w:rPr>
      </w:pPr>
    </w:p>
    <w:p w:rsidR="00C6531B" w:rsidRPr="00615291" w:rsidRDefault="00C6531B" w:rsidP="00AA5846">
      <w:pPr>
        <w:widowControl w:val="0"/>
        <w:rPr>
          <w:rFonts w:ascii="PT Astra Serif" w:hAnsi="PT Astra Serif"/>
          <w:iCs/>
          <w:sz w:val="25"/>
          <w:szCs w:val="25"/>
        </w:rPr>
      </w:pPr>
    </w:p>
    <w:p w:rsidR="00C6531B" w:rsidRPr="00615291" w:rsidRDefault="00C6531B" w:rsidP="00AA5846">
      <w:pPr>
        <w:widowControl w:val="0"/>
        <w:rPr>
          <w:rFonts w:ascii="PT Astra Serif" w:hAnsi="PT Astra Serif"/>
          <w:iCs/>
          <w:sz w:val="25"/>
          <w:szCs w:val="25"/>
        </w:rPr>
      </w:pPr>
      <w:r w:rsidRPr="00615291">
        <w:rPr>
          <w:rFonts w:ascii="PT Astra Serif" w:hAnsi="PT Astra Serif"/>
          <w:iCs/>
          <w:sz w:val="25"/>
          <w:szCs w:val="25"/>
        </w:rPr>
        <w:t>__________________________________________________________________ /____________/</w:t>
      </w:r>
    </w:p>
    <w:p w:rsidR="00937584" w:rsidRPr="00615291" w:rsidRDefault="00937584" w:rsidP="00AA5846">
      <w:pPr>
        <w:rPr>
          <w:rFonts w:ascii="PT Astra Serif" w:hAnsi="PT Astra Serif"/>
          <w:sz w:val="28"/>
          <w:szCs w:val="28"/>
        </w:rPr>
      </w:pPr>
    </w:p>
    <w:sectPr w:rsidR="00937584" w:rsidRPr="00615291" w:rsidSect="00C6531B">
      <w:headerReference w:type="default" r:id="rId8"/>
      <w:pgSz w:w="11906" w:h="16838"/>
      <w:pgMar w:top="1134" w:right="566" w:bottom="1134" w:left="1701" w:header="720" w:footer="72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4C" w:rsidRDefault="000C474C" w:rsidP="000C474C">
      <w:r>
        <w:separator/>
      </w:r>
    </w:p>
  </w:endnote>
  <w:endnote w:type="continuationSeparator" w:id="0">
    <w:p w:rsidR="000C474C" w:rsidRDefault="000C474C" w:rsidP="000C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4C" w:rsidRDefault="000C474C" w:rsidP="000C474C">
      <w:r>
        <w:separator/>
      </w:r>
    </w:p>
  </w:footnote>
  <w:footnote w:type="continuationSeparator" w:id="0">
    <w:p w:rsidR="000C474C" w:rsidRDefault="000C474C" w:rsidP="000C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BF" w:rsidRPr="00813309" w:rsidRDefault="001F0D0B">
    <w:pPr>
      <w:pStyle w:val="af4"/>
      <w:jc w:val="center"/>
      <w:rPr>
        <w:sz w:val="24"/>
        <w:szCs w:val="24"/>
      </w:rPr>
    </w:pPr>
  </w:p>
  <w:p w:rsidR="008F6BBF" w:rsidRDefault="001F0D0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8CC"/>
    <w:multiLevelType w:val="multilevel"/>
    <w:tmpl w:val="259AE030"/>
    <w:lvl w:ilvl="0">
      <w:start w:val="6"/>
      <w:numFmt w:val="decimal"/>
      <w:lvlText w:val="%1"/>
      <w:lvlJc w:val="left"/>
      <w:pPr>
        <w:ind w:left="480" w:hanging="480"/>
      </w:pPr>
      <w:rPr>
        <w:rFonts w:hint="default"/>
      </w:rPr>
    </w:lvl>
    <w:lvl w:ilvl="1">
      <w:start w:val="3"/>
      <w:numFmt w:val="decimal"/>
      <w:lvlText w:val="%1.%2"/>
      <w:lvlJc w:val="left"/>
      <w:pPr>
        <w:ind w:left="834" w:hanging="48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E8045A9"/>
    <w:multiLevelType w:val="multilevel"/>
    <w:tmpl w:val="920E9524"/>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46" w:hanging="360"/>
      </w:pPr>
      <w:rPr>
        <w:rFonts w:hint="default"/>
        <w:b w:val="0"/>
        <w:sz w:val="24"/>
        <w:szCs w:val="24"/>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1B"/>
    <w:rsid w:val="000C474C"/>
    <w:rsid w:val="000F564B"/>
    <w:rsid w:val="001F0D0B"/>
    <w:rsid w:val="00210871"/>
    <w:rsid w:val="002554B7"/>
    <w:rsid w:val="002A4FFF"/>
    <w:rsid w:val="002F461B"/>
    <w:rsid w:val="00306A88"/>
    <w:rsid w:val="00357FCA"/>
    <w:rsid w:val="00374E0F"/>
    <w:rsid w:val="003C3D8A"/>
    <w:rsid w:val="00467423"/>
    <w:rsid w:val="00470DF3"/>
    <w:rsid w:val="00512B93"/>
    <w:rsid w:val="00523C64"/>
    <w:rsid w:val="00541AE5"/>
    <w:rsid w:val="00546F8B"/>
    <w:rsid w:val="00557693"/>
    <w:rsid w:val="005D2375"/>
    <w:rsid w:val="00615291"/>
    <w:rsid w:val="006861C9"/>
    <w:rsid w:val="006B2DA9"/>
    <w:rsid w:val="006B40AD"/>
    <w:rsid w:val="00704BB0"/>
    <w:rsid w:val="007202C7"/>
    <w:rsid w:val="00754A5D"/>
    <w:rsid w:val="00792965"/>
    <w:rsid w:val="007C6D06"/>
    <w:rsid w:val="007D4F85"/>
    <w:rsid w:val="0081214D"/>
    <w:rsid w:val="00817D21"/>
    <w:rsid w:val="008A19B6"/>
    <w:rsid w:val="00916324"/>
    <w:rsid w:val="00937584"/>
    <w:rsid w:val="00943FFF"/>
    <w:rsid w:val="009D72F0"/>
    <w:rsid w:val="00A127B9"/>
    <w:rsid w:val="00AA5846"/>
    <w:rsid w:val="00BA776F"/>
    <w:rsid w:val="00BC63E9"/>
    <w:rsid w:val="00C162D7"/>
    <w:rsid w:val="00C6531B"/>
    <w:rsid w:val="00CB34C8"/>
    <w:rsid w:val="00CC138A"/>
    <w:rsid w:val="00D138DE"/>
    <w:rsid w:val="00E16412"/>
    <w:rsid w:val="00E21245"/>
    <w:rsid w:val="00E23B4D"/>
    <w:rsid w:val="00E5400C"/>
    <w:rsid w:val="00F318DF"/>
    <w:rsid w:val="00F444B8"/>
    <w:rsid w:val="00F60525"/>
    <w:rsid w:val="00FD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B"/>
    <w:rPr>
      <w:rFonts w:ascii="Times New Roman" w:eastAsia="Times New Roman" w:hAnsi="Times New Roman"/>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paragraph" w:styleId="23">
    <w:name w:val="Body Text 2"/>
    <w:basedOn w:val="a"/>
    <w:link w:val="24"/>
    <w:uiPriority w:val="99"/>
    <w:rsid w:val="00C6531B"/>
    <w:pPr>
      <w:jc w:val="both"/>
    </w:pPr>
    <w:rPr>
      <w:sz w:val="24"/>
    </w:rPr>
  </w:style>
  <w:style w:type="character" w:customStyle="1" w:styleId="24">
    <w:name w:val="Основной текст 2 Знак"/>
    <w:basedOn w:val="a0"/>
    <w:link w:val="23"/>
    <w:uiPriority w:val="99"/>
    <w:rsid w:val="00C6531B"/>
    <w:rPr>
      <w:rFonts w:ascii="Times New Roman" w:eastAsia="Times New Roman" w:hAnsi="Times New Roman"/>
      <w:sz w:val="24"/>
    </w:rPr>
  </w:style>
  <w:style w:type="character" w:customStyle="1" w:styleId="FontStyle12">
    <w:name w:val="Font Style12"/>
    <w:uiPriority w:val="99"/>
    <w:rsid w:val="00C6531B"/>
    <w:rPr>
      <w:rFonts w:ascii="Times New Roman" w:hAnsi="Times New Roman" w:cs="Times New Roman"/>
      <w:sz w:val="22"/>
      <w:szCs w:val="22"/>
    </w:rPr>
  </w:style>
  <w:style w:type="character" w:customStyle="1" w:styleId="FontStyle15">
    <w:name w:val="Font Style15"/>
    <w:rsid w:val="00C6531B"/>
    <w:rPr>
      <w:rFonts w:ascii="Times New Roman" w:hAnsi="Times New Roman" w:cs="Times New Roman"/>
      <w:sz w:val="22"/>
      <w:szCs w:val="22"/>
    </w:rPr>
  </w:style>
  <w:style w:type="character" w:customStyle="1" w:styleId="FontStyle11">
    <w:name w:val="Font Style11"/>
    <w:rsid w:val="00C6531B"/>
    <w:rPr>
      <w:rFonts w:ascii="Times New Roman" w:hAnsi="Times New Roman" w:cs="Times New Roman"/>
      <w:b/>
      <w:bCs/>
      <w:sz w:val="22"/>
      <w:szCs w:val="22"/>
    </w:rPr>
  </w:style>
  <w:style w:type="paragraph" w:customStyle="1" w:styleId="Style1">
    <w:name w:val="Style1"/>
    <w:basedOn w:val="a"/>
    <w:rsid w:val="00C6531B"/>
    <w:pPr>
      <w:widowControl w:val="0"/>
      <w:autoSpaceDE w:val="0"/>
      <w:autoSpaceDN w:val="0"/>
      <w:adjustRightInd w:val="0"/>
    </w:pPr>
    <w:rPr>
      <w:sz w:val="24"/>
      <w:szCs w:val="24"/>
    </w:rPr>
  </w:style>
  <w:style w:type="paragraph" w:customStyle="1" w:styleId="Style2">
    <w:name w:val="Style2"/>
    <w:basedOn w:val="a"/>
    <w:rsid w:val="00C6531B"/>
    <w:pPr>
      <w:widowControl w:val="0"/>
      <w:autoSpaceDE w:val="0"/>
      <w:autoSpaceDN w:val="0"/>
      <w:adjustRightInd w:val="0"/>
    </w:pPr>
    <w:rPr>
      <w:sz w:val="24"/>
      <w:szCs w:val="24"/>
    </w:rPr>
  </w:style>
  <w:style w:type="paragraph" w:customStyle="1" w:styleId="Style4">
    <w:name w:val="Style4"/>
    <w:basedOn w:val="a"/>
    <w:rsid w:val="00C6531B"/>
    <w:pPr>
      <w:widowControl w:val="0"/>
      <w:autoSpaceDE w:val="0"/>
      <w:autoSpaceDN w:val="0"/>
      <w:adjustRightInd w:val="0"/>
      <w:spacing w:line="276" w:lineRule="exact"/>
      <w:ind w:firstLine="595"/>
      <w:jc w:val="both"/>
    </w:pPr>
    <w:rPr>
      <w:sz w:val="24"/>
      <w:szCs w:val="24"/>
    </w:rPr>
  </w:style>
  <w:style w:type="character" w:customStyle="1" w:styleId="FontStyle13">
    <w:name w:val="Font Style13"/>
    <w:rsid w:val="00C6531B"/>
    <w:rPr>
      <w:rFonts w:ascii="Times New Roman" w:hAnsi="Times New Roman" w:cs="Times New Roman"/>
      <w:b/>
      <w:bCs/>
      <w:sz w:val="22"/>
      <w:szCs w:val="22"/>
    </w:rPr>
  </w:style>
  <w:style w:type="paragraph" w:styleId="af4">
    <w:name w:val="header"/>
    <w:basedOn w:val="a"/>
    <w:link w:val="af5"/>
    <w:uiPriority w:val="99"/>
    <w:rsid w:val="00C6531B"/>
    <w:pPr>
      <w:tabs>
        <w:tab w:val="center" w:pos="4677"/>
        <w:tab w:val="right" w:pos="9355"/>
      </w:tabs>
    </w:pPr>
  </w:style>
  <w:style w:type="character" w:customStyle="1" w:styleId="af5">
    <w:name w:val="Верхний колонтитул Знак"/>
    <w:basedOn w:val="a0"/>
    <w:link w:val="af4"/>
    <w:uiPriority w:val="99"/>
    <w:rsid w:val="00C6531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1B"/>
    <w:rPr>
      <w:rFonts w:ascii="Times New Roman" w:eastAsia="Times New Roman" w:hAnsi="Times New Roman"/>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paragraph" w:styleId="23">
    <w:name w:val="Body Text 2"/>
    <w:basedOn w:val="a"/>
    <w:link w:val="24"/>
    <w:uiPriority w:val="99"/>
    <w:rsid w:val="00C6531B"/>
    <w:pPr>
      <w:jc w:val="both"/>
    </w:pPr>
    <w:rPr>
      <w:sz w:val="24"/>
    </w:rPr>
  </w:style>
  <w:style w:type="character" w:customStyle="1" w:styleId="24">
    <w:name w:val="Основной текст 2 Знак"/>
    <w:basedOn w:val="a0"/>
    <w:link w:val="23"/>
    <w:uiPriority w:val="99"/>
    <w:rsid w:val="00C6531B"/>
    <w:rPr>
      <w:rFonts w:ascii="Times New Roman" w:eastAsia="Times New Roman" w:hAnsi="Times New Roman"/>
      <w:sz w:val="24"/>
    </w:rPr>
  </w:style>
  <w:style w:type="character" w:customStyle="1" w:styleId="FontStyle12">
    <w:name w:val="Font Style12"/>
    <w:uiPriority w:val="99"/>
    <w:rsid w:val="00C6531B"/>
    <w:rPr>
      <w:rFonts w:ascii="Times New Roman" w:hAnsi="Times New Roman" w:cs="Times New Roman"/>
      <w:sz w:val="22"/>
      <w:szCs w:val="22"/>
    </w:rPr>
  </w:style>
  <w:style w:type="character" w:customStyle="1" w:styleId="FontStyle15">
    <w:name w:val="Font Style15"/>
    <w:rsid w:val="00C6531B"/>
    <w:rPr>
      <w:rFonts w:ascii="Times New Roman" w:hAnsi="Times New Roman" w:cs="Times New Roman"/>
      <w:sz w:val="22"/>
      <w:szCs w:val="22"/>
    </w:rPr>
  </w:style>
  <w:style w:type="character" w:customStyle="1" w:styleId="FontStyle11">
    <w:name w:val="Font Style11"/>
    <w:rsid w:val="00C6531B"/>
    <w:rPr>
      <w:rFonts w:ascii="Times New Roman" w:hAnsi="Times New Roman" w:cs="Times New Roman"/>
      <w:b/>
      <w:bCs/>
      <w:sz w:val="22"/>
      <w:szCs w:val="22"/>
    </w:rPr>
  </w:style>
  <w:style w:type="paragraph" w:customStyle="1" w:styleId="Style1">
    <w:name w:val="Style1"/>
    <w:basedOn w:val="a"/>
    <w:rsid w:val="00C6531B"/>
    <w:pPr>
      <w:widowControl w:val="0"/>
      <w:autoSpaceDE w:val="0"/>
      <w:autoSpaceDN w:val="0"/>
      <w:adjustRightInd w:val="0"/>
    </w:pPr>
    <w:rPr>
      <w:sz w:val="24"/>
      <w:szCs w:val="24"/>
    </w:rPr>
  </w:style>
  <w:style w:type="paragraph" w:customStyle="1" w:styleId="Style2">
    <w:name w:val="Style2"/>
    <w:basedOn w:val="a"/>
    <w:rsid w:val="00C6531B"/>
    <w:pPr>
      <w:widowControl w:val="0"/>
      <w:autoSpaceDE w:val="0"/>
      <w:autoSpaceDN w:val="0"/>
      <w:adjustRightInd w:val="0"/>
    </w:pPr>
    <w:rPr>
      <w:sz w:val="24"/>
      <w:szCs w:val="24"/>
    </w:rPr>
  </w:style>
  <w:style w:type="paragraph" w:customStyle="1" w:styleId="Style4">
    <w:name w:val="Style4"/>
    <w:basedOn w:val="a"/>
    <w:rsid w:val="00C6531B"/>
    <w:pPr>
      <w:widowControl w:val="0"/>
      <w:autoSpaceDE w:val="0"/>
      <w:autoSpaceDN w:val="0"/>
      <w:adjustRightInd w:val="0"/>
      <w:spacing w:line="276" w:lineRule="exact"/>
      <w:ind w:firstLine="595"/>
      <w:jc w:val="both"/>
    </w:pPr>
    <w:rPr>
      <w:sz w:val="24"/>
      <w:szCs w:val="24"/>
    </w:rPr>
  </w:style>
  <w:style w:type="character" w:customStyle="1" w:styleId="FontStyle13">
    <w:name w:val="Font Style13"/>
    <w:rsid w:val="00C6531B"/>
    <w:rPr>
      <w:rFonts w:ascii="Times New Roman" w:hAnsi="Times New Roman" w:cs="Times New Roman"/>
      <w:b/>
      <w:bCs/>
      <w:sz w:val="22"/>
      <w:szCs w:val="22"/>
    </w:rPr>
  </w:style>
  <w:style w:type="paragraph" w:styleId="af4">
    <w:name w:val="header"/>
    <w:basedOn w:val="a"/>
    <w:link w:val="af5"/>
    <w:uiPriority w:val="99"/>
    <w:rsid w:val="00C6531B"/>
    <w:pPr>
      <w:tabs>
        <w:tab w:val="center" w:pos="4677"/>
        <w:tab w:val="right" w:pos="9355"/>
      </w:tabs>
    </w:pPr>
  </w:style>
  <w:style w:type="character" w:customStyle="1" w:styleId="af5">
    <w:name w:val="Верхний колонтитул Знак"/>
    <w:basedOn w:val="a0"/>
    <w:link w:val="af4"/>
    <w:uiPriority w:val="99"/>
    <w:rsid w:val="00C6531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Милюкова Е.В.</dc:creator>
  <cp:keywords/>
  <dc:description/>
  <cp:lastModifiedBy>User</cp:lastModifiedBy>
  <cp:revision>7</cp:revision>
  <cp:lastPrinted>2019-08-08T04:58:00Z</cp:lastPrinted>
  <dcterms:created xsi:type="dcterms:W3CDTF">2019-11-08T08:02:00Z</dcterms:created>
  <dcterms:modified xsi:type="dcterms:W3CDTF">2020-01-28T13:01:00Z</dcterms:modified>
</cp:coreProperties>
</file>