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B5B" w:rsidRPr="001D42FA" w:rsidRDefault="00AF7B5B" w:rsidP="00AF7B5B">
      <w:pPr>
        <w:suppressAutoHyphens/>
        <w:autoSpaceDE w:val="0"/>
        <w:autoSpaceDN w:val="0"/>
        <w:jc w:val="center"/>
        <w:rPr>
          <w:rFonts w:ascii="PT Astra Serif" w:hAnsi="PT Astra Serif"/>
          <w:b/>
          <w:bCs/>
          <w:sz w:val="22"/>
          <w:szCs w:val="22"/>
        </w:rPr>
      </w:pPr>
      <w:bookmarkStart w:id="0" w:name="_GoBack"/>
      <w:bookmarkEnd w:id="0"/>
      <w:r w:rsidRPr="001D42FA">
        <w:rPr>
          <w:rFonts w:ascii="PT Astra Serif" w:hAnsi="PT Astra Serif"/>
          <w:b/>
          <w:bCs/>
          <w:sz w:val="22"/>
          <w:szCs w:val="22"/>
        </w:rPr>
        <w:t xml:space="preserve">Соглашение о задатке </w:t>
      </w:r>
    </w:p>
    <w:p w:rsidR="00AF7B5B" w:rsidRPr="001D42FA" w:rsidRDefault="00AF7B5B" w:rsidP="00AF7B5B">
      <w:pPr>
        <w:suppressAutoHyphens/>
        <w:autoSpaceDE w:val="0"/>
        <w:autoSpaceDN w:val="0"/>
        <w:jc w:val="center"/>
        <w:rPr>
          <w:rFonts w:ascii="PT Astra Serif" w:hAnsi="PT Astra Serif"/>
          <w:b/>
          <w:bCs/>
          <w:sz w:val="22"/>
          <w:szCs w:val="22"/>
        </w:rPr>
      </w:pPr>
    </w:p>
    <w:p w:rsidR="00AF7B5B" w:rsidRPr="001D42FA" w:rsidRDefault="00AF7B5B" w:rsidP="00AF7B5B">
      <w:pPr>
        <w:suppressAutoHyphens/>
        <w:autoSpaceDE w:val="0"/>
        <w:autoSpaceDN w:val="0"/>
        <w:rPr>
          <w:rFonts w:ascii="PT Astra Serif" w:hAnsi="PT Astra Serif"/>
          <w:sz w:val="22"/>
          <w:szCs w:val="22"/>
        </w:rPr>
      </w:pPr>
      <w:proofErr w:type="spellStart"/>
      <w:r w:rsidRPr="001D42FA">
        <w:rPr>
          <w:rFonts w:ascii="PT Astra Serif" w:hAnsi="PT Astra Serif"/>
          <w:sz w:val="22"/>
          <w:szCs w:val="22"/>
        </w:rPr>
        <w:t>г</w:t>
      </w:r>
      <w:proofErr w:type="gramStart"/>
      <w:r w:rsidRPr="001D42FA">
        <w:rPr>
          <w:rFonts w:ascii="PT Astra Serif" w:hAnsi="PT Astra Serif"/>
          <w:sz w:val="22"/>
          <w:szCs w:val="22"/>
        </w:rPr>
        <w:t>.У</w:t>
      </w:r>
      <w:proofErr w:type="gramEnd"/>
      <w:r w:rsidRPr="001D42FA">
        <w:rPr>
          <w:rFonts w:ascii="PT Astra Serif" w:hAnsi="PT Astra Serif"/>
          <w:sz w:val="22"/>
          <w:szCs w:val="22"/>
        </w:rPr>
        <w:t>льяновск</w:t>
      </w:r>
      <w:proofErr w:type="spellEnd"/>
      <w:r w:rsidRPr="001D42FA">
        <w:rPr>
          <w:rFonts w:ascii="PT Astra Serif" w:hAnsi="PT Astra Serif"/>
          <w:sz w:val="22"/>
          <w:szCs w:val="22"/>
        </w:rPr>
        <w:tab/>
      </w:r>
      <w:r w:rsidRPr="001D42FA">
        <w:rPr>
          <w:rFonts w:ascii="PT Astra Serif" w:hAnsi="PT Astra Serif"/>
          <w:sz w:val="22"/>
          <w:szCs w:val="22"/>
        </w:rPr>
        <w:tab/>
      </w:r>
      <w:r w:rsidRPr="001D42FA">
        <w:rPr>
          <w:rFonts w:ascii="PT Astra Serif" w:hAnsi="PT Astra Serif"/>
          <w:sz w:val="22"/>
          <w:szCs w:val="22"/>
        </w:rPr>
        <w:tab/>
      </w:r>
      <w:r w:rsidRPr="001D42FA">
        <w:rPr>
          <w:rFonts w:ascii="PT Astra Serif" w:hAnsi="PT Astra Serif"/>
          <w:sz w:val="22"/>
          <w:szCs w:val="22"/>
        </w:rPr>
        <w:tab/>
      </w:r>
      <w:r w:rsidR="001D42FA" w:rsidRPr="001D42FA">
        <w:rPr>
          <w:rFonts w:ascii="PT Astra Serif" w:hAnsi="PT Astra Serif"/>
          <w:sz w:val="22"/>
          <w:szCs w:val="22"/>
        </w:rPr>
        <w:t xml:space="preserve">            </w:t>
      </w:r>
      <w:r w:rsidRPr="001D42FA">
        <w:rPr>
          <w:rFonts w:ascii="PT Astra Serif" w:hAnsi="PT Astra Serif"/>
          <w:sz w:val="22"/>
          <w:szCs w:val="22"/>
        </w:rPr>
        <w:tab/>
      </w:r>
      <w:r w:rsidRPr="001D42FA">
        <w:rPr>
          <w:rFonts w:ascii="PT Astra Serif" w:hAnsi="PT Astra Serif"/>
          <w:sz w:val="22"/>
          <w:szCs w:val="22"/>
        </w:rPr>
        <w:tab/>
      </w:r>
      <w:r w:rsidRPr="001D42FA">
        <w:rPr>
          <w:rFonts w:ascii="PT Astra Serif" w:hAnsi="PT Astra Serif"/>
          <w:sz w:val="22"/>
          <w:szCs w:val="22"/>
        </w:rPr>
        <w:tab/>
      </w:r>
      <w:r w:rsidRPr="001D42FA">
        <w:rPr>
          <w:rFonts w:ascii="PT Astra Serif" w:hAnsi="PT Astra Serif"/>
          <w:sz w:val="22"/>
          <w:szCs w:val="22"/>
        </w:rPr>
        <w:tab/>
        <w:t>«___»_____________20</w:t>
      </w:r>
      <w:r w:rsidR="00BB6008">
        <w:rPr>
          <w:rFonts w:ascii="PT Astra Serif" w:hAnsi="PT Astra Serif"/>
          <w:sz w:val="22"/>
          <w:szCs w:val="22"/>
        </w:rPr>
        <w:t>20</w:t>
      </w:r>
      <w:r w:rsidRPr="001D42FA">
        <w:rPr>
          <w:rFonts w:ascii="PT Astra Serif" w:hAnsi="PT Astra Serif"/>
          <w:sz w:val="22"/>
          <w:szCs w:val="22"/>
        </w:rPr>
        <w:t xml:space="preserve"> г.</w:t>
      </w:r>
    </w:p>
    <w:p w:rsidR="00AF7B5B" w:rsidRPr="001D42FA" w:rsidRDefault="00AF7B5B" w:rsidP="00AF7B5B">
      <w:pPr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</w:p>
    <w:p w:rsidR="00AF7B5B" w:rsidRPr="001D42FA" w:rsidRDefault="00AF7B5B" w:rsidP="00AF7B5B">
      <w:pPr>
        <w:autoSpaceDE w:val="0"/>
        <w:autoSpaceDN w:val="0"/>
        <w:adjustRightInd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b/>
          <w:sz w:val="22"/>
          <w:szCs w:val="22"/>
        </w:rPr>
        <w:t xml:space="preserve">Акционерное общество </w:t>
      </w:r>
      <w:r w:rsidRPr="001D42FA">
        <w:rPr>
          <w:rFonts w:ascii="PT Astra Serif" w:hAnsi="PT Astra Serif"/>
          <w:b/>
          <w:bCs/>
          <w:sz w:val="22"/>
          <w:szCs w:val="22"/>
        </w:rPr>
        <w:t>«Имущественная Корпорация Ульяновской области (Ульяновское областное БТИ)» (АО «Имущественная Корпорация Ульяновской области»)</w:t>
      </w:r>
      <w:r w:rsidRPr="001D42FA">
        <w:rPr>
          <w:rFonts w:ascii="PT Astra Serif" w:hAnsi="PT Astra Serif"/>
          <w:sz w:val="22"/>
          <w:szCs w:val="22"/>
        </w:rPr>
        <w:t>,</w:t>
      </w:r>
      <w:r w:rsidRPr="001D42FA">
        <w:rPr>
          <w:rFonts w:ascii="PT Astra Serif" w:hAnsi="PT Astra Serif"/>
          <w:sz w:val="20"/>
          <w:szCs w:val="20"/>
        </w:rPr>
        <w:t xml:space="preserve"> </w:t>
      </w:r>
      <w:r w:rsidR="00A606B6">
        <w:rPr>
          <w:rFonts w:ascii="PT Astra Serif" w:hAnsi="PT Astra Serif"/>
          <w:sz w:val="20"/>
          <w:szCs w:val="20"/>
        </w:rPr>
        <w:br/>
      </w:r>
      <w:r w:rsidRPr="001D42FA">
        <w:rPr>
          <w:rFonts w:ascii="PT Astra Serif" w:hAnsi="PT Astra Serif"/>
          <w:sz w:val="22"/>
          <w:szCs w:val="22"/>
        </w:rPr>
        <w:t>в лице генерального директора Мишина Сергея Михайловича, действующего на основании Устава</w:t>
      </w:r>
      <w:r w:rsidRPr="001D42FA">
        <w:rPr>
          <w:rFonts w:ascii="PT Astra Serif" w:hAnsi="PT Astra Serif"/>
          <w:sz w:val="22"/>
          <w:szCs w:val="22"/>
          <w:shd w:val="clear" w:color="auto" w:fill="FFFFFF"/>
        </w:rPr>
        <w:t xml:space="preserve">, </w:t>
      </w:r>
      <w:r w:rsidRPr="001D42FA">
        <w:rPr>
          <w:rFonts w:ascii="PT Astra Serif" w:hAnsi="PT Astra Serif"/>
          <w:sz w:val="22"/>
          <w:szCs w:val="22"/>
        </w:rPr>
        <w:t xml:space="preserve">именуемое в дальнейшем «Организатор торгов», с одной стороны, </w:t>
      </w:r>
      <w:r w:rsidR="00A606B6">
        <w:rPr>
          <w:rFonts w:ascii="PT Astra Serif" w:hAnsi="PT Astra Serif"/>
          <w:sz w:val="22"/>
          <w:szCs w:val="22"/>
        </w:rPr>
        <w:br/>
      </w:r>
      <w:r w:rsidRPr="001D42FA">
        <w:rPr>
          <w:rFonts w:ascii="PT Astra Serif" w:hAnsi="PT Astra Serif"/>
          <w:sz w:val="22"/>
          <w:szCs w:val="22"/>
        </w:rPr>
        <w:t>и ______________________________, в лице _________________________________, действующего на основании __________, именуем___ в дальнейшем «Заявитель», с другой стороны, заключили настоящее соглашение о нижеследующем:</w:t>
      </w:r>
    </w:p>
    <w:p w:rsidR="00AF7B5B" w:rsidRPr="001D42FA" w:rsidRDefault="00AF7B5B" w:rsidP="00AF7B5B">
      <w:pPr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>1. Предмет соглашения.</w:t>
      </w:r>
    </w:p>
    <w:p w:rsidR="00AF7B5B" w:rsidRPr="001D42FA" w:rsidRDefault="00AF7B5B" w:rsidP="00AF7B5B">
      <w:pPr>
        <w:ind w:firstLine="720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 xml:space="preserve">1.1. В соответствии с условиями настоящего соглашения, Заявитель для участия </w:t>
      </w:r>
      <w:r w:rsidR="00A606B6">
        <w:rPr>
          <w:rFonts w:ascii="PT Astra Serif" w:hAnsi="PT Astra Serif"/>
          <w:sz w:val="22"/>
          <w:szCs w:val="22"/>
        </w:rPr>
        <w:br/>
      </w:r>
      <w:r w:rsidRPr="001D42FA">
        <w:rPr>
          <w:rFonts w:ascii="PT Astra Serif" w:hAnsi="PT Astra Serif"/>
          <w:sz w:val="22"/>
          <w:szCs w:val="22"/>
        </w:rPr>
        <w:t xml:space="preserve">в электронных торгах по продаже имущества АО </w:t>
      </w:r>
      <w:r w:rsidRPr="001D42FA">
        <w:rPr>
          <w:rFonts w:ascii="PT Astra Serif" w:hAnsi="PT Astra Serif"/>
          <w:bCs/>
          <w:sz w:val="22"/>
          <w:szCs w:val="22"/>
        </w:rPr>
        <w:t>«Имущественная Корпорация Ульяновской области»</w:t>
      </w:r>
      <w:r w:rsidRPr="001D42FA">
        <w:rPr>
          <w:rFonts w:ascii="PT Astra Serif" w:hAnsi="PT Astra Serif"/>
          <w:sz w:val="22"/>
          <w:szCs w:val="22"/>
        </w:rPr>
        <w:t xml:space="preserve"> в форме аукциона посредством публичного предложения (далее «Электронные торги») по лоту № </w:t>
      </w:r>
      <w:r w:rsidR="001D42FA" w:rsidRPr="001D42FA">
        <w:rPr>
          <w:rFonts w:ascii="PT Astra Serif" w:hAnsi="PT Astra Serif"/>
          <w:sz w:val="22"/>
          <w:szCs w:val="22"/>
        </w:rPr>
        <w:t>_</w:t>
      </w:r>
      <w:r w:rsidR="00A606B6">
        <w:rPr>
          <w:rFonts w:ascii="PT Astra Serif" w:hAnsi="PT Astra Serif"/>
          <w:sz w:val="22"/>
          <w:szCs w:val="22"/>
        </w:rPr>
        <w:t>_</w:t>
      </w:r>
      <w:r w:rsidRPr="001D42FA">
        <w:rPr>
          <w:rFonts w:ascii="PT Astra Serif" w:hAnsi="PT Astra Serif"/>
          <w:sz w:val="22"/>
          <w:szCs w:val="22"/>
        </w:rPr>
        <w:t xml:space="preserve"> Имущество (далее «Предмет торгов»), проводимых на электронной площадке Российский аукционный дом (http://lot-online.ru/</w:t>
      </w:r>
      <w:proofErr w:type="gramStart"/>
      <w:r w:rsidRPr="001D42FA">
        <w:rPr>
          <w:rFonts w:ascii="PT Astra Serif" w:hAnsi="PT Astra Serif"/>
          <w:sz w:val="22"/>
          <w:szCs w:val="22"/>
        </w:rPr>
        <w:t xml:space="preserve"> )</w:t>
      </w:r>
      <w:proofErr w:type="gramEnd"/>
      <w:r w:rsidRPr="001D42FA">
        <w:rPr>
          <w:rFonts w:ascii="PT Astra Serif" w:hAnsi="PT Astra Serif"/>
          <w:sz w:val="22"/>
          <w:szCs w:val="22"/>
        </w:rPr>
        <w:t>, перечисля</w:t>
      </w:r>
      <w:r w:rsidR="00BB6008">
        <w:rPr>
          <w:rFonts w:ascii="PT Astra Serif" w:hAnsi="PT Astra Serif"/>
          <w:sz w:val="22"/>
          <w:szCs w:val="22"/>
        </w:rPr>
        <w:t>ет денежные средства в размере 2</w:t>
      </w:r>
      <w:r w:rsidRPr="001D42FA">
        <w:rPr>
          <w:rFonts w:ascii="PT Astra Serif" w:hAnsi="PT Astra Serif"/>
          <w:sz w:val="22"/>
          <w:szCs w:val="22"/>
        </w:rPr>
        <w:t xml:space="preserve">0% от начальной цены Предмета торгов, т. е. </w:t>
      </w:r>
      <w:r w:rsidR="00567421" w:rsidRPr="00567421">
        <w:rPr>
          <w:rFonts w:ascii="PT Astra Serif" w:hAnsi="PT Astra Serif"/>
        </w:rPr>
        <w:t>105 000</w:t>
      </w:r>
      <w:r w:rsidR="00D564A1" w:rsidRPr="001D42FA">
        <w:rPr>
          <w:rFonts w:ascii="PT Astra Serif" w:hAnsi="PT Astra Serif"/>
          <w:sz w:val="22"/>
          <w:szCs w:val="22"/>
        </w:rPr>
        <w:t xml:space="preserve"> </w:t>
      </w:r>
      <w:r w:rsidRPr="001D42FA">
        <w:rPr>
          <w:rFonts w:ascii="PT Astra Serif" w:hAnsi="PT Astra Serif"/>
          <w:sz w:val="22"/>
          <w:szCs w:val="22"/>
        </w:rPr>
        <w:t>(</w:t>
      </w:r>
      <w:proofErr w:type="gramStart"/>
      <w:r w:rsidR="00567421">
        <w:rPr>
          <w:rFonts w:ascii="PT Astra Serif" w:hAnsi="PT Astra Serif"/>
          <w:sz w:val="22"/>
          <w:szCs w:val="22"/>
        </w:rPr>
        <w:t>Сто пять тысяч</w:t>
      </w:r>
      <w:r w:rsidRPr="001D42FA">
        <w:rPr>
          <w:rFonts w:ascii="PT Astra Serif" w:hAnsi="PT Astra Serif"/>
          <w:sz w:val="22"/>
          <w:szCs w:val="22"/>
        </w:rPr>
        <w:t>) рубл</w:t>
      </w:r>
      <w:r w:rsidR="00567421">
        <w:rPr>
          <w:rFonts w:ascii="PT Astra Serif" w:hAnsi="PT Astra Serif"/>
          <w:sz w:val="22"/>
          <w:szCs w:val="22"/>
        </w:rPr>
        <w:t>ей</w:t>
      </w:r>
      <w:r w:rsidRPr="001D42FA">
        <w:rPr>
          <w:rFonts w:ascii="PT Astra Serif" w:hAnsi="PT Astra Serif"/>
          <w:sz w:val="22"/>
          <w:szCs w:val="22"/>
        </w:rPr>
        <w:t xml:space="preserve"> 00 копеек.</w:t>
      </w:r>
      <w:proofErr w:type="gramEnd"/>
    </w:p>
    <w:p w:rsidR="00AF7B5B" w:rsidRPr="001D42FA" w:rsidRDefault="00AF7B5B" w:rsidP="00AF7B5B">
      <w:pPr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>1.2. Задаток вносится Заявителем на счет Организатора торгов, указанный в настоящем соглашении, в счет обеспечения исполнения обязательств Заявителя по оплате Предмета торгов.</w:t>
      </w:r>
    </w:p>
    <w:p w:rsidR="00AF7B5B" w:rsidRPr="001D42FA" w:rsidRDefault="00AF7B5B" w:rsidP="00AF7B5B">
      <w:pPr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 xml:space="preserve">1.3. Задаток должен поступить на расчетный счет до окончания срока подачи заявок, </w:t>
      </w:r>
      <w:r w:rsidR="00A606B6">
        <w:rPr>
          <w:rFonts w:ascii="PT Astra Serif" w:hAnsi="PT Astra Serif"/>
          <w:sz w:val="22"/>
          <w:szCs w:val="22"/>
        </w:rPr>
        <w:br/>
      </w:r>
      <w:r w:rsidRPr="001D42FA">
        <w:rPr>
          <w:rFonts w:ascii="PT Astra Serif" w:hAnsi="PT Astra Serif"/>
          <w:sz w:val="22"/>
          <w:szCs w:val="22"/>
        </w:rPr>
        <w:t>в противном случае Заявитель не допускается к участию в торгах.</w:t>
      </w:r>
    </w:p>
    <w:p w:rsidR="00AF7B5B" w:rsidRPr="001D42FA" w:rsidRDefault="00AF7B5B" w:rsidP="00AF7B5B">
      <w:pPr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>Задаток считается поступившим с момента зачисления денежных средств на указанный расчетный счет.</w:t>
      </w:r>
    </w:p>
    <w:p w:rsidR="00AF7B5B" w:rsidRPr="001D42FA" w:rsidRDefault="00AF7B5B" w:rsidP="00AF7B5B">
      <w:pPr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>2. Порядок возврата и удержания Задатка.</w:t>
      </w:r>
    </w:p>
    <w:p w:rsidR="00AF7B5B" w:rsidRPr="001D42FA" w:rsidRDefault="00AF7B5B" w:rsidP="00AF7B5B">
      <w:pPr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 xml:space="preserve">2.1. Организатор торгов возвращает Задаток Заявителю в течение 5 (пяти) рабочих дней </w:t>
      </w:r>
      <w:r w:rsidR="00A606B6">
        <w:rPr>
          <w:rFonts w:ascii="PT Astra Serif" w:hAnsi="PT Astra Serif"/>
          <w:sz w:val="22"/>
          <w:szCs w:val="22"/>
        </w:rPr>
        <w:br/>
      </w:r>
      <w:r w:rsidRPr="001D42FA">
        <w:rPr>
          <w:rFonts w:ascii="PT Astra Serif" w:hAnsi="PT Astra Serif"/>
          <w:sz w:val="22"/>
          <w:szCs w:val="22"/>
        </w:rPr>
        <w:t>со дня подписания протокола о результатах проведения Электронных торгов в случаях, если:</w:t>
      </w:r>
    </w:p>
    <w:p w:rsidR="00AF7B5B" w:rsidRPr="001D42FA" w:rsidRDefault="00AF7B5B" w:rsidP="00AF7B5B">
      <w:pPr>
        <w:tabs>
          <w:tab w:val="left" w:pos="851"/>
        </w:tabs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>- Заявитель не допущен к участию в Электронных торгах;</w:t>
      </w:r>
    </w:p>
    <w:p w:rsidR="00AF7B5B" w:rsidRPr="001D42FA" w:rsidRDefault="00AF7B5B" w:rsidP="00AF7B5B">
      <w:pPr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>- Заявитель участвовал в Электронных торгах, но не выиграл их (не признан победителем Электронных торгов);</w:t>
      </w:r>
    </w:p>
    <w:p w:rsidR="00AF7B5B" w:rsidRPr="001D42FA" w:rsidRDefault="00AF7B5B" w:rsidP="00AF7B5B">
      <w:pPr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>- Заявитель отозвал свою заявку на участие в Электронных торгах до момента приобретения им статуса участника Электронных торгов;</w:t>
      </w:r>
    </w:p>
    <w:p w:rsidR="00AF7B5B" w:rsidRPr="001D42FA" w:rsidRDefault="00AF7B5B" w:rsidP="00AF7B5B">
      <w:pPr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>- Электронные торги отменены.</w:t>
      </w:r>
    </w:p>
    <w:p w:rsidR="00AF7B5B" w:rsidRPr="001D42FA" w:rsidRDefault="00AF7B5B" w:rsidP="00AF7B5B">
      <w:pPr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>2.2. Организатор Электронных торгов не возвращает Задаток Заявителю в случае отказа или уклонения Заявителя, признанного победителем Электронных торгов, от подписания договора купли-продажи Предмета торгов в течение пяти дней со дня получения предложения Организатора Электронных торгов о заключении такого договора.</w:t>
      </w:r>
    </w:p>
    <w:p w:rsidR="00AF7B5B" w:rsidRPr="001D42FA" w:rsidRDefault="00AF7B5B" w:rsidP="00AF7B5B">
      <w:pPr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 xml:space="preserve">2.3. Внесенный Заявителем, признанным победителем Электронных торгов, Задаток засчитывается в счет оплаты Предмета торгов. </w:t>
      </w:r>
    </w:p>
    <w:p w:rsidR="00AF7B5B" w:rsidRPr="001D42FA" w:rsidRDefault="00AF7B5B" w:rsidP="00AF7B5B">
      <w:pPr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 xml:space="preserve">3. Отношения сторон, не урегулированные настоящим соглашением, регулируются действующим законодательством РФ. </w:t>
      </w:r>
    </w:p>
    <w:p w:rsidR="00AF7B5B" w:rsidRPr="001D42FA" w:rsidRDefault="00AF7B5B" w:rsidP="00AF7B5B">
      <w:pPr>
        <w:suppressAutoHyphens/>
        <w:autoSpaceDE w:val="0"/>
        <w:autoSpaceDN w:val="0"/>
        <w:ind w:firstLine="708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>4. Все споры и разногласия, возникающие из настоящего Договора или в связи с его исполнением, Стороны будут стремиться разрешить путем переговоров.</w:t>
      </w:r>
    </w:p>
    <w:p w:rsidR="00AF7B5B" w:rsidRPr="001D42FA" w:rsidRDefault="00AF7B5B" w:rsidP="00AF7B5B">
      <w:pPr>
        <w:spacing w:line="259" w:lineRule="auto"/>
        <w:ind w:firstLine="720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>4.1. Если Заявителем является юридическое лицо или индивидуальный предприниматель, все споры и разногласия подлежат разрешению в Арбитражном суде Ульяновской области.</w:t>
      </w:r>
    </w:p>
    <w:p w:rsidR="00AF7B5B" w:rsidRPr="001D42FA" w:rsidRDefault="00AF7B5B" w:rsidP="00AF7B5B">
      <w:pPr>
        <w:spacing w:line="259" w:lineRule="auto"/>
        <w:ind w:firstLine="720"/>
        <w:rPr>
          <w:rFonts w:ascii="PT Astra Serif" w:hAnsi="PT Astra Serif"/>
          <w:sz w:val="22"/>
          <w:szCs w:val="22"/>
        </w:rPr>
      </w:pPr>
      <w:r w:rsidRPr="001D42FA">
        <w:rPr>
          <w:rFonts w:ascii="PT Astra Serif" w:hAnsi="PT Astra Serif"/>
          <w:sz w:val="22"/>
          <w:szCs w:val="22"/>
        </w:rPr>
        <w:t>4.2. Если Заявителем является физическое лицо, все споры и разногласия подлежат разрешению в судебном порядке по месту нахождения Истца.</w:t>
      </w:r>
    </w:p>
    <w:p w:rsidR="00AF7B5B" w:rsidRPr="001D42FA" w:rsidRDefault="00AF7B5B" w:rsidP="00AF7B5B">
      <w:pPr>
        <w:suppressAutoHyphens/>
        <w:autoSpaceDE w:val="0"/>
        <w:autoSpaceDN w:val="0"/>
        <w:rPr>
          <w:rFonts w:ascii="PT Astra Serif" w:hAnsi="PT Astra Serif"/>
          <w:sz w:val="22"/>
          <w:szCs w:val="22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4977"/>
        <w:gridCol w:w="4946"/>
      </w:tblGrid>
      <w:tr w:rsidR="00AF7B5B" w:rsidRPr="001D42FA" w:rsidTr="00B83E39">
        <w:trPr>
          <w:trHeight w:val="600"/>
        </w:trPr>
        <w:tc>
          <w:tcPr>
            <w:tcW w:w="5387" w:type="dxa"/>
          </w:tcPr>
          <w:p w:rsidR="00AF7B5B" w:rsidRPr="00BB6008" w:rsidRDefault="00AF7B5B" w:rsidP="00B83E39">
            <w:pPr>
              <w:tabs>
                <w:tab w:val="left" w:pos="1519"/>
              </w:tabs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Cs/>
                <w:color w:val="000000"/>
                <w:spacing w:val="-4"/>
                <w:sz w:val="22"/>
                <w:szCs w:val="22"/>
              </w:rPr>
            </w:pPr>
            <w:r w:rsidRPr="00BB6008">
              <w:rPr>
                <w:rFonts w:ascii="PT Astra Serif" w:hAnsi="PT Astra Serif"/>
                <w:b/>
                <w:bCs/>
                <w:iCs/>
                <w:color w:val="000000"/>
                <w:spacing w:val="-4"/>
                <w:sz w:val="22"/>
                <w:szCs w:val="22"/>
              </w:rPr>
              <w:t>Организатор торгов:</w:t>
            </w:r>
          </w:p>
          <w:p w:rsidR="00AF7B5B" w:rsidRPr="001D42FA" w:rsidRDefault="00AF7B5B" w:rsidP="00B83E39">
            <w:pPr>
              <w:rPr>
                <w:rFonts w:ascii="PT Astra Serif" w:hAnsi="PT Astra Serif"/>
                <w:b/>
                <w:sz w:val="18"/>
                <w:szCs w:val="18"/>
              </w:rPr>
            </w:pPr>
            <w:proofErr w:type="gramStart"/>
            <w:r w:rsidRPr="001D42FA">
              <w:rPr>
                <w:rFonts w:ascii="PT Astra Serif" w:hAnsi="PT Astra Serif"/>
                <w:b/>
                <w:sz w:val="18"/>
                <w:szCs w:val="18"/>
              </w:rPr>
              <w:t>Акционерное общество «Имущественная Корпорация Ульяновской области (Ульяновское областное БТИ)» (АО «Имущественная Корпорация Ульяновской</w:t>
            </w:r>
            <w:proofErr w:type="gramEnd"/>
          </w:p>
          <w:p w:rsidR="00AF7B5B" w:rsidRPr="001D42FA" w:rsidRDefault="00AF7B5B" w:rsidP="00B83E39">
            <w:pPr>
              <w:rPr>
                <w:rFonts w:ascii="PT Astra Serif" w:hAnsi="PT Astra Serif"/>
                <w:b/>
                <w:sz w:val="18"/>
                <w:szCs w:val="18"/>
              </w:rPr>
            </w:pPr>
            <w:r w:rsidRPr="001D42FA">
              <w:rPr>
                <w:rFonts w:ascii="PT Astra Serif" w:hAnsi="PT Astra Serif"/>
                <w:b/>
                <w:sz w:val="18"/>
                <w:szCs w:val="18"/>
              </w:rPr>
              <w:t>области»)</w:t>
            </w:r>
          </w:p>
          <w:p w:rsidR="00AF7B5B" w:rsidRPr="001D42FA" w:rsidRDefault="00AF7B5B" w:rsidP="00B83E39">
            <w:pPr>
              <w:rPr>
                <w:rFonts w:ascii="PT Astra Serif" w:hAnsi="PT Astra Serif"/>
                <w:sz w:val="18"/>
                <w:szCs w:val="18"/>
              </w:rPr>
            </w:pPr>
            <w:r w:rsidRPr="001D42FA">
              <w:rPr>
                <w:rFonts w:ascii="PT Astra Serif" w:hAnsi="PT Astra Serif"/>
                <w:sz w:val="18"/>
                <w:szCs w:val="18"/>
              </w:rPr>
              <w:t xml:space="preserve">Адрес (место нахождения): </w:t>
            </w:r>
          </w:p>
          <w:p w:rsidR="00AF7B5B" w:rsidRPr="001D42FA" w:rsidRDefault="00AF7B5B" w:rsidP="00B83E39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1D42FA">
              <w:rPr>
                <w:rFonts w:ascii="PT Astra Serif" w:hAnsi="PT Astra Serif"/>
                <w:color w:val="000000"/>
                <w:sz w:val="18"/>
                <w:szCs w:val="18"/>
              </w:rPr>
              <w:t>432071, г. Ульяновск, пер. Молочный, д.4</w:t>
            </w:r>
          </w:p>
          <w:p w:rsidR="00AF7B5B" w:rsidRPr="001D42FA" w:rsidRDefault="00AF7B5B" w:rsidP="00B83E39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1D42FA">
              <w:rPr>
                <w:rFonts w:ascii="PT Astra Serif" w:hAnsi="PT Astra Serif"/>
                <w:color w:val="000000"/>
                <w:sz w:val="18"/>
                <w:szCs w:val="18"/>
              </w:rPr>
              <w:t>Тел. 8 (8422) 41-66-45, Факс 8 (8422) 41-66-55</w:t>
            </w:r>
          </w:p>
          <w:p w:rsidR="00AF7B5B" w:rsidRPr="001D42FA" w:rsidRDefault="00AF7B5B" w:rsidP="00B83E39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1D42FA">
              <w:rPr>
                <w:rFonts w:ascii="PT Astra Serif" w:hAnsi="PT Astra Serif"/>
                <w:color w:val="000000"/>
                <w:sz w:val="18"/>
                <w:szCs w:val="18"/>
              </w:rPr>
              <w:t>ИНН 7325163307, КПП  732501001</w:t>
            </w:r>
          </w:p>
          <w:p w:rsidR="00AF7B5B" w:rsidRPr="00567421" w:rsidRDefault="00CC532F" w:rsidP="00567421">
            <w:pPr>
              <w:jc w:val="left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 w:rsidRPr="00567421">
              <w:rPr>
                <w:rFonts w:ascii="PT Astra Serif" w:hAnsi="PT Astra Serif"/>
                <w:color w:val="000000"/>
                <w:sz w:val="18"/>
                <w:szCs w:val="18"/>
              </w:rPr>
              <w:t>Р</w:t>
            </w:r>
            <w:proofErr w:type="gramEnd"/>
            <w:r w:rsidRPr="00567421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/с 40702810300008332731 </w:t>
            </w:r>
            <w:r w:rsidRPr="00567421">
              <w:rPr>
                <w:rFonts w:ascii="PT Astra Serif" w:hAnsi="PT Astra Serif"/>
                <w:sz w:val="18"/>
                <w:szCs w:val="18"/>
              </w:rPr>
              <w:t xml:space="preserve">в АО Банк «Венец», </w:t>
            </w:r>
            <w:r w:rsidRPr="00567421">
              <w:rPr>
                <w:rFonts w:ascii="PT Astra Serif" w:hAnsi="PT Astra Serif"/>
                <w:sz w:val="18"/>
                <w:szCs w:val="18"/>
              </w:rPr>
              <w:br/>
              <w:t xml:space="preserve">г. Ульяновск, БИК 04738813, </w:t>
            </w:r>
            <w:r w:rsidRPr="00567421">
              <w:rPr>
                <w:rFonts w:ascii="PT Astra Serif" w:hAnsi="PT Astra Serif"/>
                <w:sz w:val="18"/>
                <w:szCs w:val="18"/>
              </w:rPr>
              <w:br/>
              <w:t>к/с 30101810200000000813</w:t>
            </w:r>
          </w:p>
          <w:p w:rsidR="00AF7B5B" w:rsidRPr="001D42FA" w:rsidRDefault="00AF7B5B" w:rsidP="00B83E39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  <w:p w:rsidR="00AF7B5B" w:rsidRPr="001D42FA" w:rsidRDefault="00AF7B5B" w:rsidP="00B83E39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1D42FA">
              <w:rPr>
                <w:rFonts w:ascii="PT Astra Serif" w:hAnsi="PT Astra Serif" w:cs="Arial"/>
                <w:b/>
                <w:bCs/>
                <w:sz w:val="22"/>
                <w:szCs w:val="22"/>
              </w:rPr>
              <w:t>Генеральный директор</w:t>
            </w:r>
          </w:p>
          <w:p w:rsidR="00AF7B5B" w:rsidRPr="001D42FA" w:rsidRDefault="00AF7B5B" w:rsidP="00B83E39">
            <w:pPr>
              <w:autoSpaceDE w:val="0"/>
              <w:autoSpaceDN w:val="0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  <w:p w:rsidR="00AF7B5B" w:rsidRPr="001D42FA" w:rsidRDefault="00AF7B5B" w:rsidP="00B83E39">
            <w:pPr>
              <w:autoSpaceDE w:val="0"/>
              <w:autoSpaceDN w:val="0"/>
              <w:rPr>
                <w:rFonts w:ascii="PT Astra Serif" w:hAnsi="PT Astra Serif"/>
                <w:b/>
                <w:bCs/>
                <w:i/>
                <w:iCs/>
                <w:color w:val="000000"/>
                <w:spacing w:val="-4"/>
                <w:sz w:val="22"/>
                <w:szCs w:val="22"/>
              </w:rPr>
            </w:pPr>
            <w:r w:rsidRPr="001D42FA">
              <w:rPr>
                <w:rFonts w:ascii="PT Astra Serif" w:hAnsi="PT Astra Serif" w:cs="Arial"/>
                <w:b/>
                <w:bCs/>
                <w:sz w:val="22"/>
                <w:szCs w:val="22"/>
              </w:rPr>
              <w:t>________________________С.М. Мишин</w:t>
            </w:r>
          </w:p>
        </w:tc>
        <w:tc>
          <w:tcPr>
            <w:tcW w:w="4536" w:type="dxa"/>
          </w:tcPr>
          <w:p w:rsidR="00AF7B5B" w:rsidRPr="00BB6008" w:rsidRDefault="00AF7B5B" w:rsidP="00B83E39">
            <w:pPr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Cs/>
                <w:sz w:val="22"/>
                <w:szCs w:val="22"/>
              </w:rPr>
            </w:pPr>
            <w:r w:rsidRPr="00BB6008">
              <w:rPr>
                <w:rFonts w:ascii="PT Astra Serif" w:hAnsi="PT Astra Serif"/>
                <w:b/>
                <w:bCs/>
                <w:iCs/>
                <w:sz w:val="22"/>
                <w:szCs w:val="22"/>
              </w:rPr>
              <w:t>Заявитель:</w:t>
            </w:r>
          </w:p>
          <w:p w:rsidR="00AF7B5B" w:rsidRPr="001D42FA" w:rsidRDefault="00AF7B5B" w:rsidP="00B83E39">
            <w:pPr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</w:pPr>
            <w:r w:rsidRPr="001D42FA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AF7B5B" w:rsidRPr="001D42FA" w:rsidRDefault="00AF7B5B" w:rsidP="00B83E39">
            <w:pPr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</w:pPr>
            <w:r w:rsidRPr="001D42FA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AF7B5B" w:rsidRPr="001D42FA" w:rsidRDefault="00AF7B5B" w:rsidP="00B83E39">
            <w:pPr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</w:pPr>
            <w:r w:rsidRPr="001D42FA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AF7B5B" w:rsidRPr="001D42FA" w:rsidRDefault="00AF7B5B" w:rsidP="00B83E39">
            <w:pPr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</w:pPr>
            <w:r w:rsidRPr="001D42FA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AF7B5B" w:rsidRPr="001D42FA" w:rsidRDefault="00AF7B5B" w:rsidP="00B83E39">
            <w:pPr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</w:pPr>
            <w:r w:rsidRPr="001D42FA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AF7B5B" w:rsidRPr="001D42FA" w:rsidRDefault="00AF7B5B" w:rsidP="00B83E39">
            <w:pPr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</w:pPr>
            <w:r w:rsidRPr="001D42FA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AF7B5B" w:rsidRPr="001D42FA" w:rsidRDefault="00AF7B5B" w:rsidP="00B83E39">
            <w:pPr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</w:pPr>
            <w:r w:rsidRPr="001D42FA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AF7B5B" w:rsidRPr="001D42FA" w:rsidRDefault="00AF7B5B" w:rsidP="00B83E39">
            <w:pPr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</w:pPr>
            <w:r w:rsidRPr="001D42FA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AF7B5B" w:rsidRPr="001D42FA" w:rsidRDefault="00AF7B5B" w:rsidP="00B83E39">
            <w:pPr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</w:pPr>
            <w:r w:rsidRPr="001D42FA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AF7B5B" w:rsidRPr="001D42FA" w:rsidRDefault="00AF7B5B" w:rsidP="00B83E39">
            <w:pPr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</w:pPr>
            <w:r w:rsidRPr="001D42FA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AF7B5B" w:rsidRPr="001D42FA" w:rsidRDefault="00AF7B5B" w:rsidP="00B83E39">
            <w:pPr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</w:pPr>
          </w:p>
          <w:p w:rsidR="00AF7B5B" w:rsidRPr="001D42FA" w:rsidRDefault="00AF7B5B" w:rsidP="00B83E39">
            <w:pPr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</w:pPr>
          </w:p>
          <w:p w:rsidR="00AF7B5B" w:rsidRPr="001D42FA" w:rsidRDefault="00AF7B5B" w:rsidP="00B83E39">
            <w:pPr>
              <w:autoSpaceDE w:val="0"/>
              <w:autoSpaceDN w:val="0"/>
              <w:jc w:val="left"/>
              <w:rPr>
                <w:rFonts w:ascii="PT Astra Serif" w:hAnsi="PT Astra Serif"/>
                <w:b/>
                <w:bCs/>
                <w:i/>
                <w:iCs/>
                <w:color w:val="000000"/>
                <w:spacing w:val="-4"/>
                <w:sz w:val="22"/>
                <w:szCs w:val="22"/>
              </w:rPr>
            </w:pPr>
            <w:r w:rsidRPr="001D42FA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  <w:t>______________________/__________________/</w:t>
            </w:r>
          </w:p>
        </w:tc>
      </w:tr>
    </w:tbl>
    <w:p w:rsidR="00937584" w:rsidRDefault="00937584" w:rsidP="001D42FA"/>
    <w:sectPr w:rsidR="00937584" w:rsidSect="00AF7B5B">
      <w:pgSz w:w="11906" w:h="16838"/>
      <w:pgMar w:top="238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B5B"/>
    <w:rsid w:val="001D42FA"/>
    <w:rsid w:val="00210871"/>
    <w:rsid w:val="002A4FFF"/>
    <w:rsid w:val="00306A88"/>
    <w:rsid w:val="00357FCA"/>
    <w:rsid w:val="00374E0F"/>
    <w:rsid w:val="00512B93"/>
    <w:rsid w:val="00523C64"/>
    <w:rsid w:val="00541AE5"/>
    <w:rsid w:val="00546F8B"/>
    <w:rsid w:val="00567421"/>
    <w:rsid w:val="005D2375"/>
    <w:rsid w:val="00704BB0"/>
    <w:rsid w:val="007374EE"/>
    <w:rsid w:val="00754A5D"/>
    <w:rsid w:val="007C6D06"/>
    <w:rsid w:val="007D4F85"/>
    <w:rsid w:val="00817D21"/>
    <w:rsid w:val="008A19B6"/>
    <w:rsid w:val="00916324"/>
    <w:rsid w:val="00937584"/>
    <w:rsid w:val="00A127B9"/>
    <w:rsid w:val="00A606B6"/>
    <w:rsid w:val="00AF7B5B"/>
    <w:rsid w:val="00BA776F"/>
    <w:rsid w:val="00BB4B02"/>
    <w:rsid w:val="00BB6008"/>
    <w:rsid w:val="00CB34C8"/>
    <w:rsid w:val="00CC532F"/>
    <w:rsid w:val="00CE6C36"/>
    <w:rsid w:val="00D138DE"/>
    <w:rsid w:val="00D564A1"/>
    <w:rsid w:val="00E16412"/>
    <w:rsid w:val="00E21245"/>
    <w:rsid w:val="00E23B4D"/>
    <w:rsid w:val="00F60525"/>
    <w:rsid w:val="00FD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B5B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4A5D"/>
    <w:pPr>
      <w:keepNext/>
      <w:spacing w:before="240" w:after="6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A5D"/>
    <w:pPr>
      <w:keepNext/>
      <w:spacing w:before="240" w:after="6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A5D"/>
    <w:pPr>
      <w:keepNext/>
      <w:spacing w:before="240" w:after="6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A5D"/>
    <w:pPr>
      <w:keepNext/>
      <w:spacing w:before="240" w:after="60" w:line="276" w:lineRule="auto"/>
      <w:jc w:val="left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A5D"/>
    <w:pPr>
      <w:spacing w:before="240" w:after="60" w:line="276" w:lineRule="auto"/>
      <w:jc w:val="left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A5D"/>
    <w:pPr>
      <w:spacing w:before="240" w:after="60" w:line="276" w:lineRule="auto"/>
      <w:jc w:val="left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A5D"/>
    <w:pPr>
      <w:spacing w:before="240" w:after="60" w:line="276" w:lineRule="auto"/>
      <w:jc w:val="left"/>
      <w:outlineLvl w:val="6"/>
    </w:pPr>
    <w:rPr>
      <w:rFonts w:asciiTheme="minorHAnsi" w:eastAsiaTheme="minorEastAsia" w:hAnsiTheme="minorHAnsi" w:cstheme="min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A5D"/>
    <w:pPr>
      <w:spacing w:before="240" w:after="60" w:line="276" w:lineRule="auto"/>
      <w:jc w:val="left"/>
      <w:outlineLvl w:val="7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A5D"/>
    <w:pPr>
      <w:spacing w:before="240" w:after="60" w:line="276" w:lineRule="auto"/>
      <w:jc w:val="left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A5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54A5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54A5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754A5D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754A5D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54A5D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754A5D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754A5D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754A5D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3">
    <w:name w:val="caption"/>
    <w:basedOn w:val="a"/>
    <w:next w:val="a"/>
    <w:uiPriority w:val="35"/>
    <w:semiHidden/>
    <w:unhideWhenUsed/>
    <w:qFormat/>
    <w:rsid w:val="00754A5D"/>
    <w:pPr>
      <w:spacing w:after="200" w:line="276" w:lineRule="auto"/>
      <w:jc w:val="left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754A5D"/>
    <w:pPr>
      <w:spacing w:before="240" w:after="6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54A5D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Subtitle"/>
    <w:basedOn w:val="a"/>
    <w:next w:val="a"/>
    <w:link w:val="a7"/>
    <w:uiPriority w:val="11"/>
    <w:qFormat/>
    <w:rsid w:val="00754A5D"/>
    <w:pPr>
      <w:spacing w:after="60" w:line="276" w:lineRule="auto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754A5D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8">
    <w:name w:val="Strong"/>
    <w:basedOn w:val="a0"/>
    <w:uiPriority w:val="22"/>
    <w:qFormat/>
    <w:rsid w:val="00754A5D"/>
    <w:rPr>
      <w:b/>
      <w:bCs/>
    </w:rPr>
  </w:style>
  <w:style w:type="character" w:styleId="a9">
    <w:name w:val="Emphasis"/>
    <w:basedOn w:val="a0"/>
    <w:uiPriority w:val="20"/>
    <w:qFormat/>
    <w:rsid w:val="00754A5D"/>
    <w:rPr>
      <w:i/>
      <w:iCs/>
    </w:rPr>
  </w:style>
  <w:style w:type="paragraph" w:styleId="aa">
    <w:name w:val="No Spacing"/>
    <w:uiPriority w:val="1"/>
    <w:qFormat/>
    <w:rsid w:val="005D2375"/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754A5D"/>
    <w:pPr>
      <w:spacing w:after="200" w:line="276" w:lineRule="auto"/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754A5D"/>
    <w:pPr>
      <w:spacing w:after="200" w:line="276" w:lineRule="auto"/>
      <w:jc w:val="left"/>
    </w:pPr>
    <w:rPr>
      <w:rFonts w:ascii="Calibri" w:eastAsia="Calibri" w:hAnsi="Calibr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54A5D"/>
    <w:rPr>
      <w:i/>
      <w:iCs/>
      <w:color w:val="000000" w:themeColor="text1"/>
      <w:sz w:val="22"/>
      <w:szCs w:val="22"/>
      <w:lang w:eastAsia="en-US"/>
    </w:rPr>
  </w:style>
  <w:style w:type="paragraph" w:styleId="ac">
    <w:name w:val="Intense Quote"/>
    <w:basedOn w:val="a"/>
    <w:next w:val="a"/>
    <w:link w:val="ad"/>
    <w:uiPriority w:val="30"/>
    <w:qFormat/>
    <w:rsid w:val="00754A5D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754A5D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ae">
    <w:name w:val="Subtle Emphasis"/>
    <w:basedOn w:val="a0"/>
    <w:uiPriority w:val="19"/>
    <w:qFormat/>
    <w:rsid w:val="00754A5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54A5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54A5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54A5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54A5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54A5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B5B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4A5D"/>
    <w:pPr>
      <w:keepNext/>
      <w:spacing w:before="240" w:after="6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A5D"/>
    <w:pPr>
      <w:keepNext/>
      <w:spacing w:before="240" w:after="6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A5D"/>
    <w:pPr>
      <w:keepNext/>
      <w:spacing w:before="240" w:after="6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A5D"/>
    <w:pPr>
      <w:keepNext/>
      <w:spacing w:before="240" w:after="60" w:line="276" w:lineRule="auto"/>
      <w:jc w:val="left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A5D"/>
    <w:pPr>
      <w:spacing w:before="240" w:after="60" w:line="276" w:lineRule="auto"/>
      <w:jc w:val="left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A5D"/>
    <w:pPr>
      <w:spacing w:before="240" w:after="60" w:line="276" w:lineRule="auto"/>
      <w:jc w:val="left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A5D"/>
    <w:pPr>
      <w:spacing w:before="240" w:after="60" w:line="276" w:lineRule="auto"/>
      <w:jc w:val="left"/>
      <w:outlineLvl w:val="6"/>
    </w:pPr>
    <w:rPr>
      <w:rFonts w:asciiTheme="minorHAnsi" w:eastAsiaTheme="minorEastAsia" w:hAnsiTheme="minorHAnsi" w:cstheme="min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A5D"/>
    <w:pPr>
      <w:spacing w:before="240" w:after="60" w:line="276" w:lineRule="auto"/>
      <w:jc w:val="left"/>
      <w:outlineLvl w:val="7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A5D"/>
    <w:pPr>
      <w:spacing w:before="240" w:after="60" w:line="276" w:lineRule="auto"/>
      <w:jc w:val="left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A5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54A5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54A5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754A5D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754A5D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54A5D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754A5D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754A5D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754A5D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3">
    <w:name w:val="caption"/>
    <w:basedOn w:val="a"/>
    <w:next w:val="a"/>
    <w:uiPriority w:val="35"/>
    <w:semiHidden/>
    <w:unhideWhenUsed/>
    <w:qFormat/>
    <w:rsid w:val="00754A5D"/>
    <w:pPr>
      <w:spacing w:after="200" w:line="276" w:lineRule="auto"/>
      <w:jc w:val="left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754A5D"/>
    <w:pPr>
      <w:spacing w:before="240" w:after="6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54A5D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Subtitle"/>
    <w:basedOn w:val="a"/>
    <w:next w:val="a"/>
    <w:link w:val="a7"/>
    <w:uiPriority w:val="11"/>
    <w:qFormat/>
    <w:rsid w:val="00754A5D"/>
    <w:pPr>
      <w:spacing w:after="60" w:line="276" w:lineRule="auto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754A5D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8">
    <w:name w:val="Strong"/>
    <w:basedOn w:val="a0"/>
    <w:uiPriority w:val="22"/>
    <w:qFormat/>
    <w:rsid w:val="00754A5D"/>
    <w:rPr>
      <w:b/>
      <w:bCs/>
    </w:rPr>
  </w:style>
  <w:style w:type="character" w:styleId="a9">
    <w:name w:val="Emphasis"/>
    <w:basedOn w:val="a0"/>
    <w:uiPriority w:val="20"/>
    <w:qFormat/>
    <w:rsid w:val="00754A5D"/>
    <w:rPr>
      <w:i/>
      <w:iCs/>
    </w:rPr>
  </w:style>
  <w:style w:type="paragraph" w:styleId="aa">
    <w:name w:val="No Spacing"/>
    <w:uiPriority w:val="1"/>
    <w:qFormat/>
    <w:rsid w:val="005D2375"/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754A5D"/>
    <w:pPr>
      <w:spacing w:after="200" w:line="276" w:lineRule="auto"/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754A5D"/>
    <w:pPr>
      <w:spacing w:after="200" w:line="276" w:lineRule="auto"/>
      <w:jc w:val="left"/>
    </w:pPr>
    <w:rPr>
      <w:rFonts w:ascii="Calibri" w:eastAsia="Calibri" w:hAnsi="Calibr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54A5D"/>
    <w:rPr>
      <w:i/>
      <w:iCs/>
      <w:color w:val="000000" w:themeColor="text1"/>
      <w:sz w:val="22"/>
      <w:szCs w:val="22"/>
      <w:lang w:eastAsia="en-US"/>
    </w:rPr>
  </w:style>
  <w:style w:type="paragraph" w:styleId="ac">
    <w:name w:val="Intense Quote"/>
    <w:basedOn w:val="a"/>
    <w:next w:val="a"/>
    <w:link w:val="ad"/>
    <w:uiPriority w:val="30"/>
    <w:qFormat/>
    <w:rsid w:val="00754A5D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754A5D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ae">
    <w:name w:val="Subtle Emphasis"/>
    <w:basedOn w:val="a0"/>
    <w:uiPriority w:val="19"/>
    <w:qFormat/>
    <w:rsid w:val="00754A5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54A5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54A5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54A5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54A5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54A5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Милюкова Е.В.</dc:creator>
  <cp:lastModifiedBy>User</cp:lastModifiedBy>
  <cp:revision>2</cp:revision>
  <cp:lastPrinted>2020-01-23T08:25:00Z</cp:lastPrinted>
  <dcterms:created xsi:type="dcterms:W3CDTF">2020-01-29T05:33:00Z</dcterms:created>
  <dcterms:modified xsi:type="dcterms:W3CDTF">2020-01-29T05:33:00Z</dcterms:modified>
</cp:coreProperties>
</file>