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2BC0" w14:textId="7E22D07F" w:rsidR="003F4D88" w:rsidRDefault="00BD47D8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7D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D47D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D47D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D47D8">
        <w:rPr>
          <w:rFonts w:ascii="Times New Roman" w:hAnsi="Times New Roman" w:cs="Times New Roman"/>
          <w:sz w:val="24"/>
          <w:szCs w:val="24"/>
        </w:rPr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BD47D8">
        <w:rPr>
          <w:rFonts w:ascii="Times New Roman" w:hAnsi="Times New Roman" w:cs="Times New Roman"/>
          <w:sz w:val="24"/>
          <w:szCs w:val="24"/>
        </w:rPr>
        <w:t xml:space="preserve">17-38-30Б конкурсным управляющим (ликвидатором) </w:t>
      </w:r>
      <w:r w:rsidRPr="00BD47D8">
        <w:rPr>
          <w:rFonts w:ascii="Times New Roman" w:hAnsi="Times New Roman" w:cs="Times New Roman"/>
          <w:noProof/>
          <w:sz w:val="24"/>
          <w:szCs w:val="24"/>
        </w:rPr>
        <w:t xml:space="preserve">Банком Экономический Союз (акционерное общество) (Банк Экономический Союз (АО), </w:t>
      </w:r>
      <w:r w:rsidRPr="00BD47D8">
        <w:rPr>
          <w:rFonts w:ascii="Times New Roman" w:hAnsi="Times New Roman" w:cs="Times New Roman"/>
          <w:sz w:val="24"/>
          <w:szCs w:val="24"/>
        </w:rPr>
        <w:t xml:space="preserve"> адрес регистрации: 125252, г. Москва, ул. </w:t>
      </w:r>
      <w:proofErr w:type="spellStart"/>
      <w:r w:rsidRPr="00BD47D8">
        <w:rPr>
          <w:rFonts w:ascii="Times New Roman" w:hAnsi="Times New Roman" w:cs="Times New Roman"/>
          <w:sz w:val="24"/>
          <w:szCs w:val="24"/>
        </w:rPr>
        <w:t>Алабяна</w:t>
      </w:r>
      <w:proofErr w:type="spellEnd"/>
      <w:r w:rsidRPr="00BD47D8">
        <w:rPr>
          <w:rFonts w:ascii="Times New Roman" w:hAnsi="Times New Roman" w:cs="Times New Roman"/>
          <w:sz w:val="24"/>
          <w:szCs w:val="24"/>
        </w:rPr>
        <w:t xml:space="preserve">, д. 13, корп. 1, ИНН 7750005690, ОГРН 1127711000010), </w:t>
      </w:r>
      <w:r w:rsidR="005806E2" w:rsidRPr="00BD47D8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BD4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BD47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6AF" w:rsidRPr="00AE36AF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5806E2" w:rsidRPr="00BD47D8">
        <w:rPr>
          <w:rFonts w:ascii="Times New Roman" w:hAnsi="Times New Roman" w:cs="Times New Roman"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 xml:space="preserve"> (сообщение № 2030005161 в газете АО </w:t>
      </w:r>
      <w:r w:rsidR="00AE36AF" w:rsidRPr="00AE36AF">
        <w:rPr>
          <w:rFonts w:ascii="Times New Roman" w:hAnsi="Times New Roman" w:cs="Times New Roman"/>
          <w:sz w:val="24"/>
          <w:szCs w:val="24"/>
        </w:rPr>
        <w:t>«Коммерсантъ»</w:t>
      </w:r>
      <w:r w:rsidRPr="00AE36AF">
        <w:rPr>
          <w:rFonts w:ascii="Times New Roman" w:hAnsi="Times New Roman" w:cs="Times New Roman"/>
          <w:sz w:val="24"/>
          <w:szCs w:val="24"/>
        </w:rPr>
        <w:t xml:space="preserve"> от 26.10.2019</w:t>
      </w:r>
      <w:r w:rsidRPr="00BD47D8">
        <w:rPr>
          <w:rFonts w:ascii="Times New Roman" w:hAnsi="Times New Roman" w:cs="Times New Roman"/>
          <w:sz w:val="24"/>
          <w:szCs w:val="24"/>
        </w:rPr>
        <w:t xml:space="preserve"> №197(6677)), </w:t>
      </w:r>
      <w:r w:rsidR="008D16F4" w:rsidRPr="00BD47D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8D16F4" w:rsidRPr="00BD47D8">
        <w:rPr>
          <w:rFonts w:ascii="Times New Roman" w:hAnsi="Times New Roman" w:cs="Times New Roman"/>
          <w:sz w:val="24"/>
          <w:szCs w:val="24"/>
        </w:rPr>
        <w:t xml:space="preserve">.lot-online.ru, </w:t>
      </w:r>
      <w:r w:rsidR="005806E2" w:rsidRPr="00BD47D8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BD47D8">
        <w:rPr>
          <w:rFonts w:ascii="Times New Roman" w:hAnsi="Times New Roman" w:cs="Times New Roman"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>с 09 июля 2020 г.</w:t>
      </w:r>
      <w:r w:rsidRPr="00BD4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47D8">
        <w:rPr>
          <w:rFonts w:ascii="Times New Roman" w:hAnsi="Times New Roman" w:cs="Times New Roman"/>
          <w:sz w:val="24"/>
          <w:szCs w:val="24"/>
        </w:rPr>
        <w:t xml:space="preserve">по 15 июля 2020 г., </w:t>
      </w:r>
      <w:r w:rsidR="005806E2" w:rsidRPr="00BD4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AE3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D47D8">
        <w:rPr>
          <w:rFonts w:ascii="Times New Roman" w:hAnsi="Times New Roman" w:cs="Times New Roman"/>
          <w:sz w:val="24"/>
          <w:szCs w:val="24"/>
        </w:rPr>
        <w:t>м</w:t>
      </w:r>
      <w:r w:rsidR="00AE36AF">
        <w:rPr>
          <w:rFonts w:ascii="Times New Roman" w:hAnsi="Times New Roman" w:cs="Times New Roman"/>
          <w:sz w:val="24"/>
          <w:szCs w:val="24"/>
        </w:rPr>
        <w:t>у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AE3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BD4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6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3323"/>
        <w:gridCol w:w="5036"/>
      </w:tblGrid>
      <w:tr w:rsidR="003F1002" w:rsidRPr="009F45CE" w14:paraId="78999C30" w14:textId="77777777" w:rsidTr="00AE36AF">
        <w:tc>
          <w:tcPr>
            <w:tcW w:w="568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762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2670" w:type="pct"/>
            <w:tcBorders>
              <w:top w:val="single" w:sz="6" w:space="0" w:color="A0B3D5"/>
              <w:left w:val="single" w:sz="6" w:space="0" w:color="A0B3D5"/>
              <w:bottom w:val="single" w:sz="4" w:space="0" w:color="auto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AE36AF" w:rsidRPr="00B46027" w14:paraId="7D32B727" w14:textId="77777777" w:rsidTr="00060005">
        <w:trPr>
          <w:trHeight w:val="82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833E" w14:textId="68542D3F" w:rsidR="00AE36AF" w:rsidRPr="00AE36AF" w:rsidRDefault="00AE36AF" w:rsidP="00AE36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1B3A5" w14:textId="125A50FC" w:rsidR="00AE36AF" w:rsidRPr="00AE36AF" w:rsidRDefault="00AE36AF" w:rsidP="00AE36AF">
            <w:pPr>
              <w:jc w:val="center"/>
            </w:pPr>
            <w:r w:rsidRPr="00AE36AF">
              <w:t>11</w:t>
            </w:r>
            <w:r>
              <w:t> </w:t>
            </w:r>
            <w:r w:rsidRPr="00AE36AF">
              <w:t>800</w:t>
            </w:r>
            <w:r>
              <w:t>,</w:t>
            </w:r>
            <w:r w:rsidR="0097670C">
              <w:rPr>
                <w:b/>
                <w:noProof/>
              </w:rPr>
              <w:t xml:space="preserve"> </w:t>
            </w:r>
            <w:r w:rsidRPr="00AE36AF">
              <w:t>00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59DC7" w14:textId="68DD98EE" w:rsidR="00AE36AF" w:rsidRPr="00AE36AF" w:rsidRDefault="00AE36AF" w:rsidP="0056030C">
            <w:pPr>
              <w:jc w:val="center"/>
            </w:pPr>
            <w:r w:rsidRPr="00AE36AF">
              <w:rPr>
                <w:bCs/>
              </w:rPr>
              <w:t>Исаев Денис Сергеевич</w:t>
            </w:r>
          </w:p>
        </w:tc>
      </w:tr>
    </w:tbl>
    <w:p w14:paraId="24AA0DDB" w14:textId="77777777" w:rsidR="003F1002" w:rsidRDefault="003F1002" w:rsidP="003F1002">
      <w:pPr>
        <w:pStyle w:val="a3"/>
        <w:jc w:val="both"/>
      </w:pPr>
    </w:p>
    <w:p w14:paraId="1A3CF1C3" w14:textId="77777777" w:rsidR="00872CC8" w:rsidRDefault="00872CC8" w:rsidP="003F1002">
      <w:pPr>
        <w:pStyle w:val="a3"/>
        <w:jc w:val="both"/>
      </w:pPr>
    </w:p>
    <w:p w14:paraId="2F137DE3" w14:textId="0879CB58" w:rsidR="00872CC8" w:rsidRPr="002A2930" w:rsidRDefault="00872CC8" w:rsidP="003F1002">
      <w:pPr>
        <w:pStyle w:val="a3"/>
        <w:jc w:val="both"/>
      </w:pPr>
      <w:bookmarkStart w:id="0" w:name="_GoBack"/>
      <w:bookmarkEnd w:id="0"/>
    </w:p>
    <w:sectPr w:rsidR="00872CC8" w:rsidRPr="002A2930" w:rsidSect="00432E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32EA7"/>
    <w:rsid w:val="00561139"/>
    <w:rsid w:val="005806E2"/>
    <w:rsid w:val="007E6AA3"/>
    <w:rsid w:val="00872CC8"/>
    <w:rsid w:val="008D16F4"/>
    <w:rsid w:val="00930BBE"/>
    <w:rsid w:val="00960164"/>
    <w:rsid w:val="0097670C"/>
    <w:rsid w:val="009A213F"/>
    <w:rsid w:val="00AE36AF"/>
    <w:rsid w:val="00BD47D8"/>
    <w:rsid w:val="00C53E46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611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56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56113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561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11</cp:revision>
  <cp:lastPrinted>2020-09-04T13:19:00Z</cp:lastPrinted>
  <dcterms:created xsi:type="dcterms:W3CDTF">2018-08-16T09:03:00Z</dcterms:created>
  <dcterms:modified xsi:type="dcterms:W3CDTF">2020-09-04T13:19:00Z</dcterms:modified>
</cp:coreProperties>
</file>