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15683FE3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04219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04219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r w:rsidR="00A04219" w:rsidRPr="00A04219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="00A04219">
        <w:rPr>
          <w:rFonts w:ascii="Times New Roman" w:hAnsi="Times New Roman" w:cs="Times New Roman"/>
          <w:color w:val="000000"/>
          <w:sz w:val="24"/>
          <w:szCs w:val="24"/>
        </w:rPr>
        <w:t>апреля 2016 г.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219">
        <w:rPr>
          <w:rFonts w:ascii="Times New Roman" w:hAnsi="Times New Roman" w:cs="Times New Roman"/>
          <w:color w:val="000000"/>
          <w:sz w:val="24"/>
          <w:szCs w:val="24"/>
        </w:rPr>
        <w:t xml:space="preserve">делу № А40-62837/16-30-110Б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A04219" w:rsidRPr="00A04219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A04219" w:rsidRPr="00A04219">
        <w:rPr>
          <w:rFonts w:ascii="Times New Roman" w:hAnsi="Times New Roman" w:cs="Times New Roman"/>
          <w:color w:val="000000"/>
          <w:sz w:val="24"/>
          <w:szCs w:val="24"/>
        </w:rPr>
        <w:t xml:space="preserve">127055, </w:t>
      </w:r>
      <w:r w:rsidR="00A04219">
        <w:rPr>
          <w:rFonts w:ascii="Times New Roman" w:hAnsi="Times New Roman" w:cs="Times New Roman"/>
          <w:color w:val="000000"/>
          <w:sz w:val="24"/>
          <w:szCs w:val="24"/>
        </w:rPr>
        <w:t xml:space="preserve">Москва ул. Новослободская д.20 </w:t>
      </w:r>
      <w:r w:rsidR="00A04219" w:rsidRPr="00A04219">
        <w:rPr>
          <w:rFonts w:ascii="Times New Roman" w:hAnsi="Times New Roman" w:cs="Times New Roman"/>
          <w:color w:val="000000"/>
          <w:sz w:val="24"/>
          <w:szCs w:val="24"/>
        </w:rPr>
        <w:t>ОГРН: 1037739634206, ИНН: 7731202936, КПП: 770701001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7AB73A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042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1,5,6,8-13,16,18,19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B11BB5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042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6F1F826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1 - Нежилое помещение - 229,2 кв. м, адрес: г. Москва, ул. Новослободская, д. 20, номера на поэтажном плане: этаж 2, помещение II - комнаты 1, 2, 2а, 2б, 3, 4, 4а, 6, 6а, 6б, 8, 8а, 8б, 8в, 8г, 9, 9а, 9б, 9в, 10, 10а, с 11 по 16, имущество (83 поз.), кадастровый номер 77:01:0004006:2170 - 85 632 853,99 руб.;</w:t>
      </w:r>
    </w:p>
    <w:p w14:paraId="0BC97A83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 xml:space="preserve">Лот 2 - Земельный участок - 900 кв. м, адрес: Московская обл., Наро-Фоминский р-н, п.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Калининец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>, Высоковольтная линия, кадастровый номер 50:26:0210107:43, категория земель не установлена - для ведения личного подсобного хозяйства - 753 763,73 руб.;</w:t>
      </w:r>
    </w:p>
    <w:p w14:paraId="4B6DA99D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3 - Ратник-29451, белый, 2009, 271 868 км, 2.5 МТ (123,8 л. с.), бензин, задний, VIN Х8929451090АК5641, специализированный, бронированный, г. Видное - 134 862,71 руб.;</w:t>
      </w:r>
    </w:p>
    <w:p w14:paraId="4910C473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4 - ГАЗ-2752, серебристый, 2011, 57 717 км, 2.9 МТ (106,8 л. с.), бензин, задний, VIN Х96275200В0690612, бронированный, грузовой фургон цельнометаллический, г. Видное - 303 562,95 руб.;</w:t>
      </w:r>
    </w:p>
    <w:p w14:paraId="234D5682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5 - BMW 325 XI, черный, 2007, 172 923 км, 2.5 АТ (217,6 л. с.), бензин, полный, VIN WBAVT11060KW08575, ограничения и обременения: запрет на регистрационные действия, г. Видное - 418 754,20 руб.;</w:t>
      </w:r>
    </w:p>
    <w:p w14:paraId="68FC6DD3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 xml:space="preserve">Лот 6 - Банкомат АТМ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22e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(6622e) (I)41, банкомат WN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2000xe (UL), банкомат АТМ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77, банкомат WN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2100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, банкомат АТМ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77, г. Видное - 2 091 923,12 руб.;</w:t>
      </w:r>
    </w:p>
    <w:p w14:paraId="370E2520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7 - Основной банковский сервер ML350T05 X5130, сервер (пластик) ATX P4/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P4 3.0GHz 800BUS/512/200/MB ASUS, сервер «Клиент Банк», сервер HP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ML370T04, сервер ML 370G6 E5520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Quad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1P 2x2GB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, сервер HP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Proliant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ML350T03 Xeon-2.4GHz, сервер почтовый, сервер ТС2100 1.26Ghz, RAM 128MB, г. Видное - 597 824,51 руб.;</w:t>
      </w:r>
    </w:p>
    <w:p w14:paraId="34B2FE90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8 - ООО «Успех», ИНН 7708739144, решение АС г. Москвы от 20.06.2017 по делу А40-46249/2017 (117 437 997,31 руб.) - 117 437 997,31 руб.;</w:t>
      </w:r>
    </w:p>
    <w:p w14:paraId="51DCAE28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9 - ООО «РЕШЕНИЕ», ИНН 7707730910, решение АС г. Москвы от 29.12.2017 по делу А40-24614/17 (153 526 714,17 руб.) - 153 526 714,17 руб.;</w:t>
      </w:r>
    </w:p>
    <w:p w14:paraId="1A121830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10 - ООО «Новые инвестиции», ИНН 7710889186, решение АС г. Москвы от 20.06.2017 по делу А40-35780/2017 (108 545 567,97 руб.) - 108 545 567,97 руб.;</w:t>
      </w:r>
    </w:p>
    <w:p w14:paraId="4336B33E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 xml:space="preserve">Лот 11 - ООО «Вне Времени», ИНН 7701809040, решение АС г. Москвы от 10.03.2017 по делу А40-208925/16 156-1974,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резулятивная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часть решения АС г. Москвы от 13.05.2019 по делу А40-251849/18-31-1972 (119 952 155,65 руб.) - 119 952 155,65 руб.;</w:t>
      </w:r>
    </w:p>
    <w:p w14:paraId="24872824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12 - ООО «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Спецтекстильторг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», ИНН 7707310465, солидарно с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Мариной Вячеславовной, определение АС г. Москвы от 20.02.2018 по делу А40-191565/17-70-171 «Б» о включении в РТК 3-й очереди, решение Тверского районного суда г. Москвы от 22.09.2017 по делу 2-2888/17, находится в стадии банкротства (37 800 166,77 руб.) - 37 800 166,77 руб.;</w:t>
      </w:r>
    </w:p>
    <w:p w14:paraId="701BC604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13 - ОАО «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Нерехтская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межрайонная льносеменоводческая станция», ИНН 4405006833, поручитель Дудин Евгений Николаевич, определение АС Костромской обл. от 23.05.2019 по делу А31-9663-3/2018 о включении в РТК 3-й очереди, решение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Димитровского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районного суда г. Костромы от 15.10.2018 по делу 2-743/2018, находится в стадии банкротства (54 002 913,26 руб.) - 54 002 913,26 руб.;</w:t>
      </w:r>
    </w:p>
    <w:p w14:paraId="74887898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14 - ООО «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Агрост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», ИНН 4401111202, поручитель Князев Юрий Васильевич, определение АС Костромской обл. от 30.06.2017 по делу А31-10508/2016-6093 о включении в РТК 3-й очереди,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опелляционное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определение судебной коллегии по гражданским делам Костромского областного суда от 10.12.2018 по делу 33-2546, находится в стадии банкротства (120 608 149,21 руб.) - 38 743 418,39 руб.;</w:t>
      </w:r>
    </w:p>
    <w:p w14:paraId="328743D9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15 - ООО «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РусЭкспорт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», ИНН 7717717429, солидарно с Наумовым Николаем Григорьевичем, Наумовым Денисом Николаевичем,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Дулатовым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Русланом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Наильевичем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>, решение Черемушкинского районного суда г. Москвы от 10.01.2018 по делу 02-2715/2017 (18 493 768,17 руб.) - 14 979 952,22 руб.;</w:t>
      </w:r>
    </w:p>
    <w:p w14:paraId="0A42B394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>Лот 16 - КБ «ЕВРОТРАСТ» (ЗАО), ИНН 7744000334, уведомление о включении в третью очередь РТК 03к/77395 от 26.09.2016, «Мастер-Банк» (ОАО), ИНН 7705420744, уведомление о включении в третью очередь РТК 14_01ИСХ_25317 от 02.04.2014, СБ Банк (ООО), ИНН 7708514824, уведомление о включении в третью очередь РТК 20к/79704 от 03.10.2016, находятся в стадии банкротства, г. Москва (9 427 265,25 руб.) - 9 427 265,25 руб.;</w:t>
      </w:r>
    </w:p>
    <w:p w14:paraId="3BEFDCC7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 xml:space="preserve">Лот 17 -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Лапушанский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Роман Александрович, заочное решение Наро-Фоминского городского суда Московской обл. от 30.03.2015 по делу 2-564/2015 (1 101 210,72 руб.) - 292 359,69 руб.;</w:t>
      </w:r>
    </w:p>
    <w:p w14:paraId="7BF597FB" w14:textId="77777777" w:rsidR="007F3842" w:rsidRPr="007F3842" w:rsidRDefault="007F3842" w:rsidP="007F38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842">
        <w:rPr>
          <w:rFonts w:ascii="Times New Roman" w:hAnsi="Times New Roman" w:cs="Times New Roman"/>
          <w:sz w:val="24"/>
          <w:szCs w:val="24"/>
        </w:rPr>
        <w:t xml:space="preserve">Лот 18 -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Салугин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Александр Сергеевич, солидарно с Сороковым Андреем Валентиновичем, решение АС г. Москвы от 22.10.2018 по делу А40-182185/17/78-243 «Б» о включении в третью очередь РТК, дополнительное решение Тверского районного суда г. Москвы от 24.11.2017 по делу 2-3218/17, </w:t>
      </w:r>
      <w:proofErr w:type="spellStart"/>
      <w:r w:rsidRPr="007F3842">
        <w:rPr>
          <w:rFonts w:ascii="Times New Roman" w:hAnsi="Times New Roman" w:cs="Times New Roman"/>
          <w:sz w:val="24"/>
          <w:szCs w:val="24"/>
        </w:rPr>
        <w:t>Салугин</w:t>
      </w:r>
      <w:proofErr w:type="spellEnd"/>
      <w:r w:rsidRPr="007F3842">
        <w:rPr>
          <w:rFonts w:ascii="Times New Roman" w:hAnsi="Times New Roman" w:cs="Times New Roman"/>
          <w:sz w:val="24"/>
          <w:szCs w:val="24"/>
        </w:rPr>
        <w:t xml:space="preserve"> А.С. находится в стадии банкротства (2 065 260,06 руб.) - 2 065 260,06 руб.;</w:t>
      </w:r>
    </w:p>
    <w:p w14:paraId="64EE6A07" w14:textId="73C23EAA" w:rsidR="00B46A69" w:rsidRPr="00791681" w:rsidRDefault="007F3842" w:rsidP="007F38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F3842">
        <w:t xml:space="preserve">Лот 19 - </w:t>
      </w:r>
      <w:proofErr w:type="spellStart"/>
      <w:r w:rsidRPr="007F3842">
        <w:t>Дулин</w:t>
      </w:r>
      <w:proofErr w:type="spellEnd"/>
      <w:r w:rsidRPr="007F3842">
        <w:t xml:space="preserve"> Сергей Николаевич, НВКЛ 262/15-810 от 08.07.2013, г. Москва (11 682 28</w:t>
      </w:r>
      <w:r>
        <w:t>6,75 руб.) - 15 918 866,00 руб.</w:t>
      </w:r>
      <w:r w:rsidRPr="00791681">
        <w:t xml:space="preserve"> 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AC26BF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4219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</w:t>
      </w:r>
      <w:bookmarkStart w:id="0" w:name="_GoBack"/>
      <w:bookmarkEnd w:id="0"/>
      <w:r w:rsidRPr="00791681">
        <w:rPr>
          <w:rFonts w:ascii="Times New Roman CYR" w:hAnsi="Times New Roman CYR" w:cs="Times New Roman CYR"/>
          <w:color w:val="000000"/>
        </w:rPr>
        <w:t>лота).</w:t>
      </w:r>
    </w:p>
    <w:p w14:paraId="34D662B6" w14:textId="642DB57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04219">
        <w:rPr>
          <w:b/>
        </w:rPr>
        <w:t>9 декабря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96A3AE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04219">
        <w:rPr>
          <w:color w:val="000000"/>
        </w:rPr>
        <w:t>9 декабря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A04219">
        <w:rPr>
          <w:b/>
        </w:rPr>
        <w:t>5 февраля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A04219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BAC1DD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04219">
        <w:t>29 октября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04219">
        <w:t>19 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C173A4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04219">
        <w:rPr>
          <w:b/>
          <w:color w:val="000000"/>
        </w:rPr>
        <w:t>1,5,6,8-13,16,18,19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A04219">
        <w:rPr>
          <w:b/>
          <w:color w:val="000000"/>
        </w:rPr>
        <w:t>2,3,4,7,14,15,17</w:t>
      </w:r>
      <w:r w:rsidRPr="00791681">
        <w:rPr>
          <w:color w:val="000000"/>
        </w:rPr>
        <w:t>, выставляются на Торги ППП.</w:t>
      </w:r>
    </w:p>
    <w:p w14:paraId="2856BB37" w14:textId="493BE15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04219">
        <w:rPr>
          <w:b/>
        </w:rPr>
        <w:t>12 февраля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A04219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04219">
        <w:rPr>
          <w:b/>
          <w:bCs/>
          <w:color w:val="000000"/>
        </w:rPr>
        <w:t>13 мая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A04219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CFCB36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04219">
        <w:t>12 февраля 2020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257A2AC4" w14:textId="2DC314F8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1:</w:t>
      </w:r>
    </w:p>
    <w:p w14:paraId="070B3964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54A55B96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92,60% от начальной цены продажи лотов;</w:t>
      </w:r>
    </w:p>
    <w:p w14:paraId="66B7746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85,20% от начальной цены продажи лотов;</w:t>
      </w:r>
    </w:p>
    <w:p w14:paraId="26F9E811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77,80% от начальной цены продажи лотов;</w:t>
      </w:r>
    </w:p>
    <w:p w14:paraId="5C489AAF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70,40% от начальной цены продажи лотов;</w:t>
      </w:r>
    </w:p>
    <w:p w14:paraId="6863027D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63,00% от начальной цены продажи лотов;</w:t>
      </w:r>
    </w:p>
    <w:p w14:paraId="1B18A2FA" w14:textId="013E9AFE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55,60% </w:t>
      </w:r>
      <w:r w:rsidR="005D4BC6">
        <w:rPr>
          <w:color w:val="000000"/>
        </w:rPr>
        <w:t>от начальной цены продажи лотов.</w:t>
      </w:r>
    </w:p>
    <w:p w14:paraId="5AC76037" w14:textId="458C1239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2:</w:t>
      </w:r>
    </w:p>
    <w:p w14:paraId="3D8390A3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7B50835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85,00% от начальной цены продажи лотов;</w:t>
      </w:r>
    </w:p>
    <w:p w14:paraId="5ACBC7C5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70,00% от начальной цены продажи лотов;</w:t>
      </w:r>
    </w:p>
    <w:p w14:paraId="56BBB3B2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55,00% от начальной цены продажи лотов;</w:t>
      </w:r>
    </w:p>
    <w:p w14:paraId="79E9996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40,00% от начальной цены продажи лотов;</w:t>
      </w:r>
    </w:p>
    <w:p w14:paraId="11AF6AF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25,00% от начальной цены продажи лотов;</w:t>
      </w:r>
    </w:p>
    <w:p w14:paraId="35EEED5E" w14:textId="515C1BFB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10,00% </w:t>
      </w:r>
      <w:r w:rsidR="005D4BC6">
        <w:rPr>
          <w:color w:val="000000"/>
        </w:rPr>
        <w:t>от начальной цены продажи лотов.</w:t>
      </w:r>
    </w:p>
    <w:p w14:paraId="300832A8" w14:textId="13DD61AF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Лотов 3-5:</w:t>
      </w:r>
    </w:p>
    <w:p w14:paraId="6FC55A71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012B9CE9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88,50% от начальной цены продажи лотов;</w:t>
      </w:r>
    </w:p>
    <w:p w14:paraId="012F53DD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77,00% от начальной цены продажи лотов;</w:t>
      </w:r>
    </w:p>
    <w:p w14:paraId="0FB1082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65,50% от начальной цены продажи лотов;</w:t>
      </w:r>
    </w:p>
    <w:p w14:paraId="1591738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54,00% от начальной цены продажи лотов;</w:t>
      </w:r>
    </w:p>
    <w:p w14:paraId="0808C5B7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42,50% от начальной цены продажи лотов;</w:t>
      </w:r>
    </w:p>
    <w:p w14:paraId="6805773A" w14:textId="25AE9926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31,00% </w:t>
      </w:r>
      <w:r w:rsidR="005D4BC6">
        <w:rPr>
          <w:color w:val="000000"/>
        </w:rPr>
        <w:t>от начальной цены продажи лотов.</w:t>
      </w:r>
    </w:p>
    <w:p w14:paraId="29A40194" w14:textId="0BF9BB27" w:rsidR="00A04219" w:rsidRPr="003363EE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363EE">
        <w:rPr>
          <w:b/>
          <w:color w:val="000000"/>
        </w:rPr>
        <w:t>Для Лотов 6,7:</w:t>
      </w:r>
    </w:p>
    <w:p w14:paraId="76FFDFCE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5139DA8B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84,40% от начальной цены продажи лотов;</w:t>
      </w:r>
    </w:p>
    <w:p w14:paraId="3381F85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68,80% от начальной цены продажи лотов;</w:t>
      </w:r>
    </w:p>
    <w:p w14:paraId="1C1FEB8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53,20% от начальной цены продажи лотов;</w:t>
      </w:r>
    </w:p>
    <w:p w14:paraId="0F9B8B6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37,60% от начальной цены продажи лотов;</w:t>
      </w:r>
    </w:p>
    <w:p w14:paraId="5D400E2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22,00% от начальной цены продажи лотов;</w:t>
      </w:r>
    </w:p>
    <w:p w14:paraId="30636C3C" w14:textId="0D5250F1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6,40% </w:t>
      </w:r>
      <w:r w:rsidR="005D4BC6">
        <w:rPr>
          <w:color w:val="000000"/>
        </w:rPr>
        <w:t>от начальной цены продажи лотов.</w:t>
      </w:r>
    </w:p>
    <w:p w14:paraId="2BD9D7D7" w14:textId="286155D2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8:</w:t>
      </w:r>
    </w:p>
    <w:p w14:paraId="2F0EBC0D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63511C15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98,50% от начальной цены продажи лотов;</w:t>
      </w:r>
    </w:p>
    <w:p w14:paraId="39AF37E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97,00% от начальной цены продажи лотов;</w:t>
      </w:r>
    </w:p>
    <w:p w14:paraId="120096CD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95,50% от начальной цены продажи лотов;</w:t>
      </w:r>
    </w:p>
    <w:p w14:paraId="3BA5EFF1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94,00% от начальной цены продажи лотов;</w:t>
      </w:r>
    </w:p>
    <w:p w14:paraId="67F2D69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92,50% от начальной цены продажи лотов;</w:t>
      </w:r>
    </w:p>
    <w:p w14:paraId="3D9F6EAF" w14:textId="260C609B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91,00% </w:t>
      </w:r>
      <w:r>
        <w:rPr>
          <w:color w:val="000000"/>
        </w:rPr>
        <w:t>от начальной цены продажи лотов.</w:t>
      </w:r>
    </w:p>
    <w:p w14:paraId="41E5CFCA" w14:textId="02BBEF65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9:</w:t>
      </w:r>
    </w:p>
    <w:p w14:paraId="6017539B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79EF47A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89,00% от начальной цены продажи лотов;</w:t>
      </w:r>
    </w:p>
    <w:p w14:paraId="6B9CFCE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78,00% от начальной цены продажи лотов;</w:t>
      </w:r>
    </w:p>
    <w:p w14:paraId="009E1F8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67,00% от начальной цены продажи лотов;</w:t>
      </w:r>
    </w:p>
    <w:p w14:paraId="4D2C4526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56,00% от начальной цены продажи лотов;</w:t>
      </w:r>
    </w:p>
    <w:p w14:paraId="3665AB1B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45,00% от начальной цены продажи лотов;</w:t>
      </w:r>
    </w:p>
    <w:p w14:paraId="43E2E77C" w14:textId="0526F34F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34,00% </w:t>
      </w:r>
      <w:r>
        <w:rPr>
          <w:color w:val="000000"/>
        </w:rPr>
        <w:t>от начальной цены продажи лотов.</w:t>
      </w:r>
    </w:p>
    <w:p w14:paraId="67A36739" w14:textId="3812E697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10:</w:t>
      </w:r>
    </w:p>
    <w:p w14:paraId="75DA8114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5A96D9D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99,80% от начальной цены продажи лотов;</w:t>
      </w:r>
    </w:p>
    <w:p w14:paraId="68301DC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99,60% от начальной цены продажи лотов;</w:t>
      </w:r>
    </w:p>
    <w:p w14:paraId="18F3C4EC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99,40% от начальной цены продажи лотов;</w:t>
      </w:r>
    </w:p>
    <w:p w14:paraId="5AD652D9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99,20% от начальной цены продажи лотов;</w:t>
      </w:r>
    </w:p>
    <w:p w14:paraId="6B3522C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99,00% от начальной цены продажи лотов;</w:t>
      </w:r>
    </w:p>
    <w:p w14:paraId="4250C184" w14:textId="073786E4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03 мая 2020 г. по 13 мая 2020 г. - в размере 98,80% от начальной це</w:t>
      </w:r>
      <w:r>
        <w:rPr>
          <w:color w:val="000000"/>
        </w:rPr>
        <w:t>ны продажи лотов.</w:t>
      </w:r>
    </w:p>
    <w:p w14:paraId="4BDEA954" w14:textId="4D4A632D" w:rsidR="00A04219" w:rsidRPr="005D4BC6" w:rsidRDefault="00A042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Лотов 11-13:</w:t>
      </w:r>
    </w:p>
    <w:p w14:paraId="14D899F9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5497AA77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92,60% от начальной цены продажи лотов;</w:t>
      </w:r>
    </w:p>
    <w:p w14:paraId="59737C3C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85,20% от начальной цены продажи лотов;</w:t>
      </w:r>
    </w:p>
    <w:p w14:paraId="3E71DDF1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77,80% от начальной цены продажи лотов;</w:t>
      </w:r>
    </w:p>
    <w:p w14:paraId="315C3FB7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70,40% от начальной цены продажи лотов;</w:t>
      </w:r>
    </w:p>
    <w:p w14:paraId="3B052F2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63,00% от начальной цены продажи лотов;</w:t>
      </w:r>
    </w:p>
    <w:p w14:paraId="783E8ACD" w14:textId="6D658A04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55,60% </w:t>
      </w:r>
      <w:r>
        <w:rPr>
          <w:color w:val="000000"/>
        </w:rPr>
        <w:t>от начальной цены продажи лотов.</w:t>
      </w:r>
    </w:p>
    <w:p w14:paraId="4824F7FC" w14:textId="4B50B35D" w:rsidR="00A04219" w:rsidRPr="005D4BC6" w:rsidRDefault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14:</w:t>
      </w:r>
    </w:p>
    <w:p w14:paraId="106A6B1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5D99F07F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98,90% от начальной цены продажи лотов;</w:t>
      </w:r>
    </w:p>
    <w:p w14:paraId="75AC0E00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97,80% от начальной цены продажи лотов;</w:t>
      </w:r>
    </w:p>
    <w:p w14:paraId="64A21C5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96,70% от начальной цены продажи лотов;</w:t>
      </w:r>
    </w:p>
    <w:p w14:paraId="3A265009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95,60% от начальной цены продажи лотов;</w:t>
      </w:r>
    </w:p>
    <w:p w14:paraId="6AD92A9B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94,50% от начальной цены продажи лотов;</w:t>
      </w:r>
    </w:p>
    <w:p w14:paraId="6B6CA76C" w14:textId="1275D8B7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93,40% </w:t>
      </w:r>
      <w:r>
        <w:rPr>
          <w:color w:val="000000"/>
        </w:rPr>
        <w:t>от начальной цены продажи лотов.</w:t>
      </w:r>
    </w:p>
    <w:p w14:paraId="300F0572" w14:textId="345B57B7" w:rsidR="003363EE" w:rsidRPr="005D4BC6" w:rsidRDefault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15:</w:t>
      </w:r>
    </w:p>
    <w:p w14:paraId="55405812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207F87C1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95,00% от начальной цены продажи лотов;</w:t>
      </w:r>
    </w:p>
    <w:p w14:paraId="5787A917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90,00% от начальной цены продажи лотов;</w:t>
      </w:r>
    </w:p>
    <w:p w14:paraId="0A6EB71E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85,00% от начальной цены продажи лотов;</w:t>
      </w:r>
    </w:p>
    <w:p w14:paraId="5473B29E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80,00% от начальной цены продажи лотов;</w:t>
      </w:r>
    </w:p>
    <w:p w14:paraId="7598447E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75,00% от начальной цены продажи лотов;</w:t>
      </w:r>
    </w:p>
    <w:p w14:paraId="4E07ACC9" w14:textId="49843DD9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70,00% </w:t>
      </w:r>
      <w:r>
        <w:rPr>
          <w:color w:val="000000"/>
        </w:rPr>
        <w:t>от начальной цены продажи лотов.</w:t>
      </w:r>
    </w:p>
    <w:p w14:paraId="71FDE587" w14:textId="672D972A" w:rsidR="003363EE" w:rsidRPr="005D4BC6" w:rsidRDefault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16:</w:t>
      </w:r>
    </w:p>
    <w:p w14:paraId="28BC5055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5B62A30C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85,20% от начальной цены продажи лотов;</w:t>
      </w:r>
    </w:p>
    <w:p w14:paraId="7215D8DA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70,40% от начальной цены продажи лотов;</w:t>
      </w:r>
    </w:p>
    <w:p w14:paraId="4B2D06B3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55,60% от начальной цены продажи лотов;</w:t>
      </w:r>
    </w:p>
    <w:p w14:paraId="1966E343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40,80% от начальной цены продажи лотов;</w:t>
      </w:r>
    </w:p>
    <w:p w14:paraId="1B2939D7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26,00% от начальной цены продажи лотов;</w:t>
      </w:r>
    </w:p>
    <w:p w14:paraId="71458C17" w14:textId="407A8945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11,20% </w:t>
      </w:r>
      <w:r>
        <w:rPr>
          <w:color w:val="000000"/>
        </w:rPr>
        <w:t>от начальной цены продажи лотов.</w:t>
      </w:r>
    </w:p>
    <w:p w14:paraId="2F40E212" w14:textId="220AD43B" w:rsidR="003363EE" w:rsidRPr="005D4BC6" w:rsidRDefault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17:</w:t>
      </w:r>
    </w:p>
    <w:p w14:paraId="26FB58B8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138749B6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85,60% от начальной цены продажи лотов;</w:t>
      </w:r>
    </w:p>
    <w:p w14:paraId="48238DCE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71,20% от начальной цены продажи лотов;</w:t>
      </w:r>
    </w:p>
    <w:p w14:paraId="1703E4A4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56,80% от начальной цены продажи лотов;</w:t>
      </w:r>
    </w:p>
    <w:p w14:paraId="0B672207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42,40% от начальной цены продажи лотов;</w:t>
      </w:r>
    </w:p>
    <w:p w14:paraId="0E910DBC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28,00% от начальной цены продажи лотов;</w:t>
      </w:r>
    </w:p>
    <w:p w14:paraId="37F0E220" w14:textId="0C924486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13,60% </w:t>
      </w:r>
      <w:r>
        <w:rPr>
          <w:color w:val="000000"/>
        </w:rPr>
        <w:t>от начальной цены продажи лото.</w:t>
      </w:r>
    </w:p>
    <w:p w14:paraId="5B0D2329" w14:textId="0D9F62FD" w:rsidR="003363EE" w:rsidRPr="005D4BC6" w:rsidRDefault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18:</w:t>
      </w:r>
    </w:p>
    <w:p w14:paraId="075A3CFF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февраля 2020 г. по 28 марта 2020 г. - в размере начальной цены продажи лотов;</w:t>
      </w:r>
    </w:p>
    <w:p w14:paraId="2BE2BDD5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29 марта 2020 г. по 04 апреля 2020 г. - в размере 88,90% от начальной цены продажи лотов;</w:t>
      </w:r>
    </w:p>
    <w:p w14:paraId="34995AE3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05 апреля 2020 г. по 11 апреля 2020 г. - в размере 77,80% от начальной цены продажи лотов;</w:t>
      </w:r>
    </w:p>
    <w:p w14:paraId="7A408D61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12 апреля 2020 г. по 18 апреля 2020 г. - в размере 66,70% от начальной цены продажи лотов;</w:t>
      </w:r>
    </w:p>
    <w:p w14:paraId="197CB70E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19 апреля 2020 г. по 25 апреля 2020 г. - в размере 55,60% от начальной цены продажи лотов;</w:t>
      </w:r>
    </w:p>
    <w:p w14:paraId="60874E74" w14:textId="77777777" w:rsidR="003363EE" w:rsidRP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363EE">
        <w:rPr>
          <w:color w:val="000000"/>
        </w:rPr>
        <w:t>с 26 апреля 2020 г. по 02 мая 2020 г. - в размере 44,50% от начальной цены продажи лотов;</w:t>
      </w:r>
    </w:p>
    <w:p w14:paraId="625B7722" w14:textId="367FAF2B" w:rsidR="003363EE" w:rsidRDefault="003363EE" w:rsidP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63EE">
        <w:rPr>
          <w:color w:val="000000"/>
        </w:rPr>
        <w:t xml:space="preserve">с 03 мая 2020 г. по 13 мая 2020 г. - в размере 33,40% </w:t>
      </w:r>
      <w:r w:rsidR="005D4BC6">
        <w:rPr>
          <w:color w:val="000000"/>
        </w:rPr>
        <w:t>от начальной цены продажи лотов.</w:t>
      </w:r>
    </w:p>
    <w:p w14:paraId="147CAA56" w14:textId="7967B85C" w:rsidR="003363EE" w:rsidRPr="005D4BC6" w:rsidRDefault="003363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D4BC6">
        <w:rPr>
          <w:b/>
          <w:color w:val="000000"/>
        </w:rPr>
        <w:t>Для Лота 19:</w:t>
      </w:r>
    </w:p>
    <w:p w14:paraId="7A70340A" w14:textId="77777777" w:rsidR="005D4BC6" w:rsidRPr="005D4BC6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BC6">
        <w:rPr>
          <w:color w:val="000000"/>
        </w:rPr>
        <w:t>с 12 февраля 2020 г. по 28 марта 2020 г. - в размере начальной цены продажи лотов;</w:t>
      </w:r>
    </w:p>
    <w:p w14:paraId="3D894B42" w14:textId="77777777" w:rsidR="005D4BC6" w:rsidRPr="005D4BC6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BC6">
        <w:rPr>
          <w:color w:val="000000"/>
        </w:rPr>
        <w:t>с 29 марта 2020 г. по 04 апреля 2020 г. - в размере 97,00% от начальной цены продажи лотов;</w:t>
      </w:r>
    </w:p>
    <w:p w14:paraId="571904E8" w14:textId="77777777" w:rsidR="005D4BC6" w:rsidRPr="005D4BC6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BC6">
        <w:rPr>
          <w:color w:val="000000"/>
        </w:rPr>
        <w:t>с 05 апреля 2020 г. по 11 апреля 2020 г. - в размере 94,00% от начальной цены продажи лотов;</w:t>
      </w:r>
    </w:p>
    <w:p w14:paraId="75DE21A1" w14:textId="77777777" w:rsidR="005D4BC6" w:rsidRPr="005D4BC6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BC6">
        <w:rPr>
          <w:color w:val="000000"/>
        </w:rPr>
        <w:t>с 12 апреля 2020 г. по 18 апреля 2020 г. - в размере 91,00% от начальной цены продажи лотов;</w:t>
      </w:r>
    </w:p>
    <w:p w14:paraId="65BD0629" w14:textId="77777777" w:rsidR="005D4BC6" w:rsidRPr="005D4BC6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BC6">
        <w:rPr>
          <w:color w:val="000000"/>
        </w:rPr>
        <w:t>с 19 апреля 2020 г. по 25 апреля 2020 г. - в размере 88,00% от начальной цены продажи лотов;</w:t>
      </w:r>
    </w:p>
    <w:p w14:paraId="1FA249A8" w14:textId="77777777" w:rsidR="005D4BC6" w:rsidRPr="005D4BC6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BC6">
        <w:rPr>
          <w:color w:val="000000"/>
        </w:rPr>
        <w:t>с 26 апреля 2020 г. по 02 мая 2020 г. - в размере 85,00% от начальной цены продажи лотов;</w:t>
      </w:r>
    </w:p>
    <w:p w14:paraId="36A52ACD" w14:textId="4F4FE98A" w:rsidR="003363EE" w:rsidRPr="00791681" w:rsidRDefault="005D4BC6" w:rsidP="005D4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4BC6">
        <w:rPr>
          <w:color w:val="000000"/>
        </w:rPr>
        <w:t xml:space="preserve">с 03 мая 2020 г. по 13 мая 2020 г. - в размере 82,00%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594040C" w14:textId="415B61E7" w:rsidR="00E601D5" w:rsidRPr="00E601D5" w:rsidRDefault="00E601D5" w:rsidP="00E60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9.00 по 17</w:t>
      </w:r>
      <w:r w:rsidRPr="00E601D5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г. Москва, </w:t>
      </w:r>
      <w:r w:rsidRPr="00E601D5">
        <w:rPr>
          <w:rFonts w:ascii="Times New Roman" w:hAnsi="Times New Roman" w:cs="Times New Roman"/>
          <w:color w:val="000000"/>
          <w:sz w:val="24"/>
          <w:szCs w:val="24"/>
        </w:rPr>
        <w:t>5-</w:t>
      </w:r>
      <w:r>
        <w:rPr>
          <w:rFonts w:ascii="Times New Roman" w:hAnsi="Times New Roman" w:cs="Times New Roman"/>
          <w:color w:val="000000"/>
          <w:sz w:val="24"/>
          <w:szCs w:val="24"/>
        </w:rPr>
        <w:t>я ул. Ямского поля, д.5</w:t>
      </w:r>
      <w:r w:rsidRPr="00E601D5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 961-25-26,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62-33,6352</w:t>
      </w:r>
      <w:r w:rsidRPr="00E601D5">
        <w:rPr>
          <w:rFonts w:ascii="Times New Roman" w:hAnsi="Times New Roman" w:cs="Times New Roman"/>
          <w:color w:val="000000"/>
          <w:sz w:val="24"/>
          <w:szCs w:val="24"/>
        </w:rPr>
        <w:t xml:space="preserve"> у ОТ: с 9.00 до 18.00 по московскому времени в будние дни, тел. 8(812) 334-20-50, inform@auction-house.ru.</w:t>
      </w:r>
    </w:p>
    <w:p w14:paraId="397D12B3" w14:textId="7A6C29B5" w:rsidR="009247FF" w:rsidRPr="00791681" w:rsidRDefault="00E601D5" w:rsidP="00E60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1D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601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01D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15099D"/>
    <w:rsid w:val="001F039D"/>
    <w:rsid w:val="002002A1"/>
    <w:rsid w:val="00243BE2"/>
    <w:rsid w:val="0026109D"/>
    <w:rsid w:val="003363EE"/>
    <w:rsid w:val="00467D6B"/>
    <w:rsid w:val="004A3B01"/>
    <w:rsid w:val="005D4BC6"/>
    <w:rsid w:val="005E4CB0"/>
    <w:rsid w:val="005F1F68"/>
    <w:rsid w:val="006A20DF"/>
    <w:rsid w:val="007229EA"/>
    <w:rsid w:val="00791681"/>
    <w:rsid w:val="007F3842"/>
    <w:rsid w:val="00865FD7"/>
    <w:rsid w:val="009247FF"/>
    <w:rsid w:val="00A04219"/>
    <w:rsid w:val="00B07D8B"/>
    <w:rsid w:val="00B46A69"/>
    <w:rsid w:val="00B92635"/>
    <w:rsid w:val="00BC3590"/>
    <w:rsid w:val="00C11EFF"/>
    <w:rsid w:val="00CB7E08"/>
    <w:rsid w:val="00D62667"/>
    <w:rsid w:val="00E601D5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4144</Words>
  <Characters>21048</Characters>
  <Application>Microsoft Office Word</Application>
  <DocSecurity>0</DocSecurity>
  <Lines>175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2019-07-23T07:40:00Z</dcterms:created>
  <dcterms:modified xsi:type="dcterms:W3CDTF">2019-10-21T11:28:00Z</dcterms:modified>
</cp:coreProperties>
</file>