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1C0D" w14:textId="7669C4E3" w:rsidR="0003404B" w:rsidRPr="00DD01CB" w:rsidRDefault="00E06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1C7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13 февраля 2019 года по делу № А15-5613/2018 конкурсным управляющим (ликвидатором) Акционерным Коммерческим банком «ЭЛЬБИН» (Акционерное общество) (АО АКБ «ЭЛЬБИН»), адрес регистрации: 367000, Республика Дагестан, г. Махачкала, ул. Батырая, д. 56, ИНН 0541002446, ОГРН 1020500001103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4C3ED9A" w14:textId="1C88C8B9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1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Жилой дом - 187,8 кв. м, адрес: Республика Дагестан, г. Дербент, ул. Ж.Верна, д. 41, 2-этажный, земельный участок - 450 +/- 5 кв. м, адрес: установлено относительно ориентира, расположенного в границах участка, почтовый адрес ориентира: Республика Дагестан, г. Дербент, мкр. Аваин-4, кадастровые номера 05:42:000002:500, 05:42:000002:32, земли населенных пунктов - для размещения строительства индивидуального жилого дома, права третьих лиц отсутствуют 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1 871 993,25 руб.</w:t>
      </w:r>
    </w:p>
    <w:p w14:paraId="7B7F0522" w14:textId="32F09A92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2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Земельный участок - 800 кв. м, адрес: установлено относительно ориентира, расположенного в границах участка, почтовый адрес ориентира: Республика Дагестан, р-н Буйнакский, с. Манасаул, кадастровый номер 05:11:000018:253, земли населенных пунктов - под жилую застройку, права третьих лиц отсутствуют 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236 250,00 руб.</w:t>
      </w:r>
    </w:p>
    <w:p w14:paraId="52F4E189" w14:textId="4A66E39D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3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Земельный участок - 600 кв. м, адрес: Республика Дагестан, р-н Кайтагский, с. Санчи, уч-к «Шуала жери», кадастровый номер 05:14:000087:59, земли населенных пунктов - для ведения личного подсобного хозяйства, права третьих лиц отсутствуют 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113 400,00 руб.</w:t>
      </w:r>
    </w:p>
    <w:p w14:paraId="177D2C19" w14:textId="237A9297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4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- 500 кв. м, адрес: установлено относительно ориентира, расположенного в границах участка, ориентир от Поста ГАИ, участок находится примерно в 200 м, по направлению на Северо-Восток от ориентира, почтовый адрес ориентира: Республика Дагестан, р-н Кайтагский, х-во Маджалисское, р-н поста ГАИ, кадастровый номер 05:14:000057:23, земли с/х назначения - под жилую дачную застройку, права третьих лиц отсутствуют 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345 600,00 руб.</w:t>
      </w:r>
    </w:p>
    <w:p w14:paraId="38118111" w14:textId="36C50603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5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- 22,1 кв. м, земельный участок - 500 кв. м, адрес: Республика Дагестан, р-н Кумторкалинский, р. Кривая балка СНТ "Каспий-1", уч. 3, 171, 173, 169, 166, 164, 163, 168, 1-этажный, кадастровые номера 05:50:000000:66, 05:50:000069:394, земли с/х назначения - для садоводства и огородничества, права третьих лиц отсутствуют 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96 525,00 руб.</w:t>
      </w:r>
    </w:p>
    <w:p w14:paraId="129135AE" w14:textId="09960AE6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6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Рыцарь 294541-03, бежевый, 2012, 180 000 км, 2.0 МТ (140 л. с.), дизель, передний, VIN X89294541C0AK5106, специализированный, бронированный,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578 965,76 руб.</w:t>
      </w:r>
    </w:p>
    <w:p w14:paraId="67C51925" w14:textId="7B064CEB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7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Mercedes-Benz S 500 4Matic Maybach, черный, 2015, пробег - нет данных, 4.7 АТ (456 л. с.), бензин, полный, VIN WDD2229851A235509,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5 660 047,03 руб.</w:t>
      </w:r>
    </w:p>
    <w:p w14:paraId="0F627E7B" w14:textId="5CD23DEA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8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Евраком 2840-08 Феникс, песочный, 2012, 167 020 км, 2.0 МТ (140 л. с.), дизель, передний, VIN X892840PBC2ED6225, грузовой бронированный фургон,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728 950,10 руб.</w:t>
      </w:r>
    </w:p>
    <w:p w14:paraId="509AE696" w14:textId="1D7F3F36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9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мебели "Управляющий",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1 165 920,36 руб.</w:t>
      </w:r>
    </w:p>
    <w:p w14:paraId="618CE148" w14:textId="078D8DD5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10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мебели "Опер.зал",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391 778,21 руб.</w:t>
      </w:r>
    </w:p>
    <w:p w14:paraId="74AB6A5C" w14:textId="340D0AEA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11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мебели "Переговорная",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141 213,95 руб.</w:t>
      </w:r>
    </w:p>
    <w:p w14:paraId="6F1C3824" w14:textId="6867915E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12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мебели "Юридический отдел",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143 386,48 руб.</w:t>
      </w:r>
    </w:p>
    <w:p w14:paraId="28A2AC80" w14:textId="437126CA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13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мебели "Валютный отдел",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215 803,89 руб.</w:t>
      </w:r>
    </w:p>
    <w:p w14:paraId="03C061E0" w14:textId="3EB1EC3D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14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ProCasn 2000xe USB,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119 887,35 руб.</w:t>
      </w:r>
    </w:p>
    <w:p w14:paraId="06778AC5" w14:textId="6E779178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15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мебели "Охрана",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80 383,33 руб.</w:t>
      </w:r>
    </w:p>
    <w:p w14:paraId="33136A7A" w14:textId="1F6EEBA2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16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мебели "Приемная",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260 702,69 руб.</w:t>
      </w:r>
    </w:p>
    <w:p w14:paraId="0AE8AC08" w14:textId="33D6193F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17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мебели "Бухгалтерия",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184 664,40 руб.</w:t>
      </w:r>
    </w:p>
    <w:p w14:paraId="1B1C5CFD" w14:textId="3529B31E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18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Банкомат,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142 950,92 руб.</w:t>
      </w:r>
    </w:p>
    <w:p w14:paraId="2A282496" w14:textId="1D966C6F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19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Банкомат,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90 216,00 руб.</w:t>
      </w:r>
    </w:p>
    <w:p w14:paraId="61105DB1" w14:textId="1928C179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20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Банкомат,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122 238,49 руб.</w:t>
      </w:r>
    </w:p>
    <w:p w14:paraId="4BE728EA" w14:textId="78849C60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21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ProCasn 2050,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165 985,14 руб.</w:t>
      </w:r>
    </w:p>
    <w:p w14:paraId="7E197C22" w14:textId="540D56A2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22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Банкомат,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139 984,88 руб.</w:t>
      </w:r>
    </w:p>
    <w:p w14:paraId="32BC3078" w14:textId="467C7B16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23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ProCasn 2050xeUSV,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137 180,19 руб.</w:t>
      </w:r>
    </w:p>
    <w:p w14:paraId="789C38D7" w14:textId="4C6BE678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24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ProCash 2000хUSB,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114 219,93 руб.</w:t>
      </w:r>
    </w:p>
    <w:p w14:paraId="1C3D9ABA" w14:textId="6B1370F3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25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ProCash,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96 481,27 руб.</w:t>
      </w:r>
    </w:p>
    <w:p w14:paraId="0265868C" w14:textId="5A41E6CD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26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ProCash 2000 хUSB (ДГПУ),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142 362,05 руб.</w:t>
      </w:r>
    </w:p>
    <w:p w14:paraId="0BE76C73" w14:textId="37FDE485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27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Котел напольный 80 квт атмосферный,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155 359,26 руб.</w:t>
      </w:r>
    </w:p>
    <w:p w14:paraId="4838251C" w14:textId="612F3C2D" w:rsidR="00594B95" w:rsidRPr="00594B95" w:rsidRDefault="00594B95" w:rsidP="00594B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28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Котел напольный 80 квт атмосферный,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155 359,26 руб.</w:t>
      </w:r>
    </w:p>
    <w:p w14:paraId="6456BF99" w14:textId="72EB2843" w:rsidR="00E062E2" w:rsidRPr="00DD01CB" w:rsidRDefault="00594B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Лот 29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 xml:space="preserve">Котел напольный 80 квт атмосферный, г. Махачкала </w:t>
      </w:r>
      <w:r w:rsidR="00B874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4B95">
        <w:rPr>
          <w:rFonts w:ascii="Times New Roman" w:hAnsi="Times New Roman" w:cs="Times New Roman"/>
          <w:color w:val="000000"/>
          <w:sz w:val="24"/>
          <w:szCs w:val="24"/>
        </w:rPr>
        <w:t>155 359,26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16B504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91E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03 марта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1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2020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E91E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31 мая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72891D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3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 марта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50A13C0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48967B5" w14:textId="430F44E1" w:rsidR="00D3080C" w:rsidRPr="00D3080C" w:rsidRDefault="00D30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D308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4EFB6D17" w14:textId="77777777" w:rsidR="00D3080C" w:rsidRPr="00D3080C" w:rsidRDefault="00D3080C" w:rsidP="00D30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0C">
        <w:rPr>
          <w:rFonts w:ascii="Times New Roman" w:hAnsi="Times New Roman" w:cs="Times New Roman"/>
          <w:color w:val="000000"/>
          <w:sz w:val="24"/>
          <w:szCs w:val="24"/>
        </w:rPr>
        <w:t>с 03 марта 2020 г. по 14 апреля 2020 г. - в размере начальной цены продажи лота;</w:t>
      </w:r>
    </w:p>
    <w:p w14:paraId="1E94F382" w14:textId="31EC757C" w:rsidR="00D3080C" w:rsidRPr="00D3080C" w:rsidRDefault="00D3080C" w:rsidP="00D30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0C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88,90% от начальной цены продажи лота;</w:t>
      </w:r>
    </w:p>
    <w:p w14:paraId="534E8822" w14:textId="3005087E" w:rsidR="00D3080C" w:rsidRPr="00D3080C" w:rsidRDefault="00D3080C" w:rsidP="00D30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0C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77,80% от начальной цены продажи лота;</w:t>
      </w:r>
    </w:p>
    <w:p w14:paraId="06C96C41" w14:textId="0B20D40D" w:rsidR="00D3080C" w:rsidRPr="00D3080C" w:rsidRDefault="00D3080C" w:rsidP="00D30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0C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66,70% от начальной цены продажи лота;</w:t>
      </w:r>
    </w:p>
    <w:p w14:paraId="784A9C4D" w14:textId="42550CB0" w:rsidR="00D3080C" w:rsidRPr="00D3080C" w:rsidRDefault="00D3080C" w:rsidP="00D30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0C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55,60% от начальной цены продажи лота;</w:t>
      </w:r>
    </w:p>
    <w:p w14:paraId="615B39FF" w14:textId="1FF848A5" w:rsidR="00D3080C" w:rsidRPr="00D3080C" w:rsidRDefault="00D3080C" w:rsidP="00D30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0C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44,50% от начальной цены продажи лота;</w:t>
      </w:r>
    </w:p>
    <w:p w14:paraId="7E2AC27E" w14:textId="27A53CE5" w:rsidR="00D3080C" w:rsidRDefault="00D3080C" w:rsidP="00D30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0C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33,40%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CD2BA2" w14:textId="73651595" w:rsidR="00D3080C" w:rsidRPr="006A4D81" w:rsidRDefault="006A4D81" w:rsidP="00D30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D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39419E69" w14:textId="77777777" w:rsidR="006A4D81" w:rsidRPr="006A4D81" w:rsidRDefault="006A4D81" w:rsidP="006A4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D81">
        <w:rPr>
          <w:rFonts w:ascii="Times New Roman" w:hAnsi="Times New Roman" w:cs="Times New Roman"/>
          <w:color w:val="000000"/>
          <w:sz w:val="24"/>
          <w:szCs w:val="24"/>
        </w:rPr>
        <w:t>с 03 марта 2020 г. по 14 апреля 2020 г. - в размере начальной цены продажи лота;</w:t>
      </w:r>
    </w:p>
    <w:p w14:paraId="2566ED00" w14:textId="59C3C0D7" w:rsidR="006A4D81" w:rsidRPr="006A4D81" w:rsidRDefault="006A4D81" w:rsidP="006A4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D81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91,20% от начальной цены продажи лота;</w:t>
      </w:r>
    </w:p>
    <w:p w14:paraId="789EDE15" w14:textId="69D00ADC" w:rsidR="006A4D81" w:rsidRPr="006A4D81" w:rsidRDefault="006A4D81" w:rsidP="006A4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D81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82,40% от начальной цены продажи лота;</w:t>
      </w:r>
    </w:p>
    <w:p w14:paraId="01BAB79B" w14:textId="6E855859" w:rsidR="006A4D81" w:rsidRPr="006A4D81" w:rsidRDefault="006A4D81" w:rsidP="006A4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D81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73,60% от начальной цены продажи лота;</w:t>
      </w:r>
    </w:p>
    <w:p w14:paraId="73225F0A" w14:textId="3A4C501B" w:rsidR="006A4D81" w:rsidRPr="006A4D81" w:rsidRDefault="006A4D81" w:rsidP="006A4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D81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64,80% от начальной цены продажи лота;</w:t>
      </w:r>
    </w:p>
    <w:p w14:paraId="08A50983" w14:textId="77777777" w:rsidR="006A4D81" w:rsidRPr="006A4D81" w:rsidRDefault="006A4D81" w:rsidP="006A4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D81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56,00% от начальной цены продажи лота;</w:t>
      </w:r>
    </w:p>
    <w:p w14:paraId="10D3CDBE" w14:textId="40A34312" w:rsidR="00D3080C" w:rsidRDefault="006A4D81" w:rsidP="006A4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D81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47,20%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B91D71" w14:textId="1BCC53AD" w:rsidR="006A4D81" w:rsidRPr="00F21D10" w:rsidRDefault="00F21D10" w:rsidP="006A4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1F536B93" w14:textId="77777777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03 марта 2020 г. по 14 апреля 2020 г. - в размере начальной цены продажи лота;</w:t>
      </w:r>
    </w:p>
    <w:p w14:paraId="5E52B18E" w14:textId="350CAFA4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91,30% от начальной цены продажи лота;</w:t>
      </w:r>
    </w:p>
    <w:p w14:paraId="2572758C" w14:textId="17D2DFAA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апреля 2020 г. по 28 апреля 2020 г. - в размере 82,60% от начальной цены продажи лота;</w:t>
      </w:r>
    </w:p>
    <w:p w14:paraId="331430FC" w14:textId="65CAEB7E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73,90% от начальной цены продажи лота;</w:t>
      </w:r>
    </w:p>
    <w:p w14:paraId="28A80512" w14:textId="41DEE9EA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65,20% от начальной цены продажи лота;</w:t>
      </w:r>
    </w:p>
    <w:p w14:paraId="50D74EFE" w14:textId="3A555E41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56,50% от начальной цены продажи лота;</w:t>
      </w:r>
    </w:p>
    <w:p w14:paraId="1D4A90C9" w14:textId="24921BC4" w:rsidR="00D3080C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47,80%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4005B9" w14:textId="3393561E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066A8853" w14:textId="77777777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03 марта 2020 г. по 14 апреля 2020 г. - в размере начальной цены продажи лота;</w:t>
      </w:r>
    </w:p>
    <w:p w14:paraId="3FFC808A" w14:textId="3DCF66F6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89,55% от начальной цены продажи лота;</w:t>
      </w:r>
    </w:p>
    <w:p w14:paraId="54DC044D" w14:textId="1D5C54F6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79,10% от начальной цены продажи лота;</w:t>
      </w:r>
    </w:p>
    <w:p w14:paraId="179DD378" w14:textId="74A3E703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68,65% от начальной цены продажи лота;</w:t>
      </w:r>
    </w:p>
    <w:p w14:paraId="1CC65FBD" w14:textId="5CE95956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58,20% от начальной цены продажи лота;</w:t>
      </w:r>
    </w:p>
    <w:p w14:paraId="01539188" w14:textId="3DD0543B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47,75% от начальной цены продажи лота;</w:t>
      </w:r>
    </w:p>
    <w:p w14:paraId="5EB929E6" w14:textId="2EE8582D" w:rsid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37,30%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2E639C" w14:textId="4F9270E5" w:rsid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1C853FF3" w14:textId="77777777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03 марта 2020 г. по 14 апреля 2020 г. - в размере начальной цены продажи лота;</w:t>
      </w:r>
    </w:p>
    <w:p w14:paraId="3EF30387" w14:textId="77777777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89,00% от начальной цены продажи лота;</w:t>
      </w:r>
    </w:p>
    <w:p w14:paraId="0BDB1901" w14:textId="77777777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78,00% от начальной цены продажи лота;</w:t>
      </w:r>
    </w:p>
    <w:p w14:paraId="6F5AEF5C" w14:textId="77777777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67,00% от начальной цены продажи лота;</w:t>
      </w:r>
    </w:p>
    <w:p w14:paraId="0E9D9EE0" w14:textId="77777777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56,00% от начальной цены продажи лота;</w:t>
      </w:r>
    </w:p>
    <w:p w14:paraId="4FE4B3FE" w14:textId="77777777" w:rsidR="00F21D10" w:rsidRP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45,00% от начальной цены продажи лота;</w:t>
      </w:r>
    </w:p>
    <w:p w14:paraId="4001E9DE" w14:textId="3BA823B1" w:rsidR="00F21D10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D10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34,00%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6E1B69" w14:textId="0691B9B9" w:rsidR="00F21D10" w:rsidRPr="00067F96" w:rsidRDefault="00F21D10" w:rsidP="00F21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</w:t>
      </w:r>
      <w:r w:rsidR="00067F96" w:rsidRPr="00067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6,8: </w:t>
      </w:r>
    </w:p>
    <w:p w14:paraId="7C9578C1" w14:textId="6F8978BC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03 марта 2020 г. по 14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7F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467C74" w14:textId="442655DD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7F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2116D3" w14:textId="75FDFD17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7F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758EB1" w14:textId="4A485452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7F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F007AD" w14:textId="13787960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7F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63367C" w14:textId="0AD995F5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7F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9100FA" w14:textId="242E6E42" w:rsidR="00F21D10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16,00%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448A3A2" w14:textId="1CDC4321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5A7C898D" w14:textId="77777777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03 марта 2020 г. по 14 апреля 2020 г. - в размере начальной цены продажи лота;</w:t>
      </w:r>
    </w:p>
    <w:p w14:paraId="76B5D749" w14:textId="2A1944E2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87,30% от начальной цены продажи лота;</w:t>
      </w:r>
    </w:p>
    <w:p w14:paraId="39110F65" w14:textId="57C04EDE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74,60% от начальной цены продажи лота;</w:t>
      </w:r>
    </w:p>
    <w:p w14:paraId="5E88638A" w14:textId="66DEBA73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61,90% от начальной цены продажи лота;</w:t>
      </w:r>
    </w:p>
    <w:p w14:paraId="315F9AC5" w14:textId="6778FD86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49,20% от начальной цены продажи лота;</w:t>
      </w:r>
    </w:p>
    <w:p w14:paraId="3BC15826" w14:textId="3077555B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36,50% от начальной цены продажи лота;</w:t>
      </w:r>
    </w:p>
    <w:p w14:paraId="3F675687" w14:textId="24CEDAF2" w:rsid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23,80%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B23109" w14:textId="1E8C054B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9-29:</w:t>
      </w:r>
    </w:p>
    <w:p w14:paraId="192A227F" w14:textId="4A859AE1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03 марта 2020 г. по 14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7F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7A1AF0" w14:textId="4C327E24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83,60%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7F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681086" w14:textId="41AA8618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67,20%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7F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4ECC62" w14:textId="44A3A68A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апреля 2020 г. по 05 мая 2020 г. - в размере 50,80%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7F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039987" w14:textId="022A6F7A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34,40%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7F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25A649" w14:textId="0C6E57F1" w:rsidR="00067F96" w:rsidRP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18,00%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7F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5B07CD" w14:textId="3597E54F" w:rsidR="00067F96" w:rsidRDefault="00067F96" w:rsidP="00067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F96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1,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F9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2888A5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29135BA" w:rsidR="008F1609" w:rsidRDefault="007E3D68" w:rsidP="001E1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E40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00EA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400EA">
        <w:rPr>
          <w:rFonts w:ascii="Times New Roman" w:hAnsi="Times New Roman" w:cs="Times New Roman"/>
          <w:sz w:val="24"/>
          <w:szCs w:val="24"/>
        </w:rPr>
        <w:t>10</w:t>
      </w:r>
      <w:r w:rsidR="00E400EA">
        <w:rPr>
          <w:rFonts w:ascii="Times New Roman" w:hAnsi="Times New Roman" w:cs="Times New Roman"/>
          <w:sz w:val="24"/>
          <w:szCs w:val="24"/>
        </w:rPr>
        <w:t>-</w:t>
      </w:r>
      <w:r w:rsidR="00E400EA">
        <w:rPr>
          <w:rFonts w:ascii="Times New Roman" w:hAnsi="Times New Roman" w:cs="Times New Roman"/>
          <w:sz w:val="24"/>
          <w:szCs w:val="24"/>
        </w:rPr>
        <w:t xml:space="preserve">00 </w:t>
      </w:r>
      <w:r w:rsidR="00E400EA">
        <w:rPr>
          <w:rFonts w:ascii="Times New Roman" w:hAnsi="Times New Roman" w:cs="Times New Roman"/>
          <w:sz w:val="24"/>
          <w:szCs w:val="24"/>
        </w:rPr>
        <w:t>п</w:t>
      </w:r>
      <w:r w:rsidR="00E400EA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400EA">
        <w:rPr>
          <w:rFonts w:ascii="Times New Roman" w:hAnsi="Times New Roman" w:cs="Times New Roman"/>
          <w:sz w:val="24"/>
          <w:szCs w:val="24"/>
        </w:rPr>
        <w:t>16</w:t>
      </w:r>
      <w:r w:rsidR="00E400EA">
        <w:rPr>
          <w:rFonts w:ascii="Times New Roman" w:hAnsi="Times New Roman" w:cs="Times New Roman"/>
          <w:sz w:val="24"/>
          <w:szCs w:val="24"/>
        </w:rPr>
        <w:t>-</w:t>
      </w:r>
      <w:r w:rsidR="00E400EA">
        <w:rPr>
          <w:rFonts w:ascii="Times New Roman" w:hAnsi="Times New Roman" w:cs="Times New Roman"/>
          <w:sz w:val="24"/>
          <w:szCs w:val="24"/>
        </w:rPr>
        <w:t>00</w:t>
      </w:r>
      <w:r w:rsidR="00E400EA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400E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400EA">
        <w:rPr>
          <w:rFonts w:ascii="Times New Roman" w:hAnsi="Times New Roman" w:cs="Times New Roman"/>
          <w:sz w:val="24"/>
          <w:szCs w:val="24"/>
        </w:rPr>
        <w:t xml:space="preserve">Махачкала, ул. Ш. Аэропорта, д. 19ж, тел. </w:t>
      </w:r>
      <w:r w:rsidR="00E400EA">
        <w:rPr>
          <w:rFonts w:ascii="Times New Roman" w:hAnsi="Times New Roman" w:cs="Times New Roman"/>
          <w:sz w:val="24"/>
          <w:szCs w:val="24"/>
        </w:rPr>
        <w:t>+7</w:t>
      </w:r>
      <w:r w:rsidR="00E400EA">
        <w:rPr>
          <w:rFonts w:ascii="Times New Roman" w:hAnsi="Times New Roman" w:cs="Times New Roman"/>
          <w:sz w:val="24"/>
          <w:szCs w:val="24"/>
        </w:rPr>
        <w:t>(8722)56-19-20</w:t>
      </w:r>
      <w:r w:rsidR="00E400EA">
        <w:rPr>
          <w:rFonts w:ascii="Times New Roman" w:hAnsi="Times New Roman" w:cs="Times New Roman"/>
          <w:sz w:val="24"/>
          <w:szCs w:val="24"/>
        </w:rPr>
        <w:t xml:space="preserve">, у ОТ: </w:t>
      </w:r>
      <w:r w:rsidR="001E1AA9">
        <w:rPr>
          <w:rFonts w:ascii="Times New Roman" w:hAnsi="Times New Roman" w:cs="Times New Roman"/>
          <w:sz w:val="24"/>
          <w:szCs w:val="24"/>
        </w:rPr>
        <w:t xml:space="preserve">по лотам 1-8: </w:t>
      </w:r>
      <w:r w:rsidR="001E1AA9" w:rsidRPr="001E1AA9">
        <w:rPr>
          <w:rFonts w:ascii="Times New Roman" w:hAnsi="Times New Roman" w:cs="Times New Roman"/>
          <w:sz w:val="24"/>
          <w:szCs w:val="24"/>
        </w:rPr>
        <w:t>krasnodar@auction-house.ru, Наталья Хильченко тел. 8 (928) 333-02-88, Кудина Евгения тел. 8 (918) 155-48-01</w:t>
      </w:r>
      <w:r w:rsidR="001E1AA9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9-29: </w:t>
      </w:r>
      <w:r w:rsidR="001E1AA9" w:rsidRPr="001E1AA9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1E1A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E1AA9" w:rsidRPr="001E1AA9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1E1AA9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67F96"/>
    <w:rsid w:val="001E1AA9"/>
    <w:rsid w:val="00203862"/>
    <w:rsid w:val="002C3A2C"/>
    <w:rsid w:val="00360DC6"/>
    <w:rsid w:val="003E6C81"/>
    <w:rsid w:val="00495D59"/>
    <w:rsid w:val="00555595"/>
    <w:rsid w:val="005742CC"/>
    <w:rsid w:val="00594B95"/>
    <w:rsid w:val="005F1F68"/>
    <w:rsid w:val="00621553"/>
    <w:rsid w:val="006A4D81"/>
    <w:rsid w:val="007A10EE"/>
    <w:rsid w:val="007E3D68"/>
    <w:rsid w:val="008F1609"/>
    <w:rsid w:val="00953DA4"/>
    <w:rsid w:val="009E68C2"/>
    <w:rsid w:val="009F0C4D"/>
    <w:rsid w:val="00B874F5"/>
    <w:rsid w:val="00B97A00"/>
    <w:rsid w:val="00D16130"/>
    <w:rsid w:val="00D3080C"/>
    <w:rsid w:val="00DD01CB"/>
    <w:rsid w:val="00E062E2"/>
    <w:rsid w:val="00E400EA"/>
    <w:rsid w:val="00E645EC"/>
    <w:rsid w:val="00E91E1B"/>
    <w:rsid w:val="00EE3F19"/>
    <w:rsid w:val="00F21D10"/>
    <w:rsid w:val="00F463FC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2923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21</cp:revision>
  <dcterms:created xsi:type="dcterms:W3CDTF">2019-07-23T07:53:00Z</dcterms:created>
  <dcterms:modified xsi:type="dcterms:W3CDTF">2020-02-21T09:03:00Z</dcterms:modified>
</cp:coreProperties>
</file>