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F246990" w:rsidR="0003404B" w:rsidRPr="00DD01CB" w:rsidRDefault="00223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 (далее – КУ) (далее – финансовая организация),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7B3DE01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1 - Лаура, бежевый с зеленой полосой, 2006, 1.7 МТ (80 л. с.), бензин, полный, VIN X8919321160CP9087, г. Самара - 189 160,17 руб.;</w:t>
      </w:r>
      <w:proofErr w:type="gramEnd"/>
    </w:p>
    <w:p w14:paraId="5A58A4C7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2 - 1949-2, песочный, 2012, 92 660 км, 1.7 МТ (79,6 л. с.), бензин, полный, VIN X88194900C0000232, г. Самара - 301 988,90 руб.;</w:t>
      </w:r>
      <w:proofErr w:type="gramEnd"/>
    </w:p>
    <w:p w14:paraId="15B64D06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3 - 1949-2, песочный, 2013, 65 626 км, 1.7 МТ (79,6 л. с.), бензин, полный, VIN X88194900D0000242, г. Самара - 318 539,75 руб.;</w:t>
      </w:r>
      <w:proofErr w:type="gramEnd"/>
    </w:p>
    <w:p w14:paraId="0DB593C8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4 - ВАЗ 21102, средний серо-зеленый металлик, 2004, 1.5 МТ (78 л. с.), бензин, передний, VIN XTA21102060769940, г. Самара - 60 597,46 руб.;</w:t>
      </w:r>
    </w:p>
    <w:p w14:paraId="09F326C4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5 - ВАЗ-21101, светло-серебристый металлик, 2006, 1.6 МТ (80 л. с.), бензин, передний, VIN XTA21101060993145, г. Самара - 72 475,59 руб.;</w:t>
      </w:r>
    </w:p>
    <w:p w14:paraId="5022EF24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6 - Банковское оборудование и прочее имущество, 4 банкомата NCR-5887, ИБП SMART-UPR 100VA/680W, банкомат NCR-5877 г. Самара - 284 240,09 руб.;</w:t>
      </w:r>
    </w:p>
    <w:p w14:paraId="2BFF4064" w14:textId="24022F09" w:rsid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5B98">
        <w:rPr>
          <w:rFonts w:ascii="Times New Roman CYR" w:hAnsi="Times New Roman CYR" w:cs="Times New Roman CYR"/>
          <w:color w:val="000000"/>
          <w:sz w:val="24"/>
          <w:szCs w:val="24"/>
        </w:rPr>
        <w:t>Лот 7 - Исключительное право на товарный знак (знак обслуживания) ОАО "ВКБ", свидетельство 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4887 г. Самара - 10 410,75 руб.</w:t>
      </w:r>
    </w:p>
    <w:p w14:paraId="14351655" w14:textId="7A560621" w:rsidR="00555595" w:rsidRPr="00DD01CB" w:rsidRDefault="00555595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53C987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F5B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F5B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июня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83002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F5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CF9141B" w14:textId="0E74C9FD" w:rsid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5, 7</w:t>
      </w: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F5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4F790E8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11 марта 2020 г. по 21 апреля 2020 г. - в размере начальной цены продажи лотов;</w:t>
      </w:r>
    </w:p>
    <w:p w14:paraId="187EE6EE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95,00% от начальной цены продажи лотов;</w:t>
      </w:r>
    </w:p>
    <w:p w14:paraId="576DF959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90,00% от начальной цены продажи лотов;</w:t>
      </w:r>
    </w:p>
    <w:p w14:paraId="3103B0B6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85,00% от начальной цены продажи лотов;</w:t>
      </w:r>
    </w:p>
    <w:p w14:paraId="759F06BD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80,00% от начальной цены продажи лотов;</w:t>
      </w:r>
    </w:p>
    <w:p w14:paraId="70D26B95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75,00% от начальной цены продажи лотов;</w:t>
      </w:r>
    </w:p>
    <w:p w14:paraId="74074A63" w14:textId="6874F004" w:rsid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 xml:space="preserve">с 01 июня 2020 г. по 07 июня 2020 г. - в размере 70,00%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D1D119F" w14:textId="56BDB817" w:rsidR="000F5B98" w:rsidRPr="00223432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234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2C92F3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марта 2020 г. по 21 апреля 2020 г. - в размере начальной цены продажи лота;</w:t>
      </w:r>
    </w:p>
    <w:p w14:paraId="020E3A6A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22 апреля 2020 г. по 28 апреля 2020 г. - в размере 87,00% от начальной цены продажи лота;</w:t>
      </w:r>
    </w:p>
    <w:p w14:paraId="76E3A894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29 апреля 2020 г. по 05 мая 2020 г. - в размере 74,00% от начальной цены продажи лота;</w:t>
      </w:r>
    </w:p>
    <w:p w14:paraId="16C73F30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06 мая 2020 г. по 17 мая 2020 г. - в размере 61,00% от начальной цены продажи лота;</w:t>
      </w:r>
    </w:p>
    <w:p w14:paraId="74CFE3EF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48,00% от начальной цены продажи лота;</w:t>
      </w:r>
    </w:p>
    <w:p w14:paraId="66683D4F" w14:textId="77777777" w:rsidR="000F5B98" w:rsidRP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35,00% от начальной цены продажи лота;</w:t>
      </w:r>
    </w:p>
    <w:p w14:paraId="01C61F02" w14:textId="2905E324" w:rsidR="000F5B98" w:rsidRDefault="000F5B98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B98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22,00%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28A04EBE" w:rsidR="008F1609" w:rsidRPr="00DD01CB" w:rsidRDefault="008F1609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61E7A36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C6B1160" w14:textId="71D5FDC0" w:rsidR="00A732A2" w:rsidRDefault="00A732A2" w:rsidP="000F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F5B98">
        <w:rPr>
          <w:rFonts w:ascii="Times New Roman" w:hAnsi="Times New Roman" w:cs="Times New Roman"/>
          <w:color w:val="000000"/>
          <w:sz w:val="24"/>
          <w:szCs w:val="24"/>
        </w:rPr>
        <w:t xml:space="preserve">443030, </w:t>
      </w:r>
      <w:r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138, тел. 8 (846) 250-05-70, 8 (846) 250-05-75, </w:t>
      </w:r>
      <w:r w:rsidR="000F5B98">
        <w:rPr>
          <w:rFonts w:ascii="Times New Roman" w:hAnsi="Times New Roman" w:cs="Times New Roman"/>
          <w:sz w:val="24"/>
          <w:szCs w:val="24"/>
        </w:rPr>
        <w:t xml:space="preserve">для лотов №№1-5 </w:t>
      </w:r>
      <w:r>
        <w:rPr>
          <w:rFonts w:ascii="Times New Roman" w:hAnsi="Times New Roman" w:cs="Times New Roman"/>
          <w:sz w:val="24"/>
          <w:szCs w:val="24"/>
        </w:rPr>
        <w:t xml:space="preserve">доб. </w:t>
      </w:r>
      <w:r w:rsidR="000F5B98">
        <w:rPr>
          <w:rFonts w:ascii="Times New Roman" w:hAnsi="Times New Roman" w:cs="Times New Roman"/>
          <w:sz w:val="24"/>
          <w:szCs w:val="24"/>
        </w:rPr>
        <w:t xml:space="preserve">105, для лотов №№ 6, 7 доб. </w:t>
      </w:r>
      <w:r>
        <w:rPr>
          <w:rFonts w:ascii="Times New Roman" w:hAnsi="Times New Roman" w:cs="Times New Roman"/>
          <w:sz w:val="24"/>
          <w:szCs w:val="24"/>
        </w:rPr>
        <w:t>253, 261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дни, </w:t>
      </w:r>
      <w:r w:rsidRPr="00A732A2">
        <w:rPr>
          <w:rFonts w:ascii="Times New Roman" w:hAnsi="Times New Roman" w:cs="Times New Roman"/>
          <w:color w:val="000000"/>
          <w:sz w:val="24"/>
          <w:szCs w:val="24"/>
        </w:rPr>
        <w:t>pf@auction-house.ru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>, Харланова Наталья тел. 8(927)208-21-43, Соболькова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8(927)208-15-34 (по лотам 1-5, 7); </w:t>
      </w:r>
      <w:r w:rsidR="000F5B9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F5B98" w:rsidRPr="000F5B98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0F5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98" w:rsidRPr="000F5B98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F5B98" w:rsidRPr="000F5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(по лоту 6).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8211725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44AE2"/>
    <w:rsid w:val="000F5B98"/>
    <w:rsid w:val="00203862"/>
    <w:rsid w:val="0022343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732A2"/>
    <w:rsid w:val="00B97A00"/>
    <w:rsid w:val="00BD31EF"/>
    <w:rsid w:val="00D16130"/>
    <w:rsid w:val="00DD01CB"/>
    <w:rsid w:val="00E645EC"/>
    <w:rsid w:val="00EE3F19"/>
    <w:rsid w:val="00F463FC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1684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10</cp:revision>
  <cp:lastPrinted>2020-02-28T10:50:00Z</cp:lastPrinted>
  <dcterms:created xsi:type="dcterms:W3CDTF">2019-07-23T07:53:00Z</dcterms:created>
  <dcterms:modified xsi:type="dcterms:W3CDTF">2020-02-28T11:05:00Z</dcterms:modified>
</cp:coreProperties>
</file>