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02" w:rsidRPr="000A6802" w:rsidRDefault="000A6802" w:rsidP="000A6802">
      <w:pPr>
        <w:jc w:val="center"/>
        <w:rPr>
          <w:b/>
        </w:rPr>
      </w:pPr>
      <w:r w:rsidRPr="000A6802">
        <w:rPr>
          <w:b/>
        </w:rPr>
        <w:t>ИЗВЕЩЕНИЕ О ПРОВЕДЕНИИ ОТКРЫТЫХ ТОРГОВ</w:t>
      </w:r>
    </w:p>
    <w:p w:rsidR="000A6802" w:rsidRPr="000A6802" w:rsidRDefault="000A6802" w:rsidP="000A6802">
      <w:pPr>
        <w:jc w:val="center"/>
        <w:rPr>
          <w:b/>
        </w:rPr>
      </w:pPr>
    </w:p>
    <w:p w:rsidR="000A6802" w:rsidRPr="000A6802" w:rsidRDefault="000A6802" w:rsidP="000A6802">
      <w:pPr>
        <w:jc w:val="center"/>
      </w:pPr>
    </w:p>
    <w:p w:rsidR="000A6802" w:rsidRPr="000A6802" w:rsidRDefault="000A6802" w:rsidP="000A6802">
      <w:pPr>
        <w:ind w:firstLine="708"/>
        <w:jc w:val="both"/>
      </w:pPr>
      <w:r w:rsidRPr="000A6802">
        <w:t>Организатор торгов - конкурсный управляющий Общества с ограниченной ответственностью «</w:t>
      </w:r>
      <w:proofErr w:type="spellStart"/>
      <w:r w:rsidRPr="000A6802">
        <w:t>РегионБизнесКонтакт</w:t>
      </w:r>
      <w:proofErr w:type="spellEnd"/>
      <w:r w:rsidRPr="000A6802">
        <w:t>» (сокращенное наименование: ООО «</w:t>
      </w:r>
      <w:proofErr w:type="spellStart"/>
      <w:r w:rsidRPr="000A6802">
        <w:t>РегионБизнесКонтакт</w:t>
      </w:r>
      <w:proofErr w:type="spellEnd"/>
      <w:r w:rsidRPr="000A6802">
        <w:t>»; ИНН 7714239478; ОГРН 1027739524845; Рег. № ПФР 060-002-017-541; адрес: 142714, Московская область, Ленинский р-н, с. Остров, ул. Верхняя Слобода, д. 1), далее именуемого «должник», сообщает о проведении в электронной форме на электронной площадке АО «Российский аукционный дом», размещенной в информационно</w:t>
      </w:r>
      <w:bookmarkStart w:id="0" w:name="_GoBack"/>
      <w:bookmarkEnd w:id="0"/>
      <w:r w:rsidRPr="000A6802">
        <w:t xml:space="preserve">-телекоммуникационной сети «Интернет» (далее – «сеть «Интернет») по адресу: </w:t>
      </w:r>
      <w:hyperlink r:id="rId4" w:history="1">
        <w:r w:rsidRPr="000A6802">
          <w:rPr>
            <w:rStyle w:val="a5"/>
            <w:color w:val="000000"/>
            <w:u w:val="none"/>
          </w:rPr>
          <w:t>https://lot-online.ru/</w:t>
        </w:r>
      </w:hyperlink>
      <w:r w:rsidRPr="000A6802">
        <w:rPr>
          <w:lang w:val="en-US"/>
        </w:rPr>
        <w:t>home</w:t>
      </w:r>
      <w:r w:rsidRPr="000A6802">
        <w:t>/</w:t>
      </w:r>
      <w:r w:rsidRPr="000A6802">
        <w:rPr>
          <w:lang w:val="en-US"/>
        </w:rPr>
        <w:t>index</w:t>
      </w:r>
      <w:r w:rsidRPr="000A6802">
        <w:t>.</w:t>
      </w:r>
      <w:r w:rsidRPr="000A6802">
        <w:rPr>
          <w:lang w:val="en-US"/>
        </w:rPr>
        <w:t>html</w:t>
      </w:r>
      <w:r w:rsidRPr="000A6802">
        <w:t>, торгов в форме аукциона, открытого по составу участников с открытой формой представления предложений о цене, по продаже нижеуказанного имущества должника (далее по тексту именуемого «имущество»):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b/>
        </w:rPr>
        <w:t>Лот №1:</w:t>
      </w:r>
      <w:r w:rsidRPr="000A6802">
        <w:t xml:space="preserve"> «Помещение, назначение объекта недвижимости: нежилое, общая площадь 204,5 кв. м, этаж 1, адрес: Московская область, г. Лыткарино, микрорайон № 5 квартал 1, д. 10, пом. V; кадастровый номер: 50:53:0010101:1621. Ограничения (обременения) права: ипотека в пользу ПАО «Промсвязьбанк» (номер и дата государственной регистрации ограничения (обременения) права: 50:53:0010101:1621-50/053/2017-2 от 31.01.2017)». Начальная цена продажи лота: 16 300 000,00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b/>
        </w:rPr>
        <w:t>Лот №2:</w:t>
      </w:r>
      <w:r w:rsidRPr="000A6802">
        <w:t xml:space="preserve"> «Земельный участок; кадастровый номер: 50:22:0030502:88; разрешенное использование: под нежилое строение (для общего пользования (уличная сеть)); категория земель: земли населенных пунктов; площадь: 584 кв. м.; адрес: Московская область, Люберецкий р-н, п. </w:t>
      </w:r>
      <w:proofErr w:type="spellStart"/>
      <w:r w:rsidRPr="000A6802">
        <w:t>Малаховка</w:t>
      </w:r>
      <w:proofErr w:type="spellEnd"/>
      <w:r w:rsidRPr="000A6802">
        <w:t xml:space="preserve">, ул. Рельсовая, д. 1 В. Ограничения (обременения) права: ипотека в пользу ПАО «Промсвязьбанк» (номер и дата государственной регистрации ограничения (обременения) права: 50:22:0030502:88-50/022/2017-1 от 03.02.2017). Расположенное на вышеуказанном земельном участке Здание, назначение объекта недвижимости: нежилое здание, площадь 323,8 </w:t>
      </w:r>
      <w:proofErr w:type="spellStart"/>
      <w:r w:rsidRPr="000A6802">
        <w:t>кв.м</w:t>
      </w:r>
      <w:proofErr w:type="spellEnd"/>
      <w:r w:rsidRPr="000A6802">
        <w:t xml:space="preserve">, адрес: Московская область, Люберецкий р-н, </w:t>
      </w:r>
      <w:proofErr w:type="spellStart"/>
      <w:r w:rsidRPr="000A6802">
        <w:t>р.п</w:t>
      </w:r>
      <w:proofErr w:type="spellEnd"/>
      <w:r w:rsidRPr="000A6802">
        <w:t xml:space="preserve">. </w:t>
      </w:r>
      <w:proofErr w:type="spellStart"/>
      <w:r w:rsidRPr="000A6802">
        <w:t>Малаховка</w:t>
      </w:r>
      <w:proofErr w:type="spellEnd"/>
      <w:r w:rsidRPr="000A6802">
        <w:t xml:space="preserve">, ул. Рельсовая, д. 1 </w:t>
      </w:r>
      <w:proofErr w:type="gramStart"/>
      <w:r w:rsidRPr="000A6802">
        <w:t>В</w:t>
      </w:r>
      <w:proofErr w:type="gramEnd"/>
      <w:r w:rsidRPr="000A6802">
        <w:t xml:space="preserve">; кадастровый номер: 50:22:0000000:11844. Ограничения (обременения) права: ипотека в пользу ПАО «Промсвязьбанк» (номер и дата государственной регистрации ограничения (обременения) права: 50:22:0000000:20688-50/022/2017-1 от 03.02.2017)». Начальная цена продажи лота: 16 300 000,00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b/>
        </w:rPr>
        <w:t>Лот №3:</w:t>
      </w:r>
      <w:r w:rsidRPr="000A6802">
        <w:t xml:space="preserve"> «Помещение, назначение объекта недвижимости: нежилое; общая площадь 77,4 </w:t>
      </w:r>
      <w:proofErr w:type="spellStart"/>
      <w:r w:rsidRPr="000A6802">
        <w:t>кв.м</w:t>
      </w:r>
      <w:proofErr w:type="spellEnd"/>
      <w:r w:rsidRPr="000A6802">
        <w:t xml:space="preserve">.; адрес: г. Москва, ул. </w:t>
      </w:r>
      <w:proofErr w:type="spellStart"/>
      <w:r w:rsidRPr="000A6802">
        <w:t>Щербаковская</w:t>
      </w:r>
      <w:proofErr w:type="spellEnd"/>
      <w:r w:rsidRPr="000A6802">
        <w:t xml:space="preserve">, д. 58; кадастровый номер: 77:03:0004003:4076. Ограничения (обременения) права: ипотека в пользу ПАО «Промсвязьбанк» (номер и дата государственной регистрации ограничения (обременения) права: 77-77/022-77/022/001/2015-233/1 от 10.12.2018)». Начальная цена продажи лота: 12 450 000,00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b/>
        </w:rPr>
        <w:t>Лот №4:</w:t>
      </w:r>
      <w:r w:rsidRPr="000A6802">
        <w:t xml:space="preserve"> «Помещение, назначение объекта недвижимости: нежилое; общая площадь 156,2 </w:t>
      </w:r>
      <w:proofErr w:type="spellStart"/>
      <w:r w:rsidRPr="000A6802">
        <w:t>кв.м</w:t>
      </w:r>
      <w:proofErr w:type="spellEnd"/>
      <w:r w:rsidRPr="000A6802">
        <w:t xml:space="preserve">.; адрес: г. Москва, ул. </w:t>
      </w:r>
      <w:proofErr w:type="spellStart"/>
      <w:r w:rsidRPr="000A6802">
        <w:t>Щербаковская</w:t>
      </w:r>
      <w:proofErr w:type="spellEnd"/>
      <w:r w:rsidRPr="000A6802">
        <w:t>, д. 58; кадастровый номер: 77:03:0004003:4075. Ограничения (обременения) права: ипотека в пользу ПАО «Промсвязьбанк» (номер и дата государственной регистрации ограничения (обременения) права: 77-77/022-77/022/001/2015-233/1 от 10.12.2018); аренда сроком до 26.10.2022 г. в пользу ООО «</w:t>
      </w:r>
      <w:proofErr w:type="spellStart"/>
      <w:r w:rsidRPr="000A6802">
        <w:t>Камелот</w:t>
      </w:r>
      <w:proofErr w:type="spellEnd"/>
      <w:r w:rsidRPr="000A6802">
        <w:t xml:space="preserve">-А» (ИНН 7017187800; ОГРН 1077017026580) (номер и дата государственной регистрации ограничения (обременения) права: 77:03:0003017:4013-77/003/2017-2 от 10.12.2018 г.)». Начальная цена продажи лота: 24 250 000,00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b/>
        </w:rPr>
        <w:t>Лот №5:</w:t>
      </w:r>
      <w:r w:rsidRPr="000A6802">
        <w:t xml:space="preserve"> «Помещение, назначение объекта недвижимости: нежилое; общая площадь 130,1 </w:t>
      </w:r>
      <w:proofErr w:type="spellStart"/>
      <w:r w:rsidRPr="000A6802">
        <w:t>кв.м</w:t>
      </w:r>
      <w:proofErr w:type="spellEnd"/>
      <w:r w:rsidRPr="000A6802">
        <w:t xml:space="preserve">.; адрес: г. Москва, р-н Митино, ул. </w:t>
      </w:r>
      <w:proofErr w:type="spellStart"/>
      <w:r w:rsidRPr="000A6802">
        <w:t>Митинская</w:t>
      </w:r>
      <w:proofErr w:type="spellEnd"/>
      <w:r w:rsidRPr="000A6802">
        <w:t xml:space="preserve">, д. 43, пом. </w:t>
      </w:r>
      <w:r w:rsidRPr="000A6802">
        <w:rPr>
          <w:lang w:val="en-US"/>
        </w:rPr>
        <w:t>XI</w:t>
      </w:r>
      <w:r w:rsidRPr="000A6802">
        <w:t xml:space="preserve">; кадастровый номер: 77:08:0002005:4323. Ограничения (обременения) права: ипотека в пользу ПАО «Промсвязьбанк» (номер и дата государственной регистрации ограничения (обременения) права: 77-77/022-77/022/001/2015-932/1 от 17.08.2015)». Начальная цена продажи лота: 14 000 000,00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b/>
        </w:rPr>
        <w:lastRenderedPageBreak/>
        <w:t>Лот №6:</w:t>
      </w:r>
      <w:r w:rsidRPr="000A6802">
        <w:t xml:space="preserve"> «Помещение, назначение объекта недвижимости: нежилое; общая площадь 191,8 </w:t>
      </w:r>
      <w:proofErr w:type="spellStart"/>
      <w:r w:rsidRPr="000A6802">
        <w:t>кв.м</w:t>
      </w:r>
      <w:proofErr w:type="spellEnd"/>
      <w:r w:rsidRPr="000A6802">
        <w:t xml:space="preserve">.; адрес: г. Москва, Зеленоград, пл. Юности, д. 2; кадастровый номер: 77:10:0000000:2071. Ограничения (обременения) права: ипотека в пользу ПАО «Промсвязьбанк» (номер и дата государственной регистрации ограничения (обременения) права: 77-77/022-77/022/001/2015-931/1 от 17.08.2015)». Начальная цена продажи лота: 11 550 000,00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b/>
        </w:rPr>
        <w:t>Лот №7:</w:t>
      </w:r>
      <w:r w:rsidRPr="000A6802">
        <w:t xml:space="preserve"> «Помещение, назначение объекта недвижимости: нежилое; общая площадь 120,1 </w:t>
      </w:r>
      <w:proofErr w:type="spellStart"/>
      <w:r w:rsidRPr="000A6802">
        <w:t>кв.м</w:t>
      </w:r>
      <w:proofErr w:type="spellEnd"/>
      <w:r w:rsidRPr="000A6802">
        <w:t xml:space="preserve">.; адрес: г. Москва, р-н </w:t>
      </w:r>
      <w:proofErr w:type="spellStart"/>
      <w:r w:rsidRPr="000A6802">
        <w:t>Филевский</w:t>
      </w:r>
      <w:proofErr w:type="spellEnd"/>
      <w:r w:rsidRPr="000A6802">
        <w:t xml:space="preserve"> Парк, ул. </w:t>
      </w:r>
      <w:proofErr w:type="spellStart"/>
      <w:r w:rsidRPr="000A6802">
        <w:t>Кастанаевская</w:t>
      </w:r>
      <w:proofErr w:type="spellEnd"/>
      <w:r w:rsidRPr="000A6802">
        <w:t xml:space="preserve">, д. 17, пом. </w:t>
      </w:r>
      <w:r w:rsidRPr="000A6802">
        <w:rPr>
          <w:lang w:val="en-US"/>
        </w:rPr>
        <w:t>II</w:t>
      </w:r>
      <w:r w:rsidRPr="000A6802">
        <w:t xml:space="preserve">; кадастровый номер: 77:07:0005007:3016. Ограничения (обременения) права: ипотека в пользу ПАО «Промсвязьбанк» (номер и дата государственной регистрации ограничения (обременения) права: 77-77/022-77/022/001/2015-236/1 от 12.05.2015); аренда сроком до 31.12.2020 г. в пользу ООО «Мир Вкусов» (ИНН 7730226229; ОГРН 1177746055387) (номер и дата государственной регистрации ограничения (обременения) права: 77:07:0005007:3016-77/007/2018-6 от 02.03.2018 г.)». Начальная цена продажи лота: 21 900 000,00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b/>
        </w:rPr>
        <w:t>Лот №8:</w:t>
      </w:r>
      <w:r w:rsidRPr="000A6802">
        <w:t xml:space="preserve"> «Помещение, назначение объекта недвижимости: нежилое; общая площадь 113,9 </w:t>
      </w:r>
      <w:proofErr w:type="spellStart"/>
      <w:r w:rsidRPr="000A6802">
        <w:t>кв.м</w:t>
      </w:r>
      <w:proofErr w:type="spellEnd"/>
      <w:r w:rsidRPr="000A6802">
        <w:t xml:space="preserve">.; адрес: г. Москва, р-н Южное Бутово, ул. Скобелевская, д. 23, корп. 4, пом. </w:t>
      </w:r>
      <w:r w:rsidRPr="000A6802">
        <w:rPr>
          <w:lang w:val="en-US"/>
        </w:rPr>
        <w:t>IV</w:t>
      </w:r>
      <w:r w:rsidRPr="000A6802">
        <w:t xml:space="preserve">; кадастровый номер: 77:06:0012001:2932. Ограничения (обременения) права: ипотека в пользу ПАО «Промсвязьбанк» (номер и дата государственной регистрации ограничения (обременения) права: 77-77/022-77/022/001/2015-925/1 от 14.08.2015)». Начальная цена продажи лота: 12 700 000,00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b/>
        </w:rPr>
        <w:t>Лот №9:</w:t>
      </w:r>
      <w:r w:rsidRPr="000A6802">
        <w:t xml:space="preserve"> «Помещение, назначение объекта недвижимости: нежилое; общая площадь 110,3 </w:t>
      </w:r>
      <w:proofErr w:type="spellStart"/>
      <w:r w:rsidRPr="000A6802">
        <w:t>кв.м</w:t>
      </w:r>
      <w:proofErr w:type="spellEnd"/>
      <w:r w:rsidRPr="000A6802">
        <w:t xml:space="preserve">.; адрес: г. Москва, Хорошевское ш., д. 23, корп. 1; кадастровый номер: 77:09:0005013:9813. Ограничения (обременения) права: ипотека в пользу ПАО «Промсвязьбанк» (номер и дата государственной регистрации ограничения (обременения) права: 77-77/022-77/022/001/2015-929/1 от 17.08.2015)». Начальная цена продажи лота: 24 750 000,00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b/>
        </w:rPr>
        <w:t>Лот №10:</w:t>
      </w:r>
      <w:r w:rsidRPr="000A6802">
        <w:t xml:space="preserve"> «Помещение, назначение объекта недвижимости: нежилое; общая площадь 121,5 </w:t>
      </w:r>
      <w:proofErr w:type="spellStart"/>
      <w:r w:rsidRPr="000A6802">
        <w:t>кв.м</w:t>
      </w:r>
      <w:proofErr w:type="spellEnd"/>
      <w:r w:rsidRPr="000A6802">
        <w:t xml:space="preserve">.; адрес: г. Москва, ул. </w:t>
      </w:r>
      <w:proofErr w:type="spellStart"/>
      <w:r w:rsidRPr="000A6802">
        <w:t>Новокосинская</w:t>
      </w:r>
      <w:proofErr w:type="spellEnd"/>
      <w:r w:rsidRPr="000A6802">
        <w:t xml:space="preserve">, д. 13, корп. 2; кадастровый номер: 77:03:0009004:15393. Ограничения (обременения) права: ипотека в пользу ПАО «Промсвязьбанк» (номер и дата государственной регистрации ограничения (обременения) права: 77-77/022-77/022/001/2015-930/1 от 17.08.2015)». Начальная цена продажи лота: 20 450 000,00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b/>
        </w:rPr>
        <w:t>Лот №11:</w:t>
      </w:r>
      <w:r w:rsidRPr="000A6802">
        <w:t xml:space="preserve"> «Помещение, назначение объекта недвижимости: нежилое; общая площадь 178,6 </w:t>
      </w:r>
      <w:proofErr w:type="spellStart"/>
      <w:r w:rsidRPr="000A6802">
        <w:t>кв.м</w:t>
      </w:r>
      <w:proofErr w:type="spellEnd"/>
      <w:r w:rsidRPr="000A6802">
        <w:t xml:space="preserve">.; адрес: г. Москва, ул. Добролюбова, д. 20; кадастровый номер: 77:02:0021005:2988. Ограничения (обременения) права: ипотека в пользу ПАО «Промсвязьбанк» (номер и дата государственной регистрации ограничения (обременения) права: 77-77/022-77/022/001/2015-237/1 от 12.05.2015)». Начальная цена продажи лота: 31 450 000,00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b/>
        </w:rPr>
        <w:t>Лот №12:</w:t>
      </w:r>
      <w:r w:rsidRPr="000A6802">
        <w:t xml:space="preserve"> «Помещение, назначение объекта недвижимости: нежилое; общая площадь 202,2 </w:t>
      </w:r>
      <w:proofErr w:type="spellStart"/>
      <w:r w:rsidRPr="000A6802">
        <w:t>кв.м</w:t>
      </w:r>
      <w:proofErr w:type="spellEnd"/>
      <w:r w:rsidRPr="000A6802">
        <w:t xml:space="preserve">.; адрес: г. Москва, Ленинградский </w:t>
      </w:r>
      <w:proofErr w:type="spellStart"/>
      <w:r w:rsidRPr="000A6802">
        <w:t>пр-кт</w:t>
      </w:r>
      <w:proofErr w:type="spellEnd"/>
      <w:r w:rsidRPr="000A6802">
        <w:t xml:space="preserve">, д. 62; кадастровый номер: 77:09:004021:5413. Ограничения (обременения) права: ипотека в пользу ПАО «Промсвязьбанк» (номер и дата государственной регистрации ограничения (обременения) права: 77-77/022-77/022/001/2015-234/1 от 12.05.2015)». Начальная цена продажи лота: 71 800 000,00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b/>
        </w:rPr>
        <w:t>Лот №13:</w:t>
      </w:r>
      <w:r w:rsidRPr="000A6802">
        <w:t xml:space="preserve"> «Помещение, назначение объекта недвижимости: нежилое; общая площадь 141,7 </w:t>
      </w:r>
      <w:proofErr w:type="spellStart"/>
      <w:r w:rsidRPr="000A6802">
        <w:t>кв.м</w:t>
      </w:r>
      <w:proofErr w:type="spellEnd"/>
      <w:r w:rsidRPr="000A6802">
        <w:t xml:space="preserve">.; адрес: г. Москва, р-н </w:t>
      </w:r>
      <w:proofErr w:type="spellStart"/>
      <w:r w:rsidRPr="000A6802">
        <w:t>Головинский</w:t>
      </w:r>
      <w:proofErr w:type="spellEnd"/>
      <w:r w:rsidRPr="000A6802">
        <w:t xml:space="preserve">, ул. Авангардная, д. 12, пом. </w:t>
      </w:r>
      <w:r w:rsidRPr="000A6802">
        <w:rPr>
          <w:lang w:val="en-US"/>
        </w:rPr>
        <w:t>II</w:t>
      </w:r>
      <w:r w:rsidRPr="000A6802">
        <w:t xml:space="preserve">; кадастровый номер: 77:09:0001018:2029. Ограничения (обременения) права: ипотека в пользу ПАО «Промсвязьбанк» (номер и дата государственной регистрации ограничения (обременения) права: 77-77/022-77/022/001/2015-238/1 от 12.05.2015)». Начальная цена продажи лота: 13 950 000,00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b/>
        </w:rPr>
        <w:t>Лот №14:</w:t>
      </w:r>
      <w:r w:rsidRPr="000A6802">
        <w:t xml:space="preserve"> «Помещение, назначение объекта недвижимости: нежилое; общая площадь 213,6 </w:t>
      </w:r>
      <w:proofErr w:type="spellStart"/>
      <w:r w:rsidRPr="000A6802">
        <w:t>кв.м</w:t>
      </w:r>
      <w:proofErr w:type="spellEnd"/>
      <w:r w:rsidRPr="000A6802">
        <w:t xml:space="preserve">.; адрес: г. Москва, ул. Авиаконструктора Миля, д. 4, корп. 1; кадастровый номер: </w:t>
      </w:r>
      <w:r w:rsidRPr="000A6802">
        <w:lastRenderedPageBreak/>
        <w:t xml:space="preserve">77:04:0005009:9812. Ограничения (обременения) права: ипотека в пользу ПАО «Промсвязьбанк» (номер и дата государственной регистрации ограничения (обременения) права: 77-77/022-77/022/001/2015-926/1 от 14.08.2015)». Начальная цена продажи лота: 30 750 000,00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jc w:val="both"/>
      </w:pPr>
      <w:r w:rsidRPr="000A6802">
        <w:tab/>
      </w:r>
      <w:r w:rsidRPr="000A6802">
        <w:rPr>
          <w:b/>
        </w:rPr>
        <w:t>Лот №15:</w:t>
      </w:r>
      <w:r w:rsidRPr="000A6802">
        <w:t xml:space="preserve"> «Помещение, назначение объекта недвижимости: нежилое; общая площадь 164 </w:t>
      </w:r>
      <w:proofErr w:type="spellStart"/>
      <w:r w:rsidRPr="000A6802">
        <w:t>кв.м</w:t>
      </w:r>
      <w:proofErr w:type="spellEnd"/>
      <w:r w:rsidRPr="000A6802">
        <w:t xml:space="preserve">.; адрес: г. Москва, ул. Автозаводская, д. 17, корп. 1; кадастровый номер: 77:05:0002003:4274. Ограничения (обременения) права: ипотека в пользу ПАО «Промсвязьбанк» (номер и дата государственной регистрации ограничения (обременения) права: 77-77/005-77/005/015/2015-799/1 от 30.09.2015)». Начальная цена продажи лота: 25 700 000,00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jc w:val="both"/>
      </w:pPr>
      <w:r w:rsidRPr="000A6802">
        <w:tab/>
      </w:r>
      <w:r w:rsidRPr="000A6802">
        <w:rPr>
          <w:b/>
        </w:rPr>
        <w:t>Лот №16:</w:t>
      </w:r>
      <w:r w:rsidRPr="000A6802">
        <w:t xml:space="preserve"> «Помещение, назначение объекта недвижимости: нежилое; общая площадь 163,6 </w:t>
      </w:r>
      <w:proofErr w:type="spellStart"/>
      <w:r w:rsidRPr="000A6802">
        <w:t>кв.м</w:t>
      </w:r>
      <w:proofErr w:type="spellEnd"/>
      <w:r w:rsidRPr="000A6802">
        <w:t xml:space="preserve">.; адрес: г. Москва, ул. Ясеневая, д. 10, корп. 1; кадастровый номер: 77:05:0011003:17777. Ограничения (обременения) права: ипотека в пользу ПАО «Промсвязьбанк» (номер и дата государственной регистрации ограничения (обременения) права: 77-77/022-77/022/001/2015-924/1 от 14.08.2015)». Начальная цена продажи лота: 30 250 000,00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b/>
        </w:rPr>
        <w:t>Лот №17:</w:t>
      </w:r>
      <w:r w:rsidRPr="000A6802">
        <w:t xml:space="preserve"> «Помещение, назначение объекта недвижимости: нежилое; общая площадь 74,4 </w:t>
      </w:r>
      <w:proofErr w:type="spellStart"/>
      <w:r w:rsidRPr="000A6802">
        <w:t>кв.м</w:t>
      </w:r>
      <w:proofErr w:type="spellEnd"/>
      <w:r w:rsidRPr="000A6802">
        <w:t>.; адрес: г. Москва, р-н Покровское-</w:t>
      </w:r>
      <w:proofErr w:type="spellStart"/>
      <w:r w:rsidRPr="000A6802">
        <w:t>Стрешнево</w:t>
      </w:r>
      <w:proofErr w:type="spellEnd"/>
      <w:r w:rsidRPr="000A6802">
        <w:t xml:space="preserve">, </w:t>
      </w:r>
      <w:proofErr w:type="spellStart"/>
      <w:r w:rsidRPr="000A6802">
        <w:t>пр-зд</w:t>
      </w:r>
      <w:proofErr w:type="spellEnd"/>
      <w:r w:rsidRPr="000A6802">
        <w:t xml:space="preserve"> Стратонавтов, д. 11, стр. 1, пом. </w:t>
      </w:r>
      <w:r w:rsidRPr="000A6802">
        <w:rPr>
          <w:lang w:val="en-US"/>
        </w:rPr>
        <w:t>V</w:t>
      </w:r>
      <w:r w:rsidRPr="000A6802">
        <w:t xml:space="preserve">; кадастровый номер: 77:08:0006008:1864. Ограничения (обременения) права: ипотека в пользу ПАО «Промсвязьбанк» (номер и дата государственной регистрации ограничения (обременения) права: 77-77/022-77/022/001/2015-928/1 от 17.08.2015)». Начальная цена продажи лота: 17 950 000,00 руб. (НДС не облагается на основании </w:t>
      </w:r>
      <w:proofErr w:type="spellStart"/>
      <w:r w:rsidRPr="000A6802">
        <w:t>пп</w:t>
      </w:r>
      <w:proofErr w:type="spellEnd"/>
      <w:r w:rsidRPr="000A6802">
        <w:t>. 15 п. 2 ст. 146 НК РФ).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rFonts w:eastAsia="Calibri"/>
        </w:rPr>
        <w:t xml:space="preserve">Продажа имущества на торгах </w:t>
      </w:r>
      <w:r w:rsidRPr="000A6802">
        <w:t xml:space="preserve">приводит к прекращению права залога (ипотеки) - </w:t>
      </w:r>
      <w:proofErr w:type="spellStart"/>
      <w:r w:rsidRPr="000A6802">
        <w:t>пп</w:t>
      </w:r>
      <w:proofErr w:type="spellEnd"/>
      <w:r w:rsidRPr="000A6802">
        <w:t xml:space="preserve">. 4 п. 1 ст. 352 ГК РФ и </w:t>
      </w:r>
      <w:proofErr w:type="spellStart"/>
      <w:r w:rsidRPr="000A6802">
        <w:t>абз</w:t>
      </w:r>
      <w:proofErr w:type="spellEnd"/>
      <w:r w:rsidRPr="000A6802">
        <w:t>. 6 п. 5 ст. 18.1 ФЗ «О несостоятельности (банкротстве)» от 26.10.2002 г. № 127-ФЗ.</w:t>
      </w:r>
      <w:r w:rsidRPr="000A6802">
        <w:rPr>
          <w:rFonts w:eastAsia="Calibri"/>
        </w:rPr>
        <w:t xml:space="preserve"> </w:t>
      </w:r>
    </w:p>
    <w:p w:rsidR="000A6802" w:rsidRPr="000A6802" w:rsidRDefault="000A6802" w:rsidP="000A6802">
      <w:pPr>
        <w:ind w:firstLine="708"/>
        <w:jc w:val="both"/>
      </w:pPr>
      <w:r w:rsidRPr="000A6802">
        <w:t xml:space="preserve">Ознакомление с характеристиками имущества производится на Электронной площадке и в Едином федеральном реестре сведений о банкротстве. </w:t>
      </w:r>
    </w:p>
    <w:p w:rsidR="000A6802" w:rsidRPr="000A6802" w:rsidRDefault="000A6802" w:rsidP="000A6802">
      <w:pPr>
        <w:autoSpaceDE w:val="0"/>
        <w:autoSpaceDN w:val="0"/>
        <w:adjustRightInd w:val="0"/>
        <w:ind w:firstLine="708"/>
        <w:jc w:val="both"/>
      </w:pPr>
      <w:r w:rsidRPr="000A6802">
        <w:t xml:space="preserve">Ознакомление с имуществом, в том числе путем его фотографирования, осуществляется по месту нахождения имущества в период приема заявок на участие в торгах по рабочим дням с 12:00 (МСК) до 14:00 (МСК) по заявке, заблаговременно (не менее чем за 3 рабочих дня) направляемой на электронную почту организатора торгов. </w:t>
      </w:r>
    </w:p>
    <w:p w:rsidR="000A6802" w:rsidRPr="000A6802" w:rsidRDefault="000A6802" w:rsidP="000A6802">
      <w:pPr>
        <w:autoSpaceDE w:val="0"/>
        <w:autoSpaceDN w:val="0"/>
        <w:adjustRightInd w:val="0"/>
        <w:ind w:firstLine="708"/>
        <w:jc w:val="both"/>
      </w:pPr>
      <w:r w:rsidRPr="000A6802">
        <w:t xml:space="preserve">Ознакомление с имеющимися в отношении имущества документами, в том числе путем их копирования, осуществляется в период приема заявок по рабочим дням с 10:00 (МСК) до 18:00 (МСК) по адресу: г. Москва, пр-т Мира, д. 102, корп. 1, БЦ «Парк Мира», </w:t>
      </w:r>
      <w:proofErr w:type="spellStart"/>
      <w:r w:rsidRPr="000A6802">
        <w:t>эт</w:t>
      </w:r>
      <w:proofErr w:type="spellEnd"/>
      <w:r w:rsidRPr="000A6802">
        <w:t>. 13, оф. 13012 по заявке, направляемой на электронную почту организатора торгов.</w:t>
      </w:r>
    </w:p>
    <w:p w:rsidR="000A6802" w:rsidRPr="000A6802" w:rsidRDefault="000A6802" w:rsidP="000A6802">
      <w:pPr>
        <w:ind w:firstLine="708"/>
        <w:jc w:val="both"/>
      </w:pPr>
      <w:r w:rsidRPr="000A6802">
        <w:t>К участию в торгах допускаются лица, которые могут быть признаны покупателями имущества по законодательству РФ, своевременно подавшие заявку, соответствующую требованиям, установленным законодательством и указанным в настоящем сообщении,</w:t>
      </w:r>
      <w:r w:rsidRPr="000A6802">
        <w:rPr>
          <w:rFonts w:eastAsia="Calibri"/>
        </w:rPr>
        <w:t xml:space="preserve"> </w:t>
      </w:r>
      <w:r w:rsidRPr="000A6802">
        <w:t>и внесшие задаток в размере, в порядке и в сроки, указанные в настоящем сообщении.</w:t>
      </w:r>
    </w:p>
    <w:p w:rsidR="000A6802" w:rsidRPr="000A6802" w:rsidRDefault="000A6802" w:rsidP="000A6802">
      <w:pPr>
        <w:ind w:firstLine="708"/>
        <w:jc w:val="both"/>
        <w:rPr>
          <w:rFonts w:eastAsia="Calibri"/>
        </w:rPr>
      </w:pPr>
      <w:r w:rsidRPr="000A6802">
        <w:t xml:space="preserve">Оформление участия в торгах производится </w:t>
      </w:r>
      <w:r w:rsidRPr="000A6802">
        <w:rPr>
          <w:rFonts w:eastAsia="Calibri"/>
        </w:rPr>
        <w:t>в сети «Интернет» по адресу:</w:t>
      </w:r>
      <w:r w:rsidRPr="000A6802">
        <w:t xml:space="preserve"> </w:t>
      </w:r>
      <w:hyperlink r:id="rId5" w:history="1">
        <w:r w:rsidRPr="000A6802">
          <w:rPr>
            <w:rStyle w:val="a5"/>
            <w:color w:val="000000"/>
            <w:u w:val="none"/>
          </w:rPr>
          <w:t>https://lot-online.ru/</w:t>
        </w:r>
      </w:hyperlink>
      <w:r w:rsidRPr="000A6802">
        <w:rPr>
          <w:lang w:val="en-US"/>
        </w:rPr>
        <w:t>home</w:t>
      </w:r>
      <w:r w:rsidRPr="000A6802">
        <w:t>/</w:t>
      </w:r>
      <w:r w:rsidRPr="000A6802">
        <w:rPr>
          <w:lang w:val="en-US"/>
        </w:rPr>
        <w:t>index</w:t>
      </w:r>
      <w:r w:rsidRPr="000A6802">
        <w:t>.</w:t>
      </w:r>
      <w:r w:rsidRPr="000A6802">
        <w:rPr>
          <w:lang w:val="en-US"/>
        </w:rPr>
        <w:t>html</w:t>
      </w:r>
      <w:r w:rsidRPr="000A6802">
        <w:t xml:space="preserve"> путем подачи посредством электронного документооборота в указанный в настоящей публикации срок Заявки на участие в торгах, в форме электронного документа, подписанного </w:t>
      </w:r>
      <w:r w:rsidRPr="000A6802">
        <w:rPr>
          <w:rFonts w:eastAsia="Calibri"/>
        </w:rPr>
        <w:t xml:space="preserve">квалифицированной </w:t>
      </w:r>
      <w:r w:rsidRPr="000A6802">
        <w:t xml:space="preserve">электронной подписью, которая </w:t>
      </w:r>
      <w:r w:rsidRPr="000A6802">
        <w:rPr>
          <w:rFonts w:eastAsia="Calibri"/>
        </w:rPr>
        <w:t>составляется в произвольной форме на русском языке и должна содержать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которой является конкурсный управляющий.</w:t>
      </w:r>
      <w:r w:rsidRPr="000A6802">
        <w:rPr>
          <w:rFonts w:eastAsia="Calibri"/>
        </w:rPr>
        <w:tab/>
      </w:r>
    </w:p>
    <w:p w:rsidR="000A6802" w:rsidRPr="000A6802" w:rsidRDefault="000A6802" w:rsidP="000A6802">
      <w:pPr>
        <w:ind w:firstLine="708"/>
        <w:jc w:val="both"/>
        <w:rPr>
          <w:rFonts w:eastAsia="Calibri"/>
        </w:rPr>
      </w:pPr>
      <w:r w:rsidRPr="000A6802">
        <w:rPr>
          <w:rFonts w:eastAsia="Calibri"/>
        </w:rPr>
        <w:lastRenderedPageBreak/>
        <w:t>В связи с проведением торгов в электронной форме представление вместе с заявкой на участие в торгах копий каких-либо документов не требуется.</w:t>
      </w:r>
    </w:p>
    <w:p w:rsidR="000A6802" w:rsidRPr="000A6802" w:rsidRDefault="000A6802" w:rsidP="000A6802">
      <w:pPr>
        <w:ind w:firstLine="708"/>
        <w:jc w:val="both"/>
      </w:pPr>
      <w:r w:rsidRPr="000A6802">
        <w:t>Для участия в торгах заявитель должен внести задаток в размере 20% от начальной цены продажи лота в срок не позднее даты окончания приема заявок. Основанием для внесения задатка является договор о задатке. З</w:t>
      </w:r>
      <w:r w:rsidRPr="000A6802">
        <w:rPr>
          <w:rFonts w:eastAsia="Calibri"/>
        </w:rPr>
        <w:t xml:space="preserve">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</w:t>
      </w:r>
      <w:r w:rsidRPr="000A6802">
        <w:t xml:space="preserve">на отдельный банковский счет должника, открытый конкурсным управляющим. </w:t>
      </w:r>
      <w:r w:rsidRPr="000A6802">
        <w:rPr>
          <w:rFonts w:eastAsia="Calibri"/>
        </w:rPr>
        <w:t xml:space="preserve">Заявитель вправе направить задаток на отдельный </w:t>
      </w:r>
      <w:r w:rsidRPr="000A6802">
        <w:t>банковский счет должника</w:t>
      </w:r>
      <w:r w:rsidRPr="000A6802">
        <w:rPr>
          <w:rFonts w:eastAsia="Calibri"/>
        </w:rPr>
        <w:t xml:space="preserve"> без представления подписанного договора о задатке, что признается акцептом размещенного на электронной площадке договора о задатке.</w:t>
      </w:r>
      <w:r w:rsidRPr="000A6802">
        <w:t xml:space="preserve"> </w:t>
      </w:r>
    </w:p>
    <w:p w:rsidR="000A6802" w:rsidRPr="000A6802" w:rsidRDefault="000A6802" w:rsidP="000A680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A6802">
        <w:rPr>
          <w:rFonts w:eastAsia="Calibri"/>
        </w:rPr>
        <w:t xml:space="preserve">Задатки возвращаются всем заявителям, за исключением победителя торгов, в течение 5 рабочих дней со дня подписания протокола о результатах проведения торгов. В случае отказа или уклонения победителя торгов от подписания договора </w:t>
      </w:r>
      <w:r w:rsidRPr="000A6802">
        <w:t xml:space="preserve">купли-продажи имущества </w:t>
      </w:r>
      <w:r w:rsidRPr="000A6802">
        <w:rPr>
          <w:rFonts w:eastAsia="Calibri"/>
        </w:rPr>
        <w:t>в установленный срок внесенный задаток ему не возвращается.</w:t>
      </w:r>
    </w:p>
    <w:p w:rsidR="000A6802" w:rsidRPr="000A6802" w:rsidRDefault="000A6802" w:rsidP="000A6802">
      <w:pPr>
        <w:ind w:firstLine="708"/>
        <w:jc w:val="both"/>
      </w:pPr>
      <w:r w:rsidRPr="000A6802">
        <w:t xml:space="preserve">Прием заявок на участие в торгах производится </w:t>
      </w:r>
      <w:r w:rsidRPr="000A6802">
        <w:rPr>
          <w:rFonts w:eastAsia="Calibri"/>
        </w:rPr>
        <w:t>в сети «Интернет» по адресу:</w:t>
      </w:r>
      <w:r w:rsidRPr="000A6802">
        <w:t xml:space="preserve"> </w:t>
      </w:r>
      <w:hyperlink r:id="rId6" w:history="1">
        <w:r w:rsidRPr="000A6802">
          <w:rPr>
            <w:rStyle w:val="a5"/>
            <w:color w:val="000000"/>
            <w:u w:val="none"/>
          </w:rPr>
          <w:t>https://lot-online.ru/</w:t>
        </w:r>
      </w:hyperlink>
      <w:r w:rsidRPr="000A6802">
        <w:rPr>
          <w:lang w:val="en-US"/>
        </w:rPr>
        <w:t>home</w:t>
      </w:r>
      <w:r w:rsidRPr="000A6802">
        <w:t>/</w:t>
      </w:r>
      <w:r w:rsidRPr="000A6802">
        <w:rPr>
          <w:lang w:val="en-US"/>
        </w:rPr>
        <w:t>index</w:t>
      </w:r>
      <w:r w:rsidRPr="000A6802">
        <w:t>.</w:t>
      </w:r>
      <w:r w:rsidRPr="000A6802">
        <w:rPr>
          <w:lang w:val="en-US"/>
        </w:rPr>
        <w:t>html</w:t>
      </w:r>
      <w:r w:rsidRPr="000A6802">
        <w:t xml:space="preserve">. Дата и время начала представления </w:t>
      </w:r>
      <w:r w:rsidRPr="000A6802">
        <w:rPr>
          <w:rFonts w:eastAsia="Calibri"/>
        </w:rPr>
        <w:t>заявок на участие в торгах: 10</w:t>
      </w:r>
      <w:r w:rsidRPr="000A6802">
        <w:t xml:space="preserve">.03.2020 г. в 00:00 (МСК), дата и время окончания представления заявок </w:t>
      </w:r>
      <w:r w:rsidRPr="000A6802">
        <w:rPr>
          <w:rFonts w:eastAsia="Calibri"/>
        </w:rPr>
        <w:t>на участие в торгах:</w:t>
      </w:r>
      <w:r w:rsidRPr="000A6802">
        <w:t xml:space="preserve"> 14.04.2020 в 00:00 (МСК). </w:t>
      </w:r>
    </w:p>
    <w:p w:rsidR="000A6802" w:rsidRPr="000A6802" w:rsidRDefault="000A6802" w:rsidP="000A6802">
      <w:pPr>
        <w:ind w:firstLine="708"/>
        <w:jc w:val="both"/>
      </w:pPr>
      <w:r w:rsidRPr="000A6802">
        <w:t>Торги состоятся</w:t>
      </w:r>
      <w:r w:rsidRPr="000A6802">
        <w:rPr>
          <w:rFonts w:eastAsia="Calibri"/>
        </w:rPr>
        <w:t xml:space="preserve"> в сети «Интернет» по адресу:</w:t>
      </w:r>
      <w:r w:rsidRPr="000A6802">
        <w:t xml:space="preserve"> </w:t>
      </w:r>
      <w:hyperlink r:id="rId7" w:history="1">
        <w:r w:rsidRPr="000A6802">
          <w:rPr>
            <w:rStyle w:val="a5"/>
            <w:color w:val="000000"/>
            <w:u w:val="none"/>
          </w:rPr>
          <w:t>https://lot-online.ru/</w:t>
        </w:r>
      </w:hyperlink>
      <w:r w:rsidRPr="000A6802">
        <w:rPr>
          <w:lang w:val="en-US"/>
        </w:rPr>
        <w:t>home</w:t>
      </w:r>
      <w:r w:rsidRPr="000A6802">
        <w:t>/</w:t>
      </w:r>
      <w:r w:rsidRPr="000A6802">
        <w:rPr>
          <w:lang w:val="en-US"/>
        </w:rPr>
        <w:t>index</w:t>
      </w:r>
      <w:r w:rsidRPr="000A6802">
        <w:t>.</w:t>
      </w:r>
      <w:r w:rsidRPr="000A6802">
        <w:rPr>
          <w:lang w:val="en-US"/>
        </w:rPr>
        <w:t>html</w:t>
      </w:r>
      <w:r w:rsidRPr="000A6802">
        <w:t xml:space="preserve">, дата и время начала представления предложений о цене имущества: 17.04.2020 в 15:00 (МСК). 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rFonts w:eastAsia="Calibri"/>
        </w:rPr>
        <w:t xml:space="preserve">Место подведения результатов торгов: </w:t>
      </w:r>
      <w:r w:rsidRPr="000A6802">
        <w:t xml:space="preserve">электронная площадка АО «Российский аукционный дом», размещенная в сети «Интернет» по адресу: </w:t>
      </w:r>
      <w:hyperlink r:id="rId8" w:history="1">
        <w:r w:rsidRPr="000A6802">
          <w:rPr>
            <w:rStyle w:val="a5"/>
            <w:color w:val="000000"/>
            <w:u w:val="none"/>
          </w:rPr>
          <w:t>https://lot-online.ru/</w:t>
        </w:r>
      </w:hyperlink>
      <w:r w:rsidRPr="000A6802">
        <w:t>home/index.html.</w:t>
      </w:r>
    </w:p>
    <w:p w:rsidR="000A6802" w:rsidRPr="000A6802" w:rsidRDefault="000A6802" w:rsidP="000A6802">
      <w:pPr>
        <w:ind w:firstLine="708"/>
        <w:jc w:val="both"/>
      </w:pPr>
      <w:r w:rsidRPr="000A6802">
        <w:t xml:space="preserve">Порядок определения даты и времени подведения результатов торгов указан в </w:t>
      </w:r>
      <w:proofErr w:type="spellStart"/>
      <w:r w:rsidRPr="000A6802">
        <w:t>пп</w:t>
      </w:r>
      <w:proofErr w:type="spellEnd"/>
      <w:r w:rsidRPr="000A6802">
        <w:t xml:space="preserve">. «а» п. 7.1. и в </w:t>
      </w:r>
      <w:proofErr w:type="spellStart"/>
      <w:r w:rsidRPr="000A6802">
        <w:t>абз</w:t>
      </w:r>
      <w:proofErr w:type="spellEnd"/>
      <w:r w:rsidRPr="000A6802">
        <w:t>. 2 п. 7.2. Приказа Минэкономразвития России от 23.07.2015 г. № 495.</w:t>
      </w:r>
    </w:p>
    <w:p w:rsidR="000A6802" w:rsidRPr="000A6802" w:rsidRDefault="000A6802" w:rsidP="000A6802">
      <w:pPr>
        <w:ind w:firstLine="708"/>
        <w:jc w:val="both"/>
      </w:pPr>
      <w:r w:rsidRPr="000A6802">
        <w:rPr>
          <w:rFonts w:eastAsia="Calibri"/>
        </w:rPr>
        <w:t xml:space="preserve">Аукцион проводится путем повышения начальной цены продажи имущества на шаг аукциона, </w:t>
      </w:r>
      <w:r w:rsidRPr="000A6802">
        <w:t>который устанавливается в размере 5% от начальной цены продажи имущества.</w:t>
      </w:r>
    </w:p>
    <w:p w:rsidR="000A6802" w:rsidRPr="000A6802" w:rsidRDefault="000A6802" w:rsidP="000A6802">
      <w:pPr>
        <w:ind w:firstLine="708"/>
        <w:jc w:val="both"/>
        <w:rPr>
          <w:rFonts w:eastAsia="Calibri"/>
        </w:rPr>
      </w:pPr>
      <w:r w:rsidRPr="000A6802">
        <w:rPr>
          <w:rFonts w:eastAsia="Calibri"/>
        </w:rPr>
        <w:t>Выигравшим аукцион (победителем торгов) признается участник, предложивший наиболее высокую цену за имущество.</w:t>
      </w:r>
    </w:p>
    <w:p w:rsidR="000A6802" w:rsidRPr="000A6802" w:rsidRDefault="000A6802" w:rsidP="000A6802">
      <w:pPr>
        <w:ind w:firstLine="284"/>
        <w:jc w:val="both"/>
      </w:pPr>
      <w:r w:rsidRPr="000A6802">
        <w:tab/>
        <w:t xml:space="preserve">Договор купли-продажи имущества должен быть подписан победителем торгов в течение 5 дней с даты получения предложения конкурсного управляющего заключить договор, которое должно быть направлено </w:t>
      </w:r>
      <w:r w:rsidRPr="000A6802">
        <w:rPr>
          <w:rFonts w:eastAsia="Calibri"/>
        </w:rPr>
        <w:t>с приложением проекта данного договора</w:t>
      </w:r>
      <w:r w:rsidRPr="000A6802">
        <w:t xml:space="preserve"> победителю торгов в течение 5 дней с даты подписания протокола о результатах проведения торгов. </w:t>
      </w:r>
    </w:p>
    <w:p w:rsidR="000A6802" w:rsidRPr="000A6802" w:rsidRDefault="000A6802" w:rsidP="000A6802">
      <w:pPr>
        <w:ind w:firstLine="708"/>
        <w:jc w:val="both"/>
      </w:pPr>
      <w:r w:rsidRPr="000A6802">
        <w:t>Оплата имущества производится покупателем не позднее 30 дней со дня подписания договора, путем перечисления денежных средств на основной счет должника.</w:t>
      </w:r>
    </w:p>
    <w:p w:rsidR="000A6802" w:rsidRPr="000A6802" w:rsidRDefault="000A6802" w:rsidP="000A6802">
      <w:pPr>
        <w:pStyle w:val="a4"/>
        <w:spacing w:after="0"/>
        <w:ind w:left="0" w:firstLine="709"/>
        <w:jc w:val="both"/>
      </w:pPr>
      <w:r w:rsidRPr="000A6802">
        <w:t>Передача имущества</w:t>
      </w:r>
      <w:r w:rsidRPr="000A6802">
        <w:rPr>
          <w:lang w:val="ru-RU"/>
        </w:rPr>
        <w:t xml:space="preserve"> конкурсным управляющим покупателю</w:t>
      </w:r>
      <w:r w:rsidRPr="000A6802">
        <w:t xml:space="preserve"> осуществляется в течение 10</w:t>
      </w:r>
      <w:r w:rsidRPr="000A6802">
        <w:rPr>
          <w:lang w:val="ru-RU"/>
        </w:rPr>
        <w:t xml:space="preserve"> рабочих</w:t>
      </w:r>
      <w:r w:rsidRPr="000A6802">
        <w:t xml:space="preserve"> дней после</w:t>
      </w:r>
      <w:r w:rsidRPr="000A6802">
        <w:rPr>
          <w:lang w:val="ru-RU"/>
        </w:rPr>
        <w:t xml:space="preserve"> </w:t>
      </w:r>
      <w:r w:rsidRPr="000A6802">
        <w:t>полной оплаты</w:t>
      </w:r>
      <w:r w:rsidRPr="000A6802">
        <w:rPr>
          <w:lang w:val="ru-RU"/>
        </w:rPr>
        <w:t xml:space="preserve"> имущества</w:t>
      </w:r>
      <w:r w:rsidRPr="000A6802">
        <w:t xml:space="preserve"> </w:t>
      </w:r>
      <w:r w:rsidRPr="000A6802">
        <w:rPr>
          <w:lang w:val="ru-RU"/>
        </w:rPr>
        <w:t>покупателем</w:t>
      </w:r>
      <w:r w:rsidRPr="000A6802">
        <w:t>.</w:t>
      </w:r>
    </w:p>
    <w:p w:rsidR="000A6802" w:rsidRPr="000A6802" w:rsidRDefault="000A6802" w:rsidP="000A680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A6802">
        <w:rPr>
          <w:rFonts w:eastAsia="Calibri"/>
        </w:rPr>
        <w:t>В случае неуплаты покупной цены в установленный срок договор купли-продажи считается незаключенным, а торги признаются несостоявшимися. При этом, задаток, уплаченный победителем торгов, ему не возвращается, а включается в конкурсную массу должника. Организатор торгов также вправе требовать возмещения причиненных ему убытков.</w:t>
      </w:r>
    </w:p>
    <w:p w:rsidR="000A6802" w:rsidRPr="000A6802" w:rsidRDefault="000A6802" w:rsidP="000A6802">
      <w:pPr>
        <w:autoSpaceDE w:val="0"/>
        <w:autoSpaceDN w:val="0"/>
        <w:adjustRightInd w:val="0"/>
        <w:ind w:firstLine="708"/>
        <w:jc w:val="both"/>
      </w:pPr>
      <w:r w:rsidRPr="000A6802">
        <w:t>Реквизиты отдельного банковского счета должника для внесения задатка: р/</w:t>
      </w:r>
      <w:proofErr w:type="spellStart"/>
      <w:r w:rsidRPr="000A6802">
        <w:t>сч</w:t>
      </w:r>
      <w:proofErr w:type="spellEnd"/>
      <w:r w:rsidRPr="000A6802">
        <w:t xml:space="preserve"> № 40702810400000234893 в ПАО «Промсвязьбанк» Г. МОСКВА; к/с № 30101810400000000555; БИК 044525555.</w:t>
      </w:r>
    </w:p>
    <w:p w:rsidR="000A6802" w:rsidRPr="000A6802" w:rsidRDefault="000A6802" w:rsidP="000A6802">
      <w:pPr>
        <w:autoSpaceDE w:val="0"/>
        <w:autoSpaceDN w:val="0"/>
        <w:adjustRightInd w:val="0"/>
        <w:ind w:firstLine="708"/>
        <w:jc w:val="both"/>
        <w:rPr>
          <w:b/>
        </w:rPr>
      </w:pPr>
      <w:r w:rsidRPr="000A6802">
        <w:t>Реквизиты основного счета должника для оплаты приобретаемого имущества: р/</w:t>
      </w:r>
      <w:proofErr w:type="spellStart"/>
      <w:r w:rsidRPr="000A6802">
        <w:t>сч</w:t>
      </w:r>
      <w:proofErr w:type="spellEnd"/>
      <w:r w:rsidRPr="000A6802">
        <w:t xml:space="preserve"> № 40702810100000234834 в ПАО «Промсвязьбанк» Г. МОСКВА; к/с № 30101810400000000555; БИК 044525555.</w:t>
      </w:r>
    </w:p>
    <w:p w:rsidR="00B60213" w:rsidRPr="000A6802" w:rsidRDefault="000A6802" w:rsidP="000A6802">
      <w:r w:rsidRPr="000A6802">
        <w:t>Конкурсный управляющий  ООО «</w:t>
      </w:r>
      <w:proofErr w:type="spellStart"/>
      <w:r w:rsidRPr="000A6802">
        <w:t>РегионБизнесКонтакт</w:t>
      </w:r>
      <w:proofErr w:type="spellEnd"/>
      <w:r w:rsidRPr="000A6802">
        <w:t xml:space="preserve">» (ИНН 7714239478; ОГРН 1027739524845; Рег. № ПФР 060-002-017-541; адрес: 142714, Московская область, Ленинский р-н, с. Остров, ул. Верхняя Слобода, д. 1) Шутов Никита Андреевич (ИНН 502478899949; СНИЛС 112-613-761 17; адрес для направления корреспонденции: 109316, г. Москва, </w:t>
      </w:r>
      <w:proofErr w:type="spellStart"/>
      <w:r w:rsidRPr="000A6802">
        <w:t>Остаповский</w:t>
      </w:r>
      <w:proofErr w:type="spellEnd"/>
      <w:r w:rsidRPr="000A6802">
        <w:t xml:space="preserve"> проезд, д. 3, стр. 6, оф. 201, 208 (ПАУ ЦФО) для Шутова Н.А.), электронная почта: shutov_n_a@mail.ru; контактный телефон: +7(926)569-96-57, член Ассоциации «Саморегулируемая организация </w:t>
      </w:r>
      <w:r w:rsidRPr="000A6802">
        <w:lastRenderedPageBreak/>
        <w:t xml:space="preserve">арбитражных управляющих Центрального федерального округа» (регистрационный номер 002; ИНН 7705431418; ОГРН 1027700542209; адрес: 109316, г. Москва, </w:t>
      </w:r>
      <w:proofErr w:type="spellStart"/>
      <w:r w:rsidRPr="000A6802">
        <w:t>Остаповский</w:t>
      </w:r>
      <w:proofErr w:type="spellEnd"/>
      <w:r w:rsidRPr="000A6802">
        <w:t xml:space="preserve"> проезд, д. 3, стр. 6, оф. 201,208), действующий на основании Решения Арбитражного суда Московской области от 20 августа 2019 года по делу №А41-51653/2018 о признании должника несостоятельным (банкротом) и об открытии в отношении него конкурсного производства.</w:t>
      </w:r>
    </w:p>
    <w:sectPr w:rsidR="00B60213" w:rsidRPr="000A6802" w:rsidSect="000A68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5B"/>
    <w:rsid w:val="000A6802"/>
    <w:rsid w:val="0053635B"/>
    <w:rsid w:val="00B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046A7-4A33-40A7-A802-A10B717B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semiHidden/>
    <w:locked/>
    <w:rsid w:val="000A6802"/>
    <w:rPr>
      <w:sz w:val="24"/>
      <w:szCs w:val="24"/>
      <w:lang w:val="x-none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semiHidden/>
    <w:unhideWhenUsed/>
    <w:rsid w:val="000A6802"/>
    <w:pPr>
      <w:spacing w:after="120"/>
      <w:ind w:left="283"/>
    </w:pPr>
    <w:rPr>
      <w:rFonts w:asciiTheme="minorHAnsi" w:eastAsiaTheme="minorHAnsi" w:hAnsiTheme="minorHAnsi" w:cstheme="minorBidi"/>
      <w:color w:val="auto"/>
      <w:lang w:val="x-none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A68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6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t-online.ru/" TargetMode="External"/><Relationship Id="rId5" Type="http://schemas.openxmlformats.org/officeDocument/2006/relationships/hyperlink" Target="https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BHv57iBAfmQEyP3mZ86p8//rt+q6+ZkofZmnnrn0MJw=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iMZ06hjZTHL1w3tfljTG5rIkrFijOV13+0navWPMcu8=</DigestValue>
    </Reference>
  </SignedInfo>
  <SignatureValue>mxYL8XEF3vBHr5EpBUlFzCXouM/YyaSGOWA/AcsXicKJ00UbEWdh2xSiDeBYqzoc
bl0B5BerwENS+MJffNe8aQ==</SignatureValue>
  <KeyInfo>
    <X509Data>
      <X509Certificate>MIIJKzCCCNagAwIBAgIDAYCOMAwGCCqFAwcBAQMCBQAwggFVMR4wHAYJKoZIhvcN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MTE0Nzc0NjcxNDYzMTEaMBgGCCqFAwOBAwEBEgwwMDc3MTA5NjQzNDgwHhcNMjAw
MTI5MTI1MDEwWhcNMjEwMTI5MTI1MDEwWjCCAdMxCzAJBgNVBAYTAlJVMSgwJgYD
VQQqDB/QndC40LrQuNGC0LAg0JDQvdC00YDQtdC10LLQuNGHMR8wHQYJKoZIhvcN
AQkCDBBJTk49NTAyNDc4ODk5OTQ5MTMwMQYDVQQDDCrQqNGD0YLQvtCyINCd0LjQ
utC40YLQsCDQkNC90LTRgNC10LXQstC40YcxITAfBgkqhkiG9w0BCQEWEnNodXRv
dl9uX2FAbWFpbC5ydTEWMBQGBSqFA2QDEgsxMTI2MTM3NjExNzEaMBgGCCqFAwOB
AwEBEgw1MDI0Nzg4OTk5NDkxgYUwgYIGA1UECQx7MTQzNDA2LCDQnNC+0YHQutC+
0LLRgdC60LDRjyDQvtCx0LvQsNGB0YLRjCwg0LMuINCa0YDQsNGB0L3QvtCz0L7R
gNGB0LosINGD0LsuIDUwINC70LXRgiDQntC60YLRj9Cx0YDRjywg0LQuIDIvMzcs
INC60LIuIDExMR8wHQYDVQQHDBbQmtGA0LDRgdC90L7Qs9C+0YDRgdC6MS8wLQYD
VQQIDCY1MCDQnNC+0YHQutC+0LLRgdC60LDRjyDQvtCx0LvQsNGB0YLRjDETMBEG
A1UEBAwK0KjRg9GC0L7QsjBmMB8GCCqFAwcBAQEBMBMGByqFAwICJAAGCCqFAwcB
AQICA0MABEDulKWW6TNTGiUVlZnLo4dN63SyjDnp1IqxKpQvFKCzcrFkRIdGsZNY
eBtwEVvG1JXAelaXKnfXM8+gVlkPL8gOo4IFAjCCBP4wCQYDVR0TBAIwADCBugYF
KoUDZHAEgbAwga0MHdCh0JrQl9CYIMKr0JvQmNCg0KHQodCbLUNTUMK7DE7Qn9GA
0L7Qs9GA0LDQvNC80L3QviDQsNC/0L/QsNGA0LDRgtC90YvQuSDQutC+0LzQv9C7
0LXQutGBIMKr0JvQmNCh0KHQmC3Qo9CmwrsMHdCh0KQvMTI0LTMyMTMg0L7RgiAw
NC4xMC4yMDE3DB3QodCkLzEyOC0zNDI3INC+0YIgMjguMDYuMjAxODA0BgUqhQNk
bwQrDCnQmtGA0LjQv9GC0L7Qn9GA0L4gQ1NQICjQstC10YDRgdC40Y8gNC4wKTAL
BgNVHQ8EBAMCBPAwQAYDVR0gBDkwNzAIBgYqhQNkcQEwCAYGKoUDZHECMAkGByqF
AwMIZAEwCgYIKoUDAwhkAQIwCgYIKoUDAwhkAQQwKwYDVR0QBCQwIoAPMjAyMDAx
MjkxMjUwMTBagQ8yMDIxMDUwMzEyNTAxMFowHQYDVR0OBBYEFOnDNy33C5zVYA5X
m6QVJpH6+n1UMIIBXwYDVR0jBIIBVjCCAVKAFH8XwD7X/j2V/n8hxGKTa+TFHrBm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t9GMINCg0L7RgdGB0LjQuIIKONtVrgAAAAAAkTCBkQYDVR0fBIGJMIGGMCqgKKAm
hiRodHRwOi8vY2EuZWtleS5ydS9jZHAvZWtleVVDMjAxMi5jcmwwK6ApoCeGJWh0
dHA6Ly9jYS5la2V5LnByby9jZHAvZWtleVVDMjAxMi5jcmwwK6ApoCeGJWh0dHA6
Ly9jYTIuZWtleS5ydS9jZHAvZWtleVVDMjAxMi5jcmwwZQYIKwYBBQUHAQEEWTBX
MDAGCCsGAQUFBzAChiRodHRwOi8vY2EuZWtleS5ydS9jZHAvZWtleVVDMjAxMi5j
ZXIwIwYIKwYBBQUHMAGGF2h0dHA6Ly9zcDIuZWtleS5ydToyNTYwMIIBAwYDVR0l
BIH7MIH4BggqhQMGAwECAgYHKoUDAgIiBgYIKwYBBQUHAwIGCCsGAQUFBwMEBgcq
hQMCJwEBBggqhQMGAwEEAQYIKoUDBgMBBAMGCCqFAwYDAQMBBgcqhQMGAwEBBggq
hQMDBQoCDAYIKoUDAwhkAXIGBiqFAwYDAgYIKoUDBiwBAQEGCCqFAwYqBQUFBggq
hQMGKQEBAQYGKoUDBigBBggqhQMGLQEBAQYFKoUDBg4GByqFAwMIZAEGBiqFA2Rx
AQYIKoUDAwhkAQIGCCqFAwMIZAEEBggqhQMDCGQBBQYJKoUDAwJkQQ0LBggqhQMD
CGQBDAYIKoUDAwhkAQ0wDAYIKoUDBwEBAwIFAANBAEhXr4aq2e2AlC2P0XBkVgSY
7wbJ6hsaNXFIrJk70lDKEGiyUFE/vNiIxvaCNzy55F38bRkSpwh1OO942GyEgV0=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7QZp0ni/HjoaczO41Nz1zJm9Rdk=</DigestValue>
      </Reference>
      <Reference URI="/word/document.xml?ContentType=application/vnd.openxmlformats-officedocument.wordprocessingml.document.main+xml">
        <DigestMethod Algorithm="http://www.w3.org/2000/09/xmldsig#sha1"/>
        <DigestValue>T3Ol0XKIBKiFbFTTx+cMa7C+vs0=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XV4bFIRz5IYNBDx/uOEVhMUQNxw=</DigestValue>
      </Reference>
      <Reference URI="/word/styles.xml?ContentType=application/vnd.openxmlformats-officedocument.wordprocessingml.styles+xml">
        <DigestMethod Algorithm="http://www.w3.org/2000/09/xmldsig#sha1"/>
        <DigestValue>L10iIxI62cnMyelLFtPRmu6IpAY=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Qzdsk0GoYvc238AWdG+VnsQ4r8o=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2020-03-05T20:35:51Z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2020-03-05T20:35:51Z</xd:SigningTime>
          <xd:SigningCertificate>
            <xd:Cert>
              <xd:CertDigest>
                <DigestMethod Algorithm="http://www.w3.org/2000/09/xmldsig#sha1"/>
                <DigestValue>DLMgIUetvLgNqgbW6/F8wiLO35o=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98446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2552</Words>
  <Characters>14548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Lolo</cp:lastModifiedBy>
  <cp:revision>2</cp:revision>
  <dcterms:created xsi:type="dcterms:W3CDTF">2020-03-05T20:34:00Z</dcterms:created>
  <dcterms:modified xsi:type="dcterms:W3CDTF">2020-03-05T20:35:00Z</dcterms:modified>
</cp:coreProperties>
</file>