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492242E1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262DB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14 января 2018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А40-216326/17-86-318 «Б»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262DBD" w:rsidRPr="00262DB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262DB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123557,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262DB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ул. Пресненский Вал</w:t>
      </w:r>
      <w:r w:rsidR="00262DB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262DB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 14, </w:t>
      </w:r>
      <w:r w:rsidR="00262DBD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="00262DB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 3, , ОГРН: 1027739258271, ИНН: 7725061268, КПП: 770301001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9C6947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61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571622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61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1-9,11-20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CB8AFB" w14:textId="35622539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1 - Земельные участки (3 шт.) - 5 000 кв. м, 4 567 кв. м, 2 500 кв. м, адрес: Московская обл., р-н Одинцовский, с/о Успенский, в районе с. Успенское (участки размежеваны для дачного строительства), кадастровые номера 50:20:0041009:373, 50:20:0041009:155, 50:20:0041009:153, земли населенных пунктов - для жилищного строительства - 69 169 005,00 руб.;</w:t>
      </w:r>
    </w:p>
    <w:p w14:paraId="079FB8F2" w14:textId="113ABE79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2 - Земельные участки (131 поз.) - 185 084 кв. м, адрес: Московская обл., р-н Сергиево-Посадский, с/о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Ясниково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, северная часть кадастрового квартала 50:05:0010526 (участки размежеваны для дачного строительства), земли населенных пунктов - для жилищного строительства - 13 431 289,24 руб.;</w:t>
      </w:r>
    </w:p>
    <w:p w14:paraId="1586D5C3" w14:textId="15A9D55E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3 - MERCEDES-BENZ ML 63 AMG, белый, 2014, 59 982 км, 5.5 АТ (525 л. с.), бензин, полный, VIN WDC1660741A416323, ограничения и обременения: запрет на регистрационные действия в отношении ТС, наложенный УФФСП, г. Видное - 3 091 348,18 руб.;</w:t>
      </w:r>
    </w:p>
    <w:p w14:paraId="70C35601" w14:textId="2F6B2D79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4 - Стол руководителя, приставка к столу, тумба под оргтехнику, тумба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выкатная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, г. Видное - 16 167,13 руб.;</w:t>
      </w:r>
    </w:p>
    <w:p w14:paraId="10C75F19" w14:textId="3DBC48E2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5 - Акции ПАО «Национальная Девелоперская Компания», ИНН 7715877096, 55 500 штук (0,51%), регистрационный № 1-01-76838-Н, номинальная стоимость - 1 000,00 руб., ограничения и обременения: с 30 марта 2017 г. акции ПАО «НДК» прошли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делистинг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на бирже ПАО «Санкт-Петербургская биржа», г. Москва - 49 964 672,88 руб.;</w:t>
      </w:r>
      <w:r w:rsidRPr="00D6155D">
        <w:rPr>
          <w:rFonts w:ascii="Times New Roman" w:hAnsi="Times New Roman" w:cs="Times New Roman"/>
          <w:sz w:val="24"/>
          <w:szCs w:val="24"/>
        </w:rPr>
        <w:tab/>
      </w:r>
    </w:p>
    <w:p w14:paraId="4B9809F0" w14:textId="7B44DC57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6 - ООО «Бест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Кволити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», ИНН 7730687734, Смирнов Александр Александрович (поручитель), решение Хорошевского районного суда г. Москвы от 18.04.2019 по делу 2-43/19 (КД 04-26КЮ/КЛЗ/2016 от 28.10.2016 (12 135 917,80 руб.), КД 04-02КЮ/КЛЗ/2017 от 25.01.2017 (279 361,65 долл. США), КД 04-07КЮ/КЛЗ/2017 от 31.05.2017 (13 670 136,98 руб.), гос. пошлина 78 000,00 руб.) (43 600 388,41 руб.) - 33 462 824,81 руб.;</w:t>
      </w:r>
    </w:p>
    <w:p w14:paraId="22C21D72" w14:textId="14D8737F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7 - ООО «ПНД Строй», ИНН 7723606734, решение АС г. Москвы от 18.06.2015 по делу А40-12064/15 (1 167 205,84 руб.) - 1 050 485,26 руб.;</w:t>
      </w:r>
    </w:p>
    <w:p w14:paraId="0BF06F6A" w14:textId="1BC5F86F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8 - ООО «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ТехСтройИнвест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», ИНН 7706807790, решение АС г. Москвы от 11.07.2018 по делу А40-47577/18-31-326 (68 941 476,03 руб.) - 45 773 938,37 руб.;</w:t>
      </w:r>
    </w:p>
    <w:p w14:paraId="21EEF68C" w14:textId="4ED39951" w:rsid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9 - ООО «СК-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Гарантстрой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», ИНН 7701407654, решение АС г. Москвы от 25.06.2018 по делу А40-47571/18-25-358 (55 061 534,58 руб.) - 37 818 641,10 руб.;</w:t>
      </w:r>
    </w:p>
    <w:p w14:paraId="4C013245" w14:textId="153772D2" w:rsidR="0013470D" w:rsidRPr="00D6155D" w:rsidRDefault="0013470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1347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3470D">
        <w:rPr>
          <w:rFonts w:ascii="Times New Roman" w:hAnsi="Times New Roman" w:cs="Times New Roman"/>
          <w:sz w:val="24"/>
          <w:szCs w:val="24"/>
        </w:rPr>
        <w:t xml:space="preserve">Аслаханова </w:t>
      </w:r>
      <w:proofErr w:type="spellStart"/>
      <w:r w:rsidRPr="0013470D">
        <w:rPr>
          <w:rFonts w:ascii="Times New Roman" w:hAnsi="Times New Roman" w:cs="Times New Roman"/>
          <w:sz w:val="24"/>
          <w:szCs w:val="24"/>
        </w:rPr>
        <w:t>Марем</w:t>
      </w:r>
      <w:proofErr w:type="spellEnd"/>
      <w:r w:rsidRPr="0013470D">
        <w:rPr>
          <w:rFonts w:ascii="Times New Roman" w:hAnsi="Times New Roman" w:cs="Times New Roman"/>
          <w:sz w:val="24"/>
          <w:szCs w:val="24"/>
        </w:rPr>
        <w:t xml:space="preserve"> Саид-</w:t>
      </w:r>
      <w:proofErr w:type="spellStart"/>
      <w:r w:rsidRPr="0013470D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13470D">
        <w:rPr>
          <w:rFonts w:ascii="Times New Roman" w:hAnsi="Times New Roman" w:cs="Times New Roman"/>
          <w:sz w:val="24"/>
          <w:szCs w:val="24"/>
        </w:rPr>
        <w:t>, определение АС г. Москвы от 05.12.2018 по делу А40-216326</w:t>
      </w:r>
      <w:r>
        <w:rPr>
          <w:rFonts w:ascii="Times New Roman" w:hAnsi="Times New Roman" w:cs="Times New Roman"/>
          <w:sz w:val="24"/>
          <w:szCs w:val="24"/>
        </w:rPr>
        <w:t xml:space="preserve">/17-86-318 (32 726 354,43 руб.) - </w:t>
      </w:r>
      <w:r w:rsidRPr="0013470D">
        <w:rPr>
          <w:rFonts w:ascii="Times New Roman" w:hAnsi="Times New Roman" w:cs="Times New Roman"/>
          <w:sz w:val="24"/>
          <w:szCs w:val="24"/>
        </w:rPr>
        <w:t>32 726 354,43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77525CF" w14:textId="7FD93CDF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11 -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Чижанов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Глеб Борисович, решение Черемушкинского районного суда г. Москвы от 19.12.2018 по делу 2-4033/18 (5 746 344,79 руб.) - 5 746 344,79 руб.;</w:t>
      </w:r>
    </w:p>
    <w:p w14:paraId="143864F2" w14:textId="0B3C90D3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12 - Абдуллаев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Асланбек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Вахитович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, КД 04-36КФ/2016 от 02.12.2016 (125 260,28 руб.) - 125 260,28 руб.;</w:t>
      </w:r>
    </w:p>
    <w:p w14:paraId="52855D39" w14:textId="2D8C9A69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13 -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Дакаев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Ислам Магомедович, решение Бабушкинского районного суда г. Москвы от 22.04.2019 по делу 2-32/19 (5 099 682,59 руб.) - 3 329 464,72 руб.;</w:t>
      </w:r>
    </w:p>
    <w:p w14:paraId="61562E38" w14:textId="7214E95B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14 - Меньшиков Александр Васильевич, определение АС Московской обл. от 24.05.2018 по делу А41-97800/17 о включении требования Банка в 3 очередь РТК, находится в </w:t>
      </w:r>
      <w:r w:rsidRPr="00D6155D">
        <w:rPr>
          <w:rFonts w:ascii="Times New Roman" w:hAnsi="Times New Roman" w:cs="Times New Roman"/>
          <w:sz w:val="24"/>
          <w:szCs w:val="24"/>
        </w:rPr>
        <w:lastRenderedPageBreak/>
        <w:t>стадии банкротства (903 293,11 руб.) - 593 145,68 руб.;</w:t>
      </w:r>
      <w:r w:rsidRPr="00D6155D">
        <w:rPr>
          <w:rFonts w:ascii="Times New Roman" w:hAnsi="Times New Roman" w:cs="Times New Roman"/>
          <w:sz w:val="24"/>
          <w:szCs w:val="24"/>
        </w:rPr>
        <w:tab/>
      </w:r>
    </w:p>
    <w:p w14:paraId="4238045E" w14:textId="27494BA2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15 -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Эльтемиров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Алвиевич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>, решение Пресненского районного суда г. Москвы от 11.03.2019 по делу 2-726/2019 (549 504,67 руб.) - 462 940,00 руб.;</w:t>
      </w:r>
    </w:p>
    <w:p w14:paraId="7A0C64CF" w14:textId="41E75E31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16 -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Гарасимишин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Роман Васильевич, решение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городского суда Московской обл. от 11.08.2010 по делу 2-511/10 (654 016,33 руб.) - 588 614,70 руб.;</w:t>
      </w:r>
    </w:p>
    <w:p w14:paraId="48845129" w14:textId="64155D8F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17 -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Боглаевский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Олег Валерьевич, решение Пресненского районного суда г. Москвы от 08.11.2018 по делу 2-3026/2018 (30 346,22 долл. США, а также просроченные проценты, пени на просроченный долг и просроченные проценты, начисляемые за период с 29.02.2018 по день фактического возврата суммы кредита, по состоянию на 01.08.2019 размер просроченных процентов, пеней начисленных на просроченный долг и просроченные проценты составляет 11 749,84 долл. США) (2 669 614,26 руб.) - 1 299 031,00 руб.;</w:t>
      </w:r>
    </w:p>
    <w:p w14:paraId="172A6465" w14:textId="22B31609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Духович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Илья Алексеевич, КД 04-32КФ/2016 от 19.09.2016 (499 982,07 долл. США) (29 063 457,75 руб.) - 27 385 252,93 руб.;</w:t>
      </w:r>
      <w:r w:rsidRPr="00D6155D">
        <w:rPr>
          <w:rFonts w:ascii="Times New Roman" w:hAnsi="Times New Roman" w:cs="Times New Roman"/>
          <w:sz w:val="24"/>
          <w:szCs w:val="24"/>
        </w:rPr>
        <w:tab/>
      </w:r>
    </w:p>
    <w:p w14:paraId="505A29A4" w14:textId="4B611E00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>Лот 19 - Волков Евгений Артемович, решение Перовского районного суда г. Москвы от 04.06.2014 по делу 2-3940/14 (892 428,33 руб.) - 803 185,50 руб.;</w:t>
      </w:r>
    </w:p>
    <w:p w14:paraId="2DFC6633" w14:textId="3E812D71" w:rsidR="00D6155D" w:rsidRPr="00D6155D" w:rsidRDefault="00D6155D" w:rsidP="00D61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55D">
        <w:rPr>
          <w:rFonts w:ascii="Times New Roman" w:hAnsi="Times New Roman" w:cs="Times New Roman"/>
          <w:sz w:val="24"/>
          <w:szCs w:val="24"/>
        </w:rPr>
        <w:t xml:space="preserve">Лот 20 - Кузнецов Игорь Михайлович, решение </w:t>
      </w:r>
      <w:proofErr w:type="spellStart"/>
      <w:r w:rsidRPr="00D6155D">
        <w:rPr>
          <w:rFonts w:ascii="Times New Roman" w:hAnsi="Times New Roman" w:cs="Times New Roman"/>
          <w:sz w:val="24"/>
          <w:szCs w:val="24"/>
        </w:rPr>
        <w:t>Димитровградского</w:t>
      </w:r>
      <w:proofErr w:type="spellEnd"/>
      <w:r w:rsidRPr="00D6155D">
        <w:rPr>
          <w:rFonts w:ascii="Times New Roman" w:hAnsi="Times New Roman" w:cs="Times New Roman"/>
          <w:sz w:val="24"/>
          <w:szCs w:val="24"/>
        </w:rPr>
        <w:t xml:space="preserve"> городского суда Ульяновской обл. от 02.04.2015 по делу 2-929/2015 (539</w:t>
      </w:r>
      <w:r w:rsidR="0013470D">
        <w:rPr>
          <w:rFonts w:ascii="Times New Roman" w:hAnsi="Times New Roman" w:cs="Times New Roman"/>
          <w:sz w:val="24"/>
          <w:szCs w:val="24"/>
        </w:rPr>
        <w:t> 324,48 руб.) - 485 392,03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2090E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3470D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8118B7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3470D">
        <w:rPr>
          <w:b/>
        </w:rPr>
        <w:t>27 января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3D5A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3470D">
        <w:rPr>
          <w:color w:val="000000"/>
        </w:rPr>
        <w:t>27 января 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3470D">
        <w:rPr>
          <w:b/>
        </w:rPr>
        <w:t>17 марта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AEF9FB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470D">
        <w:t xml:space="preserve">10 декабря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3470D">
        <w:t>04 февраля 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A25200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3470D">
        <w:rPr>
          <w:b/>
          <w:color w:val="000000"/>
        </w:rPr>
        <w:t>11,12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13470D">
        <w:rPr>
          <w:b/>
          <w:color w:val="000000"/>
        </w:rPr>
        <w:t>1-9,13-20</w:t>
      </w:r>
      <w:r w:rsidRPr="00791681">
        <w:rPr>
          <w:color w:val="000000"/>
        </w:rPr>
        <w:t>, выставляются на Торги ППП.</w:t>
      </w:r>
    </w:p>
    <w:p w14:paraId="35D96F39" w14:textId="77777777" w:rsidR="00041023" w:rsidRPr="002B1B81" w:rsidRDefault="00041023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ЭТП:</w:t>
      </w:r>
    </w:p>
    <w:p w14:paraId="718CB765" w14:textId="75ABA8A0" w:rsidR="00041023" w:rsidRPr="002B1B81" w:rsidRDefault="00041023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,2,6-9,11-20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26 марта 2020 по 27 июня 2020 г.;</w:t>
      </w:r>
    </w:p>
    <w:p w14:paraId="3E6487CA" w14:textId="4C15DC69" w:rsidR="00041023" w:rsidRDefault="00041023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3</w:t>
      </w:r>
      <w:r w:rsidRPr="002B1B81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с 26 марта 2020 по 4 июля 2020 г.;</w:t>
      </w:r>
    </w:p>
    <w:p w14:paraId="255A87E1" w14:textId="2CEF9D3E" w:rsidR="00041023" w:rsidRDefault="00041023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4,5 – с 26 марта 2020 по 18 июля 2020г.</w:t>
      </w:r>
    </w:p>
    <w:p w14:paraId="2258E8DA" w14:textId="2B2F72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3470D" w:rsidRPr="0013470D">
        <w:rPr>
          <w:b/>
        </w:rPr>
        <w:t>26 марта 2020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621F837E" w14:textId="0E17CD4B" w:rsidR="00041023" w:rsidRDefault="00041023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</w:t>
      </w:r>
      <w:r w:rsidRPr="002B1B81">
        <w:rPr>
          <w:b/>
          <w:bCs/>
          <w:color w:val="000000"/>
        </w:rPr>
        <w:t xml:space="preserve"> лот</w:t>
      </w:r>
      <w:r>
        <w:rPr>
          <w:b/>
          <w:bCs/>
          <w:color w:val="000000"/>
        </w:rPr>
        <w:t>ов</w:t>
      </w:r>
      <w:r w:rsidRPr="002B1B81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,2:</w:t>
      </w:r>
    </w:p>
    <w:p w14:paraId="316FB674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26 марта 2020 г. по 13 мая 2020 г. - в размере начальной цены продажи лотов;</w:t>
      </w:r>
    </w:p>
    <w:p w14:paraId="25B74AFF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14 мая 2020 г. по 20 мая 2020 г. - в размере 95,00% от начальной цены продажи лотов;</w:t>
      </w:r>
    </w:p>
    <w:p w14:paraId="03C4DDB9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мая 2020 г. по 27 мая 2020 г. - в размере 90,00% от начальной цены продажи лотов;</w:t>
      </w:r>
    </w:p>
    <w:p w14:paraId="327AC7D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мая 2020 г. по 03 июня 2020 г. - в размере 85,00% от начальной цены продажи лотов;</w:t>
      </w:r>
    </w:p>
    <w:p w14:paraId="2B506CF3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04 июня 2020 г. по 10 июня 2020 г. - в размере 80,00% от начальной цены продажи лотов;</w:t>
      </w:r>
    </w:p>
    <w:p w14:paraId="47707FD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11 июня 2020 г. по 20 июня 2020 г. - в размере 75,00% от начальной цены продажи лотов;</w:t>
      </w:r>
    </w:p>
    <w:p w14:paraId="1444D8A0" w14:textId="7EF59BB6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июня 2020 г. по 27 июня 2020 г. - в размере 70,00% от начальной цены продажи лотов.</w:t>
      </w:r>
    </w:p>
    <w:p w14:paraId="6E0462F2" w14:textId="30C312C1" w:rsidR="00041023" w:rsidRDefault="00E81D98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</w:t>
      </w:r>
      <w:r w:rsidR="00041023" w:rsidRPr="002B1B81">
        <w:rPr>
          <w:b/>
          <w:bCs/>
          <w:color w:val="000000"/>
        </w:rPr>
        <w:t xml:space="preserve"> лот</w:t>
      </w:r>
      <w:r>
        <w:rPr>
          <w:b/>
          <w:bCs/>
          <w:color w:val="000000"/>
        </w:rPr>
        <w:t>а</w:t>
      </w:r>
      <w:r w:rsidR="00041023">
        <w:rPr>
          <w:b/>
          <w:bCs/>
          <w:color w:val="000000"/>
        </w:rPr>
        <w:t xml:space="preserve"> 3</w:t>
      </w:r>
      <w:r>
        <w:rPr>
          <w:b/>
          <w:bCs/>
          <w:color w:val="000000"/>
        </w:rPr>
        <w:t>:</w:t>
      </w:r>
    </w:p>
    <w:p w14:paraId="6E9F32F2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26 марта 2020 г. по 13 мая 2020 г. - в размере начальной цены продажи лотов;</w:t>
      </w:r>
    </w:p>
    <w:p w14:paraId="6C725922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14 мая 2020 г. по 20 мая 2020 г. - в размере 89,50% от начальной цены продажи лотов;</w:t>
      </w:r>
    </w:p>
    <w:p w14:paraId="79D26ADA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мая 2020 г. по 27 мая 2020 г. - в размере 79,00% от начальной цены продажи лотов;</w:t>
      </w:r>
    </w:p>
    <w:p w14:paraId="185A36FE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мая 2020 г. по 03 июня 2020 г. - в размере 68,50% от начальной цены продажи лотов;</w:t>
      </w:r>
    </w:p>
    <w:p w14:paraId="57FC633F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04 июня 2020 г. по 10 июня 2020 г. - в размере 58,00% от начальной цены продажи лотов;</w:t>
      </w:r>
    </w:p>
    <w:p w14:paraId="087851D7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11 июня 2020 г. по 20 июня 2020 г. - в размере 47,50% от начальной цены продажи лотов;</w:t>
      </w:r>
    </w:p>
    <w:p w14:paraId="0AE8527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июня 2020 г. по 27 июня 2020 г. - в размере 37,00% от начальной цены продажи лотов;</w:t>
      </w:r>
    </w:p>
    <w:p w14:paraId="46B330A2" w14:textId="39439716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июня 2020 г. по 04 июля 2020 г. - в размере 26,50% от начальной цены продажи лотов.</w:t>
      </w:r>
    </w:p>
    <w:p w14:paraId="3954C684" w14:textId="2DFFF10B" w:rsidR="00041023" w:rsidRDefault="00E81D98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</w:t>
      </w:r>
      <w:r w:rsidR="00041023">
        <w:rPr>
          <w:b/>
          <w:bCs/>
          <w:color w:val="000000"/>
        </w:rPr>
        <w:t xml:space="preserve"> лот</w:t>
      </w:r>
      <w:r>
        <w:rPr>
          <w:b/>
          <w:bCs/>
          <w:color w:val="000000"/>
        </w:rPr>
        <w:t>а</w:t>
      </w:r>
      <w:r w:rsidR="00041023">
        <w:rPr>
          <w:b/>
          <w:bCs/>
          <w:color w:val="000000"/>
        </w:rPr>
        <w:t xml:space="preserve"> 4</w:t>
      </w:r>
      <w:r>
        <w:rPr>
          <w:b/>
          <w:bCs/>
          <w:color w:val="000000"/>
        </w:rPr>
        <w:t>:</w:t>
      </w:r>
    </w:p>
    <w:p w14:paraId="471ED876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26 марта 2020 г. по 13 мая 2020 г. - в размере начальной цены продажи лотов;</w:t>
      </w:r>
    </w:p>
    <w:p w14:paraId="0563082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14 мая 2020 г. по 20 мая 2020 г. - в размере 90,00% от начальной цены продажи лотов;</w:t>
      </w:r>
    </w:p>
    <w:p w14:paraId="433B849F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мая 2020 г. по 27 мая 2020 г. - в размере 80,00% от начальной цены продажи лотов;</w:t>
      </w:r>
    </w:p>
    <w:p w14:paraId="5D5BAF29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мая 2020 г. по 03 июня 2020 г. - в размере 70,00% от начальной цены продажи лотов;</w:t>
      </w:r>
    </w:p>
    <w:p w14:paraId="215BAB36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04 июня 2020 г. по 10 июня 2020 г. - в размере 60,00% от начальной цены продажи лотов;</w:t>
      </w:r>
    </w:p>
    <w:p w14:paraId="54C3FEFF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11 июня 2020 г. по 20 июня 2020 г. - в размере 50,00% от начальной цены продажи лотов;</w:t>
      </w:r>
    </w:p>
    <w:p w14:paraId="7E1A684E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июня 2020 г. по 27 июня 2020 г. - в размере 40,00% от начальной цены продажи лотов;</w:t>
      </w:r>
    </w:p>
    <w:p w14:paraId="56207936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июня 2020 г. по 04 июля 2020 г. - в размере 30,00% от начальной цены продажи лотов;</w:t>
      </w:r>
    </w:p>
    <w:p w14:paraId="36D6F6A4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05 июля 2020 г. по 11 июля 2020 г. - в размере 20,00% от начальной цены продажи лотов;</w:t>
      </w:r>
    </w:p>
    <w:p w14:paraId="4ECF069E" w14:textId="75581ECA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12 июля 2020 г. по 18 июля 2020 г. - в размере 10,00% от начальной цены продажи лотов.</w:t>
      </w:r>
    </w:p>
    <w:p w14:paraId="559C736A" w14:textId="410B4E0E" w:rsidR="00E81D98" w:rsidRDefault="00E81D98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</w:t>
      </w:r>
      <w:r w:rsidR="00041023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>:</w:t>
      </w:r>
    </w:p>
    <w:p w14:paraId="1D4909D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26 марта 2020 г. по 13 мая 2020 г. - в размере начальной цены продажи лотов;</w:t>
      </w:r>
    </w:p>
    <w:p w14:paraId="160A5A4A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14 мая 2020 г. по 20 мая 2020 г. - в размере 89,00% от начальной цены продажи лотов;</w:t>
      </w:r>
    </w:p>
    <w:p w14:paraId="263687AD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мая 2020 г. по 27 мая 2020 г. - в размере 78,00% от начальной цены продажи лотов;</w:t>
      </w:r>
    </w:p>
    <w:p w14:paraId="14FFB392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мая 2020 г. по 03 июня 2020 г. - в размере 67,00% от начальной цены продажи лотов;</w:t>
      </w:r>
    </w:p>
    <w:p w14:paraId="30989299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04 июня 2020 г. по 10 июня 2020 г. - в размере 56,00% от начальной цены продажи лотов;</w:t>
      </w:r>
    </w:p>
    <w:p w14:paraId="683CD803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11 июня 2020 г. по 20 июня 2020 г. - в размере 45,00% от начальной цены продажи лотов;</w:t>
      </w:r>
    </w:p>
    <w:p w14:paraId="0137E288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июня 2020 г. по 27 июня 2020 г. - в размере 34,00% от начальной цены продажи лотов;</w:t>
      </w:r>
    </w:p>
    <w:p w14:paraId="57FA1D0C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июня 2020 г. по 04 июля 2020 г. - в размере 23,00% от начальной цены продажи лотов;</w:t>
      </w:r>
    </w:p>
    <w:p w14:paraId="3139448E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05 июля 2020 г. по 11 июля 2020 г. - в размере 12,00% от начальной цены продажи лотов;</w:t>
      </w:r>
    </w:p>
    <w:p w14:paraId="69BE3824" w14:textId="738FEF64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12 июля 2020 г. по 18 июля 2020 г. - в размере 1,00% от начальной цены продажи лотов.</w:t>
      </w:r>
    </w:p>
    <w:p w14:paraId="04507F50" w14:textId="097D6898" w:rsidR="00041023" w:rsidRDefault="00E81D98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лотов 11-20:</w:t>
      </w:r>
    </w:p>
    <w:p w14:paraId="4E2A0CC4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26 марта 2020 г. по 13 мая 2020 г. - в размере начальной цены продажи лотов;</w:t>
      </w:r>
    </w:p>
    <w:p w14:paraId="3E38A26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14 мая 2020 г. по 20 мая 2020 г. - в размере 89,00% от начальной цены продажи лотов;</w:t>
      </w:r>
    </w:p>
    <w:p w14:paraId="1DBA41A6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мая 2020 г. по 27 мая 2020 г. - в размере 78,00% от начальной цены продажи лотов;</w:t>
      </w:r>
    </w:p>
    <w:p w14:paraId="0D75520D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28 мая 2020 г. по 03 июня 2020 г. - в размере 67,00% от начальной цены продажи лотов;</w:t>
      </w:r>
    </w:p>
    <w:p w14:paraId="68D980E8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04 июня 2020 г. по 10 июня 2020 г. - в размере 56,00% от начальной цены продажи лотов;</w:t>
      </w:r>
    </w:p>
    <w:p w14:paraId="7B33295B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11 июня 2020 г. по 20 июня 2020 г. - в размере 45,00% от начальной цены продажи лотов;</w:t>
      </w:r>
    </w:p>
    <w:p w14:paraId="2B22550E" w14:textId="63CF704D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81D98">
        <w:rPr>
          <w:bCs/>
          <w:color w:val="000000"/>
        </w:rPr>
        <w:t>с 21 июня 2020 г. по 27 июня 2020 г. - в размере 34,00% от начальной цены продажи лотов.</w:t>
      </w:r>
    </w:p>
    <w:p w14:paraId="1F30CCDF" w14:textId="00064326" w:rsidR="00041023" w:rsidRPr="002B1B81" w:rsidRDefault="00E81D98" w:rsidP="000410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</w:t>
      </w:r>
      <w:r w:rsidR="00041023">
        <w:rPr>
          <w:b/>
          <w:bCs/>
          <w:color w:val="000000"/>
        </w:rPr>
        <w:t xml:space="preserve"> лот</w:t>
      </w:r>
      <w:r>
        <w:rPr>
          <w:b/>
          <w:bCs/>
          <w:color w:val="000000"/>
        </w:rPr>
        <w:t>ов</w:t>
      </w:r>
      <w:r w:rsidR="00041023">
        <w:rPr>
          <w:b/>
          <w:bCs/>
          <w:color w:val="000000"/>
        </w:rPr>
        <w:t xml:space="preserve"> 6-9 - </w:t>
      </w:r>
    </w:p>
    <w:p w14:paraId="2A1F5227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26 марта 2020 г. по 13 мая 2020 г. - в размере начальной цены продажи лотов;</w:t>
      </w:r>
    </w:p>
    <w:p w14:paraId="0E9F5D4A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14 мая 2020 г. по 20 мая 2020 г. - в размере 93,00% от начальной цены продажи лотов;</w:t>
      </w:r>
    </w:p>
    <w:p w14:paraId="12CA9F6D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21 мая 2020 г. по 27 мая 2020 г. - в размере 86,00% от начальной цены продажи лотов;</w:t>
      </w:r>
    </w:p>
    <w:p w14:paraId="0252CD47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28 мая 2020 г. по 03 июня 2020 г. - в размере 79,00% от начальной цены продажи лотов;</w:t>
      </w:r>
    </w:p>
    <w:p w14:paraId="3D99C481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04 июня 2020 г. по 10 июня 2020 г. - в размере 72,00% от начальной цены продажи лотов;</w:t>
      </w:r>
    </w:p>
    <w:p w14:paraId="4F146D0B" w14:textId="77777777" w:rsidR="00E81D98" w:rsidRPr="00E81D98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81D98">
        <w:rPr>
          <w:color w:val="000000"/>
        </w:rPr>
        <w:t>с 11 июня 2020 г. по 20 июня 2020 г. - в размере 65,00% от начальной цены продажи лотов;</w:t>
      </w:r>
    </w:p>
    <w:p w14:paraId="789A48A2" w14:textId="7B6796D1" w:rsidR="00041023" w:rsidRPr="00791681" w:rsidRDefault="00E81D98" w:rsidP="00E81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1D98">
        <w:rPr>
          <w:color w:val="000000"/>
        </w:rPr>
        <w:t xml:space="preserve">с 21 июня 2020 г. по 27 июня 2020 г. - в размере 58,00%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23BEB2" w14:textId="4E6F17AE" w:rsidR="002126DD" w:rsidRPr="00F65408" w:rsidRDefault="005E4CB0" w:rsidP="00212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470D">
        <w:rPr>
          <w:rFonts w:ascii="Times New Roman" w:hAnsi="Times New Roman" w:cs="Times New Roman"/>
          <w:sz w:val="24"/>
          <w:szCs w:val="24"/>
        </w:rPr>
        <w:t>09-00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3470D">
        <w:rPr>
          <w:rFonts w:ascii="Times New Roman" w:hAnsi="Times New Roman" w:cs="Times New Roman"/>
          <w:sz w:val="24"/>
          <w:szCs w:val="24"/>
        </w:rPr>
        <w:t>18-00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3470D">
        <w:rPr>
          <w:rFonts w:ascii="Times New Roman" w:hAnsi="Times New Roman" w:cs="Times New Roman"/>
          <w:sz w:val="24"/>
          <w:szCs w:val="24"/>
        </w:rPr>
        <w:t xml:space="preserve">г. Москва. ул. </w:t>
      </w:r>
      <w:r w:rsidR="00AB4B7E" w:rsidRPr="00AB4B7E">
        <w:rPr>
          <w:rFonts w:ascii="Times New Roman" w:hAnsi="Times New Roman" w:cs="Times New Roman"/>
          <w:sz w:val="24"/>
          <w:szCs w:val="24"/>
        </w:rPr>
        <w:t>5</w:t>
      </w:r>
      <w:r w:rsidR="00AB4B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B4B7E">
        <w:rPr>
          <w:rFonts w:ascii="Times New Roman" w:hAnsi="Times New Roman" w:cs="Times New Roman"/>
          <w:sz w:val="24"/>
          <w:szCs w:val="24"/>
        </w:rPr>
        <w:t xml:space="preserve">я </w:t>
      </w:r>
      <w:bookmarkStart w:id="0" w:name="_GoBack"/>
      <w:bookmarkEnd w:id="0"/>
      <w:r w:rsidR="0013470D">
        <w:rPr>
          <w:rFonts w:ascii="Times New Roman" w:hAnsi="Times New Roman" w:cs="Times New Roman"/>
          <w:sz w:val="24"/>
          <w:szCs w:val="24"/>
        </w:rPr>
        <w:t>Ямского поля, д.5 стр.1, тел. +7(495)</w:t>
      </w:r>
      <w:r w:rsidR="002126DD">
        <w:rPr>
          <w:rFonts w:ascii="Times New Roman" w:hAnsi="Times New Roman" w:cs="Times New Roman"/>
          <w:sz w:val="24"/>
          <w:szCs w:val="24"/>
        </w:rPr>
        <w:t xml:space="preserve">725-31-33, доб.63-37,63-28 </w:t>
      </w:r>
      <w:r w:rsidR="002126DD">
        <w:rPr>
          <w:rFonts w:ascii="Times New Roman" w:hAnsi="Times New Roman" w:cs="Times New Roman"/>
          <w:color w:val="000000"/>
          <w:sz w:val="24"/>
          <w:szCs w:val="24"/>
        </w:rPr>
        <w:t xml:space="preserve">и у ОТ: с 9.00 до 18.00 по московскому времени в будние дни, тел. 8(812) 334-20-50, </w:t>
      </w:r>
      <w:hyperlink r:id="rId7" w:history="1">
        <w:r w:rsidR="002126DD" w:rsidRPr="00F6540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2126DD" w:rsidRPr="00F654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41023"/>
    <w:rsid w:val="0013470D"/>
    <w:rsid w:val="0015099D"/>
    <w:rsid w:val="001F039D"/>
    <w:rsid w:val="002002A1"/>
    <w:rsid w:val="002126DD"/>
    <w:rsid w:val="00243BE2"/>
    <w:rsid w:val="0026109D"/>
    <w:rsid w:val="00262DBD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AB4B7E"/>
    <w:rsid w:val="00B07D8B"/>
    <w:rsid w:val="00B46A69"/>
    <w:rsid w:val="00B92635"/>
    <w:rsid w:val="00BC3590"/>
    <w:rsid w:val="00C11EFF"/>
    <w:rsid w:val="00CB7E08"/>
    <w:rsid w:val="00D6155D"/>
    <w:rsid w:val="00D62667"/>
    <w:rsid w:val="00E614D3"/>
    <w:rsid w:val="00E81D98"/>
    <w:rsid w:val="00F063CA"/>
    <w:rsid w:val="00F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3152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10</cp:revision>
  <dcterms:created xsi:type="dcterms:W3CDTF">2019-07-23T07:40:00Z</dcterms:created>
  <dcterms:modified xsi:type="dcterms:W3CDTF">2019-12-02T09:44:00Z</dcterms:modified>
</cp:coreProperties>
</file>