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75" w:rsidRDefault="00BD7675" w:rsidP="00BD7675">
      <w:pPr>
        <w:spacing w:after="0"/>
        <w:jc w:val="center"/>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t>ДОГОВОР № _____</w:t>
      </w:r>
    </w:p>
    <w:p w:rsidR="00BD7675" w:rsidRDefault="00BD7675" w:rsidP="00BD76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купли-продажи недвижимого имущества</w:t>
      </w:r>
      <w:r>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BD7675" w:rsidRDefault="00BD7675" w:rsidP="00BD7675">
      <w:pPr>
        <w:spacing w:after="0" w:line="240" w:lineRule="auto"/>
        <w:jc w:val="center"/>
        <w:rPr>
          <w:rFonts w:ascii="Times New Roman" w:eastAsia="Times New Roman" w:hAnsi="Times New Roman" w:cs="Times New Roman"/>
          <w:sz w:val="24"/>
          <w:szCs w:val="24"/>
        </w:rPr>
      </w:pPr>
    </w:p>
    <w:p w:rsidR="00BD7675" w:rsidRDefault="00BD7675" w:rsidP="00BD76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rsidR="00BD7675" w:rsidRDefault="00BD7675" w:rsidP="00BD7675">
      <w:pPr>
        <w:spacing w:after="0" w:line="240" w:lineRule="auto"/>
        <w:ind w:firstLine="709"/>
        <w:jc w:val="both"/>
        <w:rPr>
          <w:rFonts w:ascii="Times New Roman" w:eastAsia="Times New Roman" w:hAnsi="Times New Roman" w:cs="Times New Roman"/>
          <w:sz w:val="24"/>
          <w:szCs w:val="24"/>
        </w:rPr>
      </w:pP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Публичное акционерное общество «Сбербанк России»</w:t>
      </w:r>
      <w:r>
        <w:rPr>
          <w:rStyle w:val="af7"/>
          <w:sz w:val="24"/>
          <w:szCs w:val="24"/>
          <w:lang w:eastAsia="ru-RU"/>
        </w:rPr>
        <w:footnoteReference w:id="1"/>
      </w:r>
      <w:r>
        <w:rPr>
          <w:rFonts w:ascii="Times New Roman" w:eastAsia="Times New Roman" w:hAnsi="Times New Roman" w:cs="Times New Roman"/>
          <w:sz w:val="24"/>
          <w:szCs w:val="24"/>
          <w:lang w:eastAsia="ru-RU"/>
        </w:rPr>
        <w:t xml:space="preserve">,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2"/>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p>
    <w:p w:rsidR="00BD7675" w:rsidRDefault="00BD7675" w:rsidP="00BD7675">
      <w:pPr>
        <w:pStyle w:val="af6"/>
        <w:numPr>
          <w:ilvl w:val="0"/>
          <w:numId w:val="4"/>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rsidR="00BD7675" w:rsidRDefault="00BD7675" w:rsidP="00BD7675">
      <w:pPr>
        <w:pStyle w:val="af6"/>
        <w:spacing w:after="0" w:line="240" w:lineRule="auto"/>
        <w:ind w:left="0" w:firstLine="709"/>
        <w:rPr>
          <w:rFonts w:ascii="Times New Roman" w:hAnsi="Times New Roman" w:cs="Times New Roman"/>
          <w:b/>
          <w:sz w:val="24"/>
          <w:szCs w:val="24"/>
        </w:rPr>
      </w:pPr>
    </w:p>
    <w:p w:rsidR="00BD7675" w:rsidRDefault="00BD7675" w:rsidP="00BD7675">
      <w:pPr>
        <w:pStyle w:val="af6"/>
        <w:widowControl w:val="0"/>
        <w:numPr>
          <w:ilvl w:val="1"/>
          <w:numId w:val="4"/>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Pr>
          <w:rFonts w:ascii="Times New Roman" w:eastAsia="Times New Roman" w:hAnsi="Times New Roman" w:cs="Times New Roman"/>
          <w:b/>
          <w:sz w:val="24"/>
          <w:szCs w:val="24"/>
          <w:lang w:eastAsia="ru-RU"/>
        </w:rPr>
        <w:t>Имущество</w:t>
      </w:r>
      <w:r>
        <w:rPr>
          <w:rFonts w:ascii="Times New Roman" w:eastAsia="Times New Roman" w:hAnsi="Times New Roman" w:cs="Times New Roman"/>
          <w:sz w:val="24"/>
          <w:szCs w:val="24"/>
          <w:lang w:eastAsia="ru-RU"/>
        </w:rPr>
        <w:t>»)</w:t>
      </w:r>
      <w:r>
        <w:rPr>
          <w:rStyle w:val="af7"/>
          <w:sz w:val="24"/>
          <w:szCs w:val="24"/>
          <w:lang w:eastAsia="ru-RU"/>
        </w:rPr>
        <w:footnoteReference w:id="3"/>
      </w:r>
      <w:r>
        <w:rPr>
          <w:rFonts w:ascii="Times New Roman" w:eastAsia="Times New Roman" w:hAnsi="Times New Roman" w:cs="Times New Roman"/>
          <w:sz w:val="24"/>
          <w:szCs w:val="24"/>
          <w:lang w:eastAsia="ru-RU"/>
        </w:rPr>
        <w:t>:</w:t>
      </w:r>
    </w:p>
    <w:p w:rsidR="00BD7675" w:rsidRDefault="00BD7675" w:rsidP="00BD7675">
      <w:pPr>
        <w:pStyle w:val="af6"/>
        <w:widowControl w:val="0"/>
        <w:numPr>
          <w:ilvl w:val="2"/>
          <w:numId w:val="6"/>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BD7675" w:rsidRDefault="00BD7675" w:rsidP="00BD7675">
      <w:pPr>
        <w:pStyle w:val="af6"/>
        <w:widowControl w:val="0"/>
        <w:numPr>
          <w:ilvl w:val="3"/>
          <w:numId w:val="6"/>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hAnsi="Times New Roman" w:cs="Times New Roman"/>
          <w:sz w:val="24"/>
          <w:szCs w:val="24"/>
          <w:vertAlign w:val="superscript"/>
          <w:lang w:eastAsia="ru-RU"/>
        </w:rPr>
        <w:footnoteReference w:id="4"/>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Style w:val="af7"/>
          <w:sz w:val="24"/>
          <w:szCs w:val="24"/>
          <w:lang w:eastAsia="ru-RU"/>
        </w:rPr>
        <w:footnoteReference w:id="5"/>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Style w:val="af7"/>
          <w:sz w:val="24"/>
          <w:szCs w:val="24"/>
          <w:lang w:eastAsia="ru-RU"/>
        </w:rPr>
        <w:footnoteReference w:id="6"/>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7"/>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8"/>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w:t>
      </w:r>
    </w:p>
    <w:p w:rsidR="00BD7675" w:rsidRDefault="00BD7675" w:rsidP="00BD7675">
      <w:pPr>
        <w:pStyle w:val="af6"/>
        <w:numPr>
          <w:ilvl w:val="3"/>
          <w:numId w:val="6"/>
        </w:numPr>
        <w:spacing w:after="0" w:line="240" w:lineRule="auto"/>
        <w:ind w:left="0" w:firstLine="709"/>
        <w:jc w:val="both"/>
        <w:rPr>
          <w:rFonts w:ascii="Times New Roman" w:eastAsia="Times New Roman" w:hAnsi="Times New Roman" w:cs="Times New Roman"/>
          <w:sz w:val="24"/>
          <w:szCs w:val="24"/>
          <w:lang w:eastAsia="ru-RU"/>
        </w:rPr>
      </w:pPr>
      <w:r>
        <w:rPr>
          <w:rStyle w:val="af7"/>
          <w:sz w:val="24"/>
          <w:szCs w:val="24"/>
          <w:lang w:eastAsia="ru-RU"/>
        </w:rPr>
        <w:footnoteReference w:id="10"/>
      </w: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r>
        <w:rPr>
          <w:rFonts w:ascii="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w:t>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Pr>
          <w:rStyle w:val="af7"/>
          <w:sz w:val="24"/>
          <w:szCs w:val="24"/>
          <w:lang w:eastAsia="ru-RU"/>
        </w:rPr>
        <w:footnoteReference w:id="12"/>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r>
        <w:rPr>
          <w:rStyle w:val="af7"/>
          <w:sz w:val="24"/>
          <w:szCs w:val="24"/>
          <w:lang w:eastAsia="ru-RU"/>
        </w:rPr>
        <w:footnoteReference w:id="13"/>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5"/>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w:t>
      </w:r>
      <w:r>
        <w:rPr>
          <w:rStyle w:val="af7"/>
          <w:sz w:val="24"/>
          <w:szCs w:val="24"/>
          <w:lang w:eastAsia="ru-RU"/>
        </w:rPr>
        <w:footnoteReference w:id="17"/>
      </w:r>
    </w:p>
    <w:p w:rsidR="00BD7675" w:rsidRDefault="00BD7675" w:rsidP="00BD7675">
      <w:pPr>
        <w:pStyle w:val="af6"/>
        <w:numPr>
          <w:ilvl w:val="2"/>
          <w:numId w:val="6"/>
        </w:numPr>
        <w:spacing w:after="0" w:line="240" w:lineRule="auto"/>
        <w:ind w:left="0" w:firstLine="709"/>
        <w:jc w:val="both"/>
        <w:rPr>
          <w:rFonts w:ascii="Times New Roman" w:eastAsia="Times New Roman" w:hAnsi="Times New Roman" w:cs="Times New Roman"/>
          <w:sz w:val="24"/>
          <w:szCs w:val="24"/>
          <w:lang w:eastAsia="ru-RU"/>
        </w:rPr>
      </w:pPr>
      <w:r>
        <w:rPr>
          <w:rStyle w:val="af7"/>
          <w:sz w:val="24"/>
          <w:szCs w:val="24"/>
          <w:lang w:eastAsia="ru-RU"/>
        </w:rPr>
        <w:footnoteReference w:id="18"/>
      </w:r>
      <w:r>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p>
    <w:p w:rsidR="00BD7675" w:rsidRDefault="00BD7675" w:rsidP="00BD7675">
      <w:pPr>
        <w:pStyle w:val="af6"/>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eastAsia="ru-RU"/>
        </w:rPr>
      </w:pPr>
      <w:r>
        <w:rPr>
          <w:rStyle w:val="af7"/>
          <w:sz w:val="24"/>
          <w:szCs w:val="24"/>
        </w:rPr>
        <w:footnoteReference w:id="19"/>
      </w:r>
      <w:r>
        <w:rPr>
          <w:rFonts w:ascii="Times New Roman" w:hAnsi="Times New Roman" w:cs="Times New Roman"/>
          <w:sz w:val="24"/>
          <w:szCs w:val="24"/>
        </w:rPr>
        <w:t xml:space="preserve">Объект расположен на земельном участке с </w:t>
      </w:r>
      <w:r>
        <w:rPr>
          <w:rStyle w:val="af7"/>
          <w:sz w:val="24"/>
          <w:szCs w:val="24"/>
        </w:rPr>
        <w:footnoteReference w:id="20"/>
      </w:r>
      <w:r>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Pr>
          <w:rStyle w:val="af7"/>
          <w:sz w:val="24"/>
          <w:szCs w:val="24"/>
          <w:lang w:eastAsia="ru-RU"/>
        </w:rPr>
        <w:footnoteReference w:id="21"/>
      </w:r>
      <w:r>
        <w:rPr>
          <w:rFonts w:ascii="Times New Roman" w:eastAsia="Times New Roman" w:hAnsi="Times New Roman" w:cs="Times New Roman"/>
          <w:sz w:val="24"/>
          <w:szCs w:val="24"/>
          <w:lang w:eastAsia="ru-RU"/>
        </w:rPr>
        <w:t>, который принадлежит Продавцу на ___________</w:t>
      </w:r>
      <w:r>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на основании ______</w:t>
      </w:r>
      <w:r>
        <w:rPr>
          <w:rFonts w:ascii="Times New Roman" w:eastAsia="Times New Roman" w:hAnsi="Times New Roman" w:cs="Times New Roman"/>
          <w:sz w:val="24"/>
          <w:szCs w:val="24"/>
          <w:vertAlign w:val="superscript"/>
          <w:lang w:eastAsia="ru-RU"/>
        </w:rPr>
        <w:footnoteReference w:id="23"/>
      </w:r>
      <w:r>
        <w:rPr>
          <w:rFonts w:ascii="Times New Roman" w:eastAsia="Times New Roman" w:hAnsi="Times New Roman" w:cs="Times New Roman"/>
          <w:sz w:val="24"/>
          <w:szCs w:val="24"/>
          <w:lang w:eastAsia="ru-RU"/>
        </w:rPr>
        <w:t xml:space="preserve"> </w:t>
      </w:r>
      <w:r>
        <w:rPr>
          <w:rStyle w:val="af7"/>
          <w:sz w:val="24"/>
          <w:szCs w:val="24"/>
          <w:lang w:eastAsia="ru-RU"/>
        </w:rPr>
        <w:footnoteReference w:id="24"/>
      </w:r>
      <w:r>
        <w:rPr>
          <w:rFonts w:ascii="Times New Roman" w:eastAsia="Times New Roman" w:hAnsi="Times New Roman" w:cs="Times New Roman"/>
          <w:sz w:val="24"/>
          <w:szCs w:val="24"/>
          <w:lang w:eastAsia="ru-RU"/>
        </w:rPr>
        <w:t>.</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Pr>
          <w:rFonts w:ascii="Times New Roman" w:hAnsi="Times New Roman" w:cs="Times New Roman"/>
          <w:sz w:val="24"/>
          <w:szCs w:val="24"/>
          <w:vertAlign w:val="superscript"/>
          <w:lang w:eastAsia="ru-RU"/>
        </w:rPr>
        <w:footnoteReference w:id="25"/>
      </w:r>
      <w:r>
        <w:rPr>
          <w:rFonts w:ascii="Times New Roman" w:eastAsia="Times New Roman" w:hAnsi="Times New Roman" w:cs="Times New Roman"/>
          <w:sz w:val="24"/>
          <w:szCs w:val="24"/>
          <w:lang w:eastAsia="ru-RU"/>
        </w:rPr>
        <w:t>.</w:t>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7"/>
          <w:sz w:val="24"/>
          <w:szCs w:val="24"/>
          <w:lang w:eastAsia="ru-RU"/>
        </w:rPr>
        <w:footnoteReference w:id="26"/>
      </w:r>
      <w:r>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Pr>
          <w:rStyle w:val="af7"/>
          <w:sz w:val="24"/>
          <w:szCs w:val="24"/>
          <w:lang w:eastAsia="ru-RU"/>
        </w:rPr>
        <w:footnoteReference w:id="27"/>
      </w:r>
      <w:r>
        <w:rPr>
          <w:rFonts w:ascii="Times New Roman" w:eastAsia="Times New Roman" w:hAnsi="Times New Roman" w:cs="Times New Roman"/>
          <w:sz w:val="24"/>
          <w:szCs w:val="24"/>
          <w:lang w:eastAsia="ru-RU"/>
        </w:rPr>
        <w:t xml:space="preserve"> части Объекта, указанной на плане</w:t>
      </w:r>
      <w:r>
        <w:t xml:space="preserve"> </w:t>
      </w:r>
      <w:r>
        <w:rPr>
          <w:rFonts w:ascii="Times New Roman" w:eastAsia="Times New Roman" w:hAnsi="Times New Roman" w:cs="Times New Roman"/>
          <w:sz w:val="24"/>
          <w:szCs w:val="24"/>
          <w:lang w:eastAsia="ru-RU"/>
        </w:rPr>
        <w:t>_____</w:t>
      </w:r>
      <w:r>
        <w:rPr>
          <w:rStyle w:val="af7"/>
          <w:sz w:val="24"/>
          <w:szCs w:val="24"/>
          <w:lang w:eastAsia="ru-RU"/>
        </w:rPr>
        <w:footnoteReference w:id="28"/>
      </w:r>
      <w:r>
        <w:rPr>
          <w:rFonts w:ascii="Times New Roman" w:eastAsia="Times New Roman" w:hAnsi="Times New Roman" w:cs="Times New Roman"/>
          <w:sz w:val="24"/>
          <w:szCs w:val="24"/>
          <w:lang w:eastAsia="ru-RU"/>
        </w:rPr>
        <w:t xml:space="preserve"> цветом, </w:t>
      </w:r>
      <w:r>
        <w:rPr>
          <w:rFonts w:ascii="Times New Roman" w:eastAsia="Times New Roman" w:hAnsi="Times New Roman" w:cs="Times New Roman"/>
          <w:sz w:val="24"/>
          <w:szCs w:val="24"/>
          <w:lang w:eastAsia="ru-RU"/>
        </w:rPr>
        <w:lastRenderedPageBreak/>
        <w:t>который является Приложением № 2 к Договору (далее – часть Объекта), на следующих условиях:</w:t>
      </w:r>
      <w:bookmarkEnd w:id="1"/>
    </w:p>
    <w:p w:rsidR="00BD7675" w:rsidRDefault="00BD7675" w:rsidP="00BD767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7"/>
          <w:sz w:val="24"/>
          <w:szCs w:val="24"/>
          <w:lang w:eastAsia="ru-RU"/>
        </w:rPr>
        <w:footnoteReference w:id="29"/>
      </w:r>
      <w:r>
        <w:rPr>
          <w:rStyle w:val="af7"/>
          <w:sz w:val="24"/>
          <w:szCs w:val="24"/>
          <w:lang w:eastAsia="ru-RU"/>
        </w:rPr>
        <w:footnoteReference w:id="30"/>
      </w:r>
      <w:r>
        <w:rPr>
          <w:rFonts w:ascii="Times New Roman" w:eastAsia="Times New Roman" w:hAnsi="Times New Roman" w:cs="Times New Roman"/>
          <w:sz w:val="24"/>
          <w:szCs w:val="24"/>
          <w:lang w:eastAsia="ru-RU"/>
        </w:rPr>
        <w:t>.</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fldChar w:fldCharType="begin"/>
      </w:r>
      <w:r>
        <w:rPr>
          <w:rFonts w:ascii="Times New Roman" w:eastAsia="Times New Roman" w:hAnsi="Times New Roman" w:cs="Times New Roman"/>
          <w:sz w:val="24"/>
          <w:szCs w:val="24"/>
          <w:lang w:eastAsia="ru-RU"/>
        </w:rPr>
        <w:instrText xml:space="preserve"> REF _Ref12626055 \r \h </w:instrText>
      </w:r>
      <w:r>
        <w:fldChar w:fldCharType="separate"/>
      </w:r>
      <w:r>
        <w:rPr>
          <w:rFonts w:ascii="Times New Roman" w:eastAsia="Times New Roman" w:hAnsi="Times New Roman" w:cs="Times New Roman"/>
          <w:sz w:val="24"/>
          <w:szCs w:val="24"/>
          <w:lang w:eastAsia="ru-RU"/>
        </w:rPr>
        <w:t>1.5</w:t>
      </w:r>
      <w:r>
        <w:fldChar w:fldCharType="end"/>
      </w:r>
      <w:r>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действия Договора</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1"/>
          <w:numId w:val="6"/>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Договор </w:t>
      </w:r>
      <w:bookmarkEnd w:id="3"/>
      <w:r>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Pr>
          <w:rFonts w:ascii="Times New Roman" w:hAnsi="Times New Roman" w:cs="Times New Roman"/>
          <w:sz w:val="24"/>
          <w:szCs w:val="24"/>
        </w:rPr>
        <w:t>полного исполнения Сторонами своих обязательств по Договору</w:t>
      </w:r>
      <w:r>
        <w:rPr>
          <w:rStyle w:val="af7"/>
          <w:sz w:val="24"/>
          <w:szCs w:val="24"/>
        </w:rPr>
        <w:footnoteReference w:id="31"/>
      </w:r>
      <w:r>
        <w:rPr>
          <w:rFonts w:ascii="Times New Roman" w:hAnsi="Times New Roman" w:cs="Times New Roman"/>
          <w:sz w:val="24"/>
          <w:szCs w:val="24"/>
        </w:rPr>
        <w:t>.</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bCs/>
          <w:sz w:val="24"/>
          <w:szCs w:val="24"/>
        </w:rPr>
        <w:t>Порядок передачи Имущества</w:t>
      </w:r>
    </w:p>
    <w:p w:rsidR="00BD7675" w:rsidRDefault="00BD7675" w:rsidP="00BD7675">
      <w:pPr>
        <w:pStyle w:val="af6"/>
        <w:spacing w:after="0" w:line="240" w:lineRule="auto"/>
        <w:ind w:left="0" w:firstLine="709"/>
        <w:rPr>
          <w:rFonts w:ascii="Times New Roman" w:hAnsi="Times New Roman" w:cs="Times New Roman"/>
          <w:b/>
          <w:sz w:val="24"/>
          <w:szCs w:val="24"/>
        </w:rPr>
      </w:pPr>
    </w:p>
    <w:p w:rsidR="00BD7675" w:rsidRDefault="00BD7675" w:rsidP="00BD7675">
      <w:pPr>
        <w:pStyle w:val="af6"/>
        <w:numPr>
          <w:ilvl w:val="1"/>
          <w:numId w:val="6"/>
        </w:numPr>
        <w:spacing w:after="0" w:line="240" w:lineRule="auto"/>
        <w:ind w:left="0" w:firstLine="709"/>
        <w:jc w:val="both"/>
        <w:rPr>
          <w:rFonts w:ascii="Times New Roman" w:hAnsi="Times New Roman" w:cs="Times New Roman"/>
          <w:b/>
          <w:sz w:val="24"/>
          <w:szCs w:val="24"/>
        </w:rPr>
      </w:pPr>
      <w:bookmarkStart w:id="4" w:name="_Ref486328488"/>
      <w:r>
        <w:rPr>
          <w:rFonts w:ascii="Times New Roman" w:hAnsi="Times New Roman" w:cs="Times New Roman"/>
          <w:sz w:val="24"/>
          <w:szCs w:val="24"/>
        </w:rPr>
        <w:t>Продавец не позднее ____ (______) рабочих дней со дня</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fldChar w:fldCharType="begin"/>
      </w:r>
      <w:r>
        <w:rPr>
          <w:rFonts w:ascii="Times New Roman" w:eastAsia="Times New Roman" w:hAnsi="Times New Roman" w:cs="Times New Roman"/>
          <w:sz w:val="24"/>
          <w:szCs w:val="24"/>
          <w:lang w:eastAsia="ru-RU"/>
        </w:rPr>
        <w:instrText xml:space="preserve"> REF _Ref16861870 \r \h </w:instrText>
      </w:r>
      <w:r>
        <w:fldChar w:fldCharType="separate"/>
      </w:r>
      <w:r>
        <w:rPr>
          <w:rFonts w:ascii="Times New Roman" w:eastAsia="Times New Roman" w:hAnsi="Times New Roman" w:cs="Times New Roman"/>
          <w:sz w:val="24"/>
          <w:szCs w:val="24"/>
          <w:lang w:eastAsia="ru-RU"/>
        </w:rPr>
        <w:t>4.3</w:t>
      </w:r>
      <w:r>
        <w:fldChar w:fldCharType="end"/>
      </w:r>
      <w:r>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BD7675" w:rsidRDefault="00BD7675" w:rsidP="00BD7675">
      <w:pPr>
        <w:pStyle w:val="af6"/>
        <w:numPr>
          <w:ilvl w:val="1"/>
          <w:numId w:val="6"/>
        </w:numPr>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D7675" w:rsidRDefault="00BD7675" w:rsidP="00BD7675">
      <w:pPr>
        <w:pStyle w:val="af6"/>
        <w:numPr>
          <w:ilvl w:val="1"/>
          <w:numId w:val="6"/>
        </w:numPr>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Pr>
          <w:rStyle w:val="af7"/>
          <w:sz w:val="24"/>
          <w:szCs w:val="24"/>
          <w:lang w:eastAsia="ru-RU"/>
        </w:rPr>
        <w:footnoteReference w:id="32"/>
      </w:r>
    </w:p>
    <w:p w:rsidR="00BD7675" w:rsidRDefault="00BD7675" w:rsidP="00BD7675">
      <w:pPr>
        <w:pStyle w:val="af6"/>
        <w:numPr>
          <w:ilvl w:val="1"/>
          <w:numId w:val="6"/>
        </w:numPr>
        <w:spacing w:after="0" w:line="240" w:lineRule="auto"/>
        <w:ind w:left="0" w:firstLine="709"/>
        <w:jc w:val="both"/>
        <w:rPr>
          <w:rFonts w:ascii="Times New Roman" w:hAnsi="Times New Roman" w:cs="Times New Roman"/>
          <w:b/>
          <w:sz w:val="24"/>
          <w:szCs w:val="24"/>
        </w:rPr>
      </w:pPr>
      <w:bookmarkStart w:id="5" w:name="_Ref14365683"/>
      <w:r>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Pr>
          <w:rStyle w:val="af7"/>
          <w:sz w:val="24"/>
          <w:szCs w:val="24"/>
          <w:lang w:eastAsia="ru-RU"/>
        </w:rPr>
        <w:footnoteReference w:id="33"/>
      </w:r>
      <w:r>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Pr>
          <w:rFonts w:ascii="Times New Roman" w:eastAsia="Times New Roman" w:hAnsi="Times New Roman" w:cs="Times New Roman"/>
          <w:sz w:val="24"/>
          <w:szCs w:val="24"/>
          <w:lang w:eastAsia="ru-RU"/>
        </w:rPr>
        <w:t xml:space="preserve"> </w:t>
      </w:r>
    </w:p>
    <w:p w:rsidR="00BD7675" w:rsidRDefault="00BD7675" w:rsidP="00BD7675">
      <w:pPr>
        <w:pStyle w:val="af6"/>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lastRenderedPageBreak/>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Pr>
          <w:rFonts w:ascii="Times New Roman"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t>неоднократно</w:t>
      </w:r>
      <w:r>
        <w:rPr>
          <w:rFonts w:ascii="Times New Roman"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_Ref14365683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BD7675" w:rsidRDefault="00BD7675" w:rsidP="00BD7675">
      <w:pPr>
        <w:pStyle w:val="af6"/>
        <w:spacing w:after="0" w:line="240" w:lineRule="auto"/>
        <w:ind w:left="0"/>
        <w:jc w:val="both"/>
        <w:rPr>
          <w:rFonts w:ascii="Times New Roman" w:hAnsi="Times New Roman" w:cs="Times New Roman"/>
          <w:b/>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Оплата по Договору</w:t>
      </w:r>
    </w:p>
    <w:p w:rsidR="00BD7675" w:rsidRDefault="00BD7675" w:rsidP="00BD7675">
      <w:pPr>
        <w:pStyle w:val="af6"/>
        <w:spacing w:after="0" w:line="240" w:lineRule="auto"/>
        <w:ind w:left="709"/>
        <w:jc w:val="both"/>
        <w:rPr>
          <w:rFonts w:ascii="Times New Roman" w:eastAsia="Times New Roman" w:hAnsi="Times New Roman" w:cs="Times New Roman"/>
          <w:sz w:val="24"/>
          <w:szCs w:val="24"/>
          <w:lang w:eastAsia="ru-RU"/>
        </w:rPr>
      </w:pP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bookmarkStart w:id="6" w:name="_Ref486334854"/>
      <w:r>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Pr>
          <w:rFonts w:ascii="Times New Roman" w:hAnsi="Times New Roman" w:cs="Times New Roman"/>
          <w:sz w:val="24"/>
          <w:szCs w:val="24"/>
          <w:vertAlign w:val="superscript"/>
          <w:lang w:eastAsia="ru-RU"/>
        </w:rPr>
        <w:footnoteReference w:id="34"/>
      </w:r>
      <w:r>
        <w:rPr>
          <w:rFonts w:ascii="Times New Roman" w:eastAsia="Times New Roman" w:hAnsi="Times New Roman" w:cs="Times New Roman"/>
          <w:sz w:val="24"/>
          <w:szCs w:val="24"/>
          <w:lang w:eastAsia="ru-RU"/>
        </w:rPr>
        <w:t>, включая НДС (20 %)</w:t>
      </w:r>
      <w:r>
        <w:rPr>
          <w:rStyle w:val="af7"/>
          <w:sz w:val="24"/>
          <w:szCs w:val="24"/>
          <w:lang w:eastAsia="ru-RU"/>
        </w:rPr>
        <w:footnoteReference w:id="35"/>
      </w:r>
      <w:r>
        <w:rPr>
          <w:rFonts w:ascii="Times New Roman" w:eastAsia="Times New Roman" w:hAnsi="Times New Roman" w:cs="Times New Roman"/>
          <w:sz w:val="24"/>
          <w:szCs w:val="24"/>
          <w:lang w:eastAsia="ru-RU"/>
        </w:rPr>
        <w:t>,</w:t>
      </w:r>
      <w:bookmarkEnd w:id="6"/>
      <w:r>
        <w:rPr>
          <w:rFonts w:ascii="Times New Roman" w:eastAsia="Times New Roman" w:hAnsi="Times New Roman" w:cs="Times New Roman"/>
          <w:sz w:val="24"/>
          <w:szCs w:val="24"/>
          <w:lang w:eastAsia="ru-RU"/>
        </w:rPr>
        <w:t xml:space="preserve"> в том числе:</w:t>
      </w:r>
    </w:p>
    <w:p w:rsidR="00BD7675" w:rsidRDefault="00BD7675" w:rsidP="00BD7675">
      <w:pPr>
        <w:pStyle w:val="af6"/>
        <w:numPr>
          <w:ilvl w:val="2"/>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BD7675" w:rsidRDefault="00BD7675" w:rsidP="00BD7675">
      <w:pPr>
        <w:pStyle w:val="af6"/>
        <w:numPr>
          <w:ilvl w:val="2"/>
          <w:numId w:val="8"/>
        </w:numPr>
        <w:spacing w:after="0" w:line="240" w:lineRule="auto"/>
        <w:ind w:left="0" w:firstLine="709"/>
        <w:jc w:val="both"/>
        <w:rPr>
          <w:rFonts w:ascii="Times New Roman" w:eastAsia="Times New Roman" w:hAnsi="Times New Roman" w:cs="Times New Roman"/>
          <w:sz w:val="24"/>
          <w:szCs w:val="24"/>
          <w:lang w:eastAsia="ru-RU"/>
        </w:rPr>
      </w:pPr>
      <w:r>
        <w:rPr>
          <w:rStyle w:val="af7"/>
          <w:sz w:val="24"/>
          <w:szCs w:val="24"/>
          <w:lang w:eastAsia="ru-RU"/>
        </w:rPr>
        <w:footnoteReference w:id="36"/>
      </w:r>
      <w:r>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Pr>
          <w:rStyle w:val="af7"/>
          <w:sz w:val="24"/>
          <w:szCs w:val="24"/>
          <w:lang w:eastAsia="ru-RU"/>
        </w:rPr>
        <w:footnoteReference w:id="37"/>
      </w:r>
    </w:p>
    <w:p w:rsidR="00BD7675" w:rsidRDefault="00BD7675" w:rsidP="00BD7675">
      <w:pPr>
        <w:pStyle w:val="af6"/>
        <w:numPr>
          <w:ilvl w:val="2"/>
          <w:numId w:val="8"/>
        </w:numPr>
        <w:spacing w:after="0" w:line="240" w:lineRule="auto"/>
        <w:ind w:left="0" w:firstLine="709"/>
        <w:jc w:val="both"/>
        <w:rPr>
          <w:rFonts w:ascii="Times New Roman" w:eastAsia="Times New Roman" w:hAnsi="Times New Roman" w:cs="Times New Roman"/>
          <w:sz w:val="24"/>
          <w:szCs w:val="24"/>
          <w:lang w:eastAsia="ru-RU"/>
        </w:rPr>
      </w:pPr>
      <w:r>
        <w:rPr>
          <w:rStyle w:val="af7"/>
          <w:sz w:val="24"/>
          <w:szCs w:val="24"/>
          <w:lang w:eastAsia="ru-RU"/>
        </w:rPr>
        <w:footnoteReference w:id="38"/>
      </w:r>
      <w:r>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Pr>
          <w:rStyle w:val="af7"/>
          <w:sz w:val="24"/>
          <w:szCs w:val="24"/>
          <w:lang w:eastAsia="ru-RU"/>
        </w:rPr>
        <w:footnoteReference w:id="39"/>
      </w:r>
      <w:r>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Pr>
          <w:rStyle w:val="af7"/>
          <w:sz w:val="24"/>
          <w:szCs w:val="24"/>
          <w:lang w:eastAsia="ru-RU"/>
        </w:rPr>
        <w:footnoteReference w:id="40"/>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rStyle w:val="af7"/>
          <w:sz w:val="24"/>
          <w:szCs w:val="24"/>
          <w:lang w:eastAsia="ru-RU"/>
        </w:rPr>
        <w:footnoteReference w:id="41"/>
      </w:r>
      <w:r>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7"/>
          <w:sz w:val="24"/>
          <w:szCs w:val="24"/>
          <w:lang w:eastAsia="ru-RU"/>
        </w:rPr>
        <w:lastRenderedPageBreak/>
        <w:footnoteReference w:id="42"/>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rStyle w:val="af7"/>
          <w:sz w:val="24"/>
          <w:szCs w:val="24"/>
          <w:lang w:eastAsia="ru-RU"/>
        </w:rPr>
        <w:footnoteReference w:id="43"/>
      </w:r>
      <w:r>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Pr>
          <w:rStyle w:val="af7"/>
          <w:sz w:val="24"/>
          <w:szCs w:val="24"/>
          <w:lang w:eastAsia="ru-RU"/>
        </w:rPr>
        <w:footnoteReference w:id="44"/>
      </w:r>
      <w:r>
        <w:rPr>
          <w:rFonts w:ascii="Times New Roman" w:eastAsia="Times New Roman" w:hAnsi="Times New Roman" w:cs="Times New Roman"/>
          <w:sz w:val="24"/>
          <w:szCs w:val="24"/>
          <w:lang w:eastAsia="ru-RU"/>
        </w:rPr>
        <w:t xml:space="preserve"> в лице _________</w:t>
      </w:r>
      <w:r>
        <w:rPr>
          <w:rStyle w:val="af7"/>
          <w:sz w:val="24"/>
          <w:szCs w:val="24"/>
          <w:lang w:eastAsia="ru-RU"/>
        </w:rPr>
        <w:footnoteReference w:id="45"/>
      </w:r>
      <w:r>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Pr>
          <w:rFonts w:ascii="Times New Roman" w:eastAsia="Times New Roman" w:hAnsi="Times New Roman" w:cs="Times New Roman"/>
          <w:b/>
          <w:sz w:val="24"/>
          <w:szCs w:val="24"/>
          <w:lang w:eastAsia="ru-RU"/>
        </w:rPr>
        <w:t>Банк</w:t>
      </w:r>
      <w:r>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7"/>
          <w:sz w:val="24"/>
          <w:szCs w:val="24"/>
          <w:lang w:eastAsia="ru-RU"/>
        </w:rPr>
        <w:footnoteReference w:id="46"/>
      </w:r>
      <w:r>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47"/>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001F3145">
        <w:fldChar w:fldCharType="begin"/>
      </w:r>
      <w:r w:rsidR="001F3145">
        <w:instrText xml:space="preserve"> REF _Ref486328623 \r \h  \* MERGEFORMAT </w:instrText>
      </w:r>
      <w:r w:rsidR="001F3145">
        <w:fldChar w:fldCharType="separate"/>
      </w:r>
      <w:r>
        <w:rPr>
          <w:rFonts w:ascii="Times New Roman" w:eastAsia="Times New Roman" w:hAnsi="Times New Roman" w:cs="Times New Roman"/>
          <w:sz w:val="24"/>
          <w:szCs w:val="24"/>
          <w:lang w:eastAsia="ru-RU"/>
        </w:rPr>
        <w:t>13</w:t>
      </w:r>
      <w:r w:rsidR="001F3145">
        <w:fldChar w:fldCharType="end"/>
      </w:r>
      <w:r>
        <w:rPr>
          <w:rFonts w:ascii="Times New Roman" w:eastAsia="Times New Roman" w:hAnsi="Times New Roman" w:cs="Times New Roman"/>
          <w:sz w:val="24"/>
          <w:szCs w:val="24"/>
          <w:lang w:eastAsia="ru-RU"/>
        </w:rPr>
        <w:t xml:space="preserve"> Договора.</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bookmarkStart w:id="10" w:name="_Ref486333023"/>
      <w:r>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001F3145">
        <w:fldChar w:fldCharType="begin"/>
      </w:r>
      <w:r w:rsidR="001F3145">
        <w:instrText xml:space="preserve"> REF _Ref486328488 \r \h  \* MERGEFORMAT </w:instrText>
      </w:r>
      <w:r w:rsidR="001F3145">
        <w:fldChar w:fldCharType="separate"/>
      </w:r>
      <w:r>
        <w:rPr>
          <w:rFonts w:ascii="Times New Roman" w:eastAsia="Times New Roman" w:hAnsi="Times New Roman" w:cs="Times New Roman"/>
          <w:sz w:val="24"/>
          <w:szCs w:val="24"/>
          <w:lang w:eastAsia="ru-RU"/>
        </w:rPr>
        <w:t>3.1</w:t>
      </w:r>
      <w:r w:rsidR="001F3145">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Pr>
          <w:rStyle w:val="af7"/>
          <w:sz w:val="24"/>
          <w:szCs w:val="24"/>
          <w:lang w:eastAsia="ru-RU"/>
        </w:rPr>
        <w:footnoteReference w:id="48"/>
      </w:r>
      <w:r>
        <w:rPr>
          <w:rFonts w:ascii="Times New Roman" w:eastAsia="Times New Roman" w:hAnsi="Times New Roman" w:cs="Times New Roman"/>
          <w:sz w:val="24"/>
          <w:szCs w:val="24"/>
          <w:lang w:eastAsia="ru-RU"/>
        </w:rPr>
        <w:t xml:space="preserve"> и земельный налог</w:t>
      </w:r>
      <w:r>
        <w:rPr>
          <w:rStyle w:val="af7"/>
          <w:sz w:val="24"/>
          <w:szCs w:val="24"/>
          <w:lang w:eastAsia="ru-RU"/>
        </w:rPr>
        <w:footnoteReference w:id="49"/>
      </w:r>
      <w:r>
        <w:rPr>
          <w:rFonts w:ascii="Times New Roman" w:eastAsia="Times New Roman" w:hAnsi="Times New Roman" w:cs="Times New Roman"/>
          <w:sz w:val="24"/>
          <w:szCs w:val="24"/>
          <w:lang w:eastAsia="ru-RU"/>
        </w:rPr>
        <w:t xml:space="preserve"> - </w:t>
      </w:r>
      <w:r>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не позднее 5 </w:t>
      </w:r>
      <w:r>
        <w:rPr>
          <w:rFonts w:ascii="Times New Roman" w:eastAsia="Times New Roman" w:hAnsi="Times New Roman" w:cs="Times New Roman"/>
          <w:sz w:val="24"/>
          <w:szCs w:val="24"/>
          <w:lang w:eastAsia="ru-RU"/>
        </w:rPr>
        <w:lastRenderedPageBreak/>
        <w:t>(пяти) рабочих дней со дня получения от Продавца счета и копий подтверждающих документов.</w:t>
      </w:r>
      <w:bookmarkEnd w:id="10"/>
    </w:p>
    <w:p w:rsidR="00BD7675" w:rsidRDefault="00BD7675" w:rsidP="00BD76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7"/>
          <w:sz w:val="24"/>
          <w:szCs w:val="24"/>
        </w:rPr>
        <w:footnoteReference w:id="50"/>
      </w:r>
      <w:r>
        <w:rPr>
          <w:rFonts w:ascii="Times New Roman" w:hAnsi="Times New Roman" w:cs="Times New Roman"/>
          <w:sz w:val="24"/>
          <w:szCs w:val="24"/>
        </w:rPr>
        <w:t xml:space="preserve">При отсутствии индивидуальных узлов (приборов) учета сумма </w:t>
      </w:r>
      <w:r>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Pr>
          <w:rFonts w:ascii="Times New Roman" w:hAnsi="Times New Roman" w:cs="Times New Roman"/>
          <w:sz w:val="24"/>
          <w:szCs w:val="24"/>
        </w:rPr>
        <w:t>.</w:t>
      </w:r>
    </w:p>
    <w:p w:rsidR="00BD7675" w:rsidRDefault="00BD7675" w:rsidP="00BD7675">
      <w:pPr>
        <w:pStyle w:val="af6"/>
        <w:numPr>
          <w:ilvl w:val="1"/>
          <w:numId w:val="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BD7675" w:rsidRDefault="00BD7675" w:rsidP="00BD7675">
      <w:pPr>
        <w:pStyle w:val="af6"/>
        <w:spacing w:after="0" w:line="240" w:lineRule="auto"/>
        <w:ind w:left="0" w:firstLine="709"/>
        <w:rPr>
          <w:rFonts w:ascii="Times New Roman" w:hAnsi="Times New Roman" w:cs="Times New Roman"/>
          <w:b/>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BD7675" w:rsidRDefault="00BD7675" w:rsidP="00BD7675">
      <w:pPr>
        <w:pStyle w:val="af6"/>
        <w:spacing w:after="0" w:line="240" w:lineRule="auto"/>
        <w:ind w:left="0" w:firstLine="709"/>
        <w:rPr>
          <w:rFonts w:ascii="Times New Roman" w:hAnsi="Times New Roman" w:cs="Times New Roman"/>
          <w:b/>
          <w:sz w:val="24"/>
          <w:szCs w:val="24"/>
        </w:rPr>
      </w:pP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rsidR="00BD7675" w:rsidRDefault="00BD7675" w:rsidP="00BD7675">
      <w:pPr>
        <w:pStyle w:val="af6"/>
        <w:numPr>
          <w:ilvl w:val="2"/>
          <w:numId w:val="10"/>
        </w:numPr>
        <w:spacing w:after="0" w:line="240" w:lineRule="auto"/>
        <w:ind w:left="0" w:firstLine="709"/>
        <w:jc w:val="both"/>
        <w:rPr>
          <w:rFonts w:ascii="Times New Roman" w:eastAsia="Times New Roman" w:hAnsi="Times New Roman" w:cs="Times New Roman"/>
          <w:sz w:val="24"/>
          <w:szCs w:val="24"/>
          <w:lang w:eastAsia="ru-RU"/>
        </w:rPr>
      </w:pPr>
      <w:bookmarkStart w:id="11" w:name="_Ref527451584"/>
      <w:r>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w:t>
      </w:r>
      <w:r>
        <w:rPr>
          <w:rStyle w:val="af7"/>
          <w:sz w:val="24"/>
          <w:szCs w:val="24"/>
          <w:lang w:eastAsia="ru-RU"/>
        </w:rPr>
        <w:footnoteReference w:id="51"/>
      </w:r>
      <w:r>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Pr>
          <w:rStyle w:val="af7"/>
          <w:sz w:val="24"/>
          <w:szCs w:val="24"/>
          <w:lang w:eastAsia="ru-RU"/>
        </w:rPr>
        <w:footnoteReference w:id="52"/>
      </w:r>
      <w:r>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BD7675" w:rsidRDefault="00BD7675" w:rsidP="00BD7675">
      <w:pPr>
        <w:pStyle w:val="af6"/>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p>
    <w:p w:rsidR="00BD7675" w:rsidRDefault="00BD7675" w:rsidP="00BD7675">
      <w:pPr>
        <w:pStyle w:val="af6"/>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1F3145">
        <w:fldChar w:fldCharType="begin"/>
      </w:r>
      <w:r w:rsidR="001F3145">
        <w:instrText xml:space="preserve"> REF _Ref486328488 \r \h  \* MERGEFORMAT </w:instrText>
      </w:r>
      <w:r w:rsidR="001F3145">
        <w:fldChar w:fldCharType="separate"/>
      </w:r>
      <w:r>
        <w:rPr>
          <w:rFonts w:ascii="Times New Roman" w:eastAsia="Times New Roman" w:hAnsi="Times New Roman" w:cs="Times New Roman"/>
          <w:sz w:val="24"/>
          <w:szCs w:val="24"/>
          <w:lang w:eastAsia="ru-RU"/>
        </w:rPr>
        <w:t>3.1</w:t>
      </w:r>
      <w:r w:rsidR="001F3145">
        <w:fldChar w:fldCharType="end"/>
      </w:r>
      <w:r>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BD7675" w:rsidRDefault="00BD7675" w:rsidP="00BD7675">
      <w:pPr>
        <w:pStyle w:val="af6"/>
        <w:spacing w:after="0" w:line="240" w:lineRule="auto"/>
        <w:ind w:left="0" w:firstLine="709"/>
        <w:jc w:val="both"/>
        <w:rPr>
          <w:rFonts w:ascii="Times New Roman" w:eastAsia="Times New Roman" w:hAnsi="Times New Roman" w:cs="Times New Roman"/>
          <w:sz w:val="24"/>
          <w:szCs w:val="24"/>
          <w:lang w:eastAsia="ru-RU"/>
        </w:rPr>
      </w:pP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rsidR="00BD7675" w:rsidRDefault="00BD7675" w:rsidP="00BD7675">
      <w:pPr>
        <w:pStyle w:val="af6"/>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BD7675" w:rsidRDefault="00BD7675" w:rsidP="00BD7675">
      <w:pPr>
        <w:pStyle w:val="af6"/>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1F3145">
        <w:fldChar w:fldCharType="begin"/>
      </w:r>
      <w:r w:rsidR="001F3145">
        <w:instrText xml:space="preserve"> REF _Ref486328488 \r \h  \* MERGEFORMAT </w:instrText>
      </w:r>
      <w:r w:rsidR="001F3145">
        <w:fldChar w:fldCharType="separate"/>
      </w:r>
      <w:r>
        <w:rPr>
          <w:rFonts w:ascii="Times New Roman" w:eastAsia="Times New Roman" w:hAnsi="Times New Roman" w:cs="Times New Roman"/>
          <w:sz w:val="24"/>
          <w:szCs w:val="24"/>
          <w:lang w:eastAsia="ru-RU"/>
        </w:rPr>
        <w:t>3.1</w:t>
      </w:r>
      <w:r w:rsidR="001F3145">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BD7675" w:rsidRDefault="00BD7675" w:rsidP="00BD7675">
      <w:pPr>
        <w:pStyle w:val="af6"/>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Style w:val="af7"/>
          <w:sz w:val="24"/>
          <w:szCs w:val="24"/>
          <w:lang w:eastAsia="ru-RU"/>
        </w:rPr>
        <w:footnoteReference w:id="53"/>
      </w:r>
      <w:r>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Pr>
          <w:rStyle w:val="af7"/>
          <w:sz w:val="24"/>
          <w:szCs w:val="24"/>
          <w:lang w:eastAsia="ru-RU"/>
        </w:rPr>
        <w:footnoteReference w:id="54"/>
      </w:r>
      <w:r>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BD7675" w:rsidRDefault="00BD7675" w:rsidP="00BD7675">
      <w:pPr>
        <w:pStyle w:val="af6"/>
        <w:numPr>
          <w:ilvl w:val="2"/>
          <w:numId w:val="14"/>
        </w:numPr>
        <w:spacing w:after="0" w:line="240" w:lineRule="auto"/>
        <w:ind w:left="0" w:firstLine="709"/>
        <w:jc w:val="both"/>
        <w:rPr>
          <w:rFonts w:ascii="Times New Roman" w:eastAsia="Times New Roman" w:hAnsi="Times New Roman" w:cs="Times New Roman"/>
          <w:sz w:val="24"/>
          <w:szCs w:val="24"/>
          <w:lang w:eastAsia="ru-RU"/>
        </w:rPr>
      </w:pPr>
      <w:bookmarkStart w:id="12" w:name="_Ref486332634"/>
      <w:r>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1F3145">
        <w:fldChar w:fldCharType="begin"/>
      </w:r>
      <w:r w:rsidR="001F3145">
        <w:instrText xml:space="preserve"> REF _Ref486333023 \r \h  \* MERGEFORMAT </w:instrText>
      </w:r>
      <w:r w:rsidR="001F3145">
        <w:fldChar w:fldCharType="separate"/>
      </w:r>
      <w:r>
        <w:rPr>
          <w:rFonts w:ascii="Times New Roman" w:eastAsia="Times New Roman" w:hAnsi="Times New Roman" w:cs="Times New Roman"/>
          <w:sz w:val="24"/>
          <w:szCs w:val="24"/>
          <w:lang w:eastAsia="ru-RU"/>
        </w:rPr>
        <w:t>4.10</w:t>
      </w:r>
      <w:r w:rsidR="001F3145">
        <w:fldChar w:fldCharType="end"/>
      </w:r>
      <w:r>
        <w:rPr>
          <w:rFonts w:ascii="Times New Roman" w:eastAsia="Times New Roman" w:hAnsi="Times New Roman" w:cs="Times New Roman"/>
          <w:sz w:val="24"/>
          <w:szCs w:val="24"/>
          <w:lang w:eastAsia="ru-RU"/>
        </w:rPr>
        <w:t xml:space="preserve"> Договора.</w:t>
      </w:r>
    </w:p>
    <w:p w:rsidR="00BD7675" w:rsidRDefault="00BD7675" w:rsidP="00BD7675">
      <w:pPr>
        <w:pStyle w:val="af6"/>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Style w:val="af7"/>
          <w:sz w:val="24"/>
          <w:szCs w:val="24"/>
          <w:lang w:eastAsia="ru-RU"/>
        </w:rPr>
        <w:lastRenderedPageBreak/>
        <w:footnoteReference w:id="55"/>
      </w:r>
      <w:r>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 w:rsidR="00BD7675" w:rsidRDefault="00BD7675" w:rsidP="00BD7675">
      <w:pPr>
        <w:pStyle w:val="af6"/>
        <w:tabs>
          <w:tab w:val="left" w:pos="-1418"/>
        </w:tabs>
        <w:spacing w:after="0" w:line="240" w:lineRule="auto"/>
        <w:ind w:left="709"/>
        <w:jc w:val="both"/>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F3145">
        <w:fldChar w:fldCharType="begin"/>
      </w:r>
      <w:r w:rsidR="001F3145">
        <w:instrText xml:space="preserve"> REF _Ref486333023 \r \h  \* MERGEFORMAT </w:instrText>
      </w:r>
      <w:r w:rsidR="001F3145">
        <w:fldChar w:fldCharType="separate"/>
      </w:r>
      <w:r>
        <w:rPr>
          <w:rFonts w:ascii="Times New Roman" w:eastAsia="Times New Roman" w:hAnsi="Times New Roman" w:cs="Times New Roman"/>
          <w:sz w:val="24"/>
          <w:szCs w:val="24"/>
          <w:lang w:eastAsia="ru-RU"/>
        </w:rPr>
        <w:t>4.10</w:t>
      </w:r>
      <w:r w:rsidR="001F3145">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1F3145">
        <w:fldChar w:fldCharType="begin"/>
      </w:r>
      <w:r w:rsidR="001F3145">
        <w:instrText xml:space="preserve"> REF _Ref486328488 \r \h  \* MERGEFORMAT </w:instrText>
      </w:r>
      <w:r w:rsidR="001F3145">
        <w:fldChar w:fldCharType="separate"/>
      </w:r>
      <w:r>
        <w:rPr>
          <w:rFonts w:ascii="Times New Roman" w:eastAsia="Times New Roman" w:hAnsi="Times New Roman" w:cs="Times New Roman"/>
          <w:sz w:val="24"/>
          <w:szCs w:val="24"/>
          <w:lang w:eastAsia="ru-RU"/>
        </w:rPr>
        <w:t>3.1</w:t>
      </w:r>
      <w:r w:rsidR="001F3145">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001F3145">
        <w:fldChar w:fldCharType="begin"/>
      </w:r>
      <w:r w:rsidR="001F3145">
        <w:instrText xml:space="preserve"> REF _Ref486334854 \r \h  \* MERGEFORMAT </w:instrText>
      </w:r>
      <w:r w:rsidR="001F3145">
        <w:fldChar w:fldCharType="separate"/>
      </w:r>
      <w:r>
        <w:rPr>
          <w:rFonts w:ascii="Times New Roman" w:eastAsia="Times New Roman" w:hAnsi="Times New Roman" w:cs="Times New Roman"/>
          <w:sz w:val="24"/>
          <w:szCs w:val="24"/>
          <w:lang w:eastAsia="ru-RU"/>
        </w:rPr>
        <w:t>4.1</w:t>
      </w:r>
      <w:r w:rsidR="001F3145">
        <w:fldChar w:fldCharType="end"/>
      </w:r>
      <w:r>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001F3145">
        <w:fldChar w:fldCharType="begin"/>
      </w:r>
      <w:r w:rsidR="001F3145">
        <w:instrText xml:space="preserve"> REF _Ref486334854 \r \h  \* MERGEFORMAT </w:instrText>
      </w:r>
      <w:r w:rsidR="001F3145">
        <w:fldChar w:fldCharType="separate"/>
      </w:r>
      <w:r>
        <w:rPr>
          <w:rFonts w:ascii="Times New Roman" w:eastAsia="Times New Roman" w:hAnsi="Times New Roman" w:cs="Times New Roman"/>
          <w:sz w:val="24"/>
          <w:szCs w:val="24"/>
          <w:lang w:eastAsia="ru-RU"/>
        </w:rPr>
        <w:t>4.1</w:t>
      </w:r>
      <w:r w:rsidR="001F3145">
        <w:fldChar w:fldCharType="end"/>
      </w:r>
      <w:r>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1F3145">
        <w:fldChar w:fldCharType="begin"/>
      </w:r>
      <w:r w:rsidR="001F3145">
        <w:instrText xml:space="preserve"> REF _Ref527451584 \r \h  \* MERGEFORMAT </w:instrText>
      </w:r>
      <w:r w:rsidR="001F3145">
        <w:fldChar w:fldCharType="separate"/>
      </w:r>
      <w:r>
        <w:rPr>
          <w:rFonts w:ascii="Times New Roman" w:eastAsia="Times New Roman" w:hAnsi="Times New Roman" w:cs="Times New Roman"/>
          <w:sz w:val="24"/>
          <w:szCs w:val="24"/>
          <w:lang w:eastAsia="ru-RU"/>
        </w:rPr>
        <w:t>5.1.1</w:t>
      </w:r>
      <w:r w:rsidR="001F3145">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001F3145">
        <w:fldChar w:fldCharType="begin"/>
      </w:r>
      <w:r w:rsidR="001F3145">
        <w:instrText xml:space="preserve"> REF _Ref486334854 \r \h  \* MERGEFORMAT </w:instrText>
      </w:r>
      <w:r w:rsidR="001F3145">
        <w:fldChar w:fldCharType="separate"/>
      </w:r>
      <w:r>
        <w:rPr>
          <w:rFonts w:ascii="Times New Roman" w:eastAsia="Times New Roman" w:hAnsi="Times New Roman" w:cs="Times New Roman"/>
          <w:sz w:val="24"/>
          <w:szCs w:val="24"/>
          <w:lang w:eastAsia="ru-RU"/>
        </w:rPr>
        <w:t>4.1</w:t>
      </w:r>
      <w:r w:rsidR="001F3145">
        <w:fldChar w:fldCharType="end"/>
      </w:r>
      <w:r>
        <w:rPr>
          <w:rFonts w:ascii="Times New Roman" w:eastAsia="Times New Roman" w:hAnsi="Times New Roman" w:cs="Times New Roman"/>
          <w:sz w:val="24"/>
          <w:szCs w:val="24"/>
          <w:lang w:eastAsia="ru-RU"/>
        </w:rPr>
        <w:t xml:space="preserve"> Договора, за каждый день просрочки.</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1F3145">
        <w:fldChar w:fldCharType="begin"/>
      </w:r>
      <w:r w:rsidR="001F3145">
        <w:instrText xml:space="preserve"> REF _Ref527451584 \r \h  \* MERGEFORMAT </w:instrText>
      </w:r>
      <w:r w:rsidR="001F3145">
        <w:fldChar w:fldCharType="separate"/>
      </w:r>
      <w:r>
        <w:rPr>
          <w:rFonts w:ascii="Times New Roman" w:eastAsia="Times New Roman" w:hAnsi="Times New Roman" w:cs="Times New Roman"/>
          <w:sz w:val="24"/>
          <w:szCs w:val="24"/>
          <w:lang w:eastAsia="ru-RU"/>
        </w:rPr>
        <w:t>5.1.1</w:t>
      </w:r>
      <w:r w:rsidR="001F3145">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Pr>
          <w:rFonts w:ascii="Times New Roman" w:hAnsi="Times New Roman" w:cs="Times New Roman"/>
          <w:sz w:val="24"/>
          <w:szCs w:val="24"/>
        </w:rPr>
        <w:t xml:space="preserve">том состоянии, в котором он его получил, то </w:t>
      </w:r>
      <w:bookmarkStart w:id="13" w:name="_Ref510611957"/>
      <w:r>
        <w:rPr>
          <w:rFonts w:ascii="Times New Roman" w:hAnsi="Times New Roman" w:cs="Times New Roman"/>
          <w:sz w:val="24"/>
          <w:szCs w:val="24"/>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w:t>
      </w:r>
      <w:r>
        <w:rPr>
          <w:rFonts w:ascii="Times New Roman" w:hAnsi="Times New Roman" w:cs="Times New Roman"/>
          <w:sz w:val="24"/>
          <w:szCs w:val="24"/>
        </w:rPr>
        <w:lastRenderedPageBreak/>
        <w:t>документально подтвержденные расходы, связанные с устранением данных недостатков, а также уплатить неустойку, включая НДС, в размере 1/12</w:t>
      </w:r>
      <w:r>
        <w:rPr>
          <w:rFonts w:ascii="Times New Roman" w:eastAsia="Times New Roman" w:hAnsi="Times New Roman" w:cs="Times New Roman"/>
          <w:sz w:val="24"/>
          <w:szCs w:val="24"/>
          <w:lang w:eastAsia="ru-RU"/>
        </w:rPr>
        <w:t xml:space="preserve"> от общей стоимости Имущества.</w:t>
      </w:r>
      <w:bookmarkEnd w:id="13"/>
      <w:r>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rsidR="00BD7675" w:rsidRDefault="00BD7675" w:rsidP="00BD7675">
      <w:pPr>
        <w:pStyle w:val="af6"/>
        <w:spacing w:after="0" w:line="240" w:lineRule="auto"/>
        <w:ind w:left="709"/>
        <w:jc w:val="both"/>
        <w:rPr>
          <w:rFonts w:ascii="Times New Roman" w:eastAsia="Times New Roman" w:hAnsi="Times New Roman" w:cs="Times New Roman"/>
          <w:sz w:val="24"/>
          <w:szCs w:val="24"/>
          <w:lang w:eastAsia="ru-RU"/>
        </w:rPr>
      </w:pP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bookmarkStart w:id="14" w:name="_Ref3210543"/>
      <w:r>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BD7675" w:rsidRDefault="00BD7675" w:rsidP="00BD7675">
      <w:pPr>
        <w:pStyle w:val="af6"/>
        <w:spacing w:after="0" w:line="240" w:lineRule="auto"/>
        <w:ind w:left="0" w:firstLine="709"/>
        <w:jc w:val="both"/>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keepLines/>
        <w:numPr>
          <w:ilvl w:val="1"/>
          <w:numId w:val="6"/>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D7675" w:rsidRDefault="00BD7675" w:rsidP="00BD7675">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BD7675" w:rsidRDefault="00BD7675" w:rsidP="00BD7675">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3 (трех) лет после прекращения действия Договора.</w:t>
      </w:r>
    </w:p>
    <w:p w:rsidR="00BD7675" w:rsidRDefault="00BD7675" w:rsidP="00BD7675">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15" w:name="_Ref1393199"/>
    </w:p>
    <w:bookmarkEnd w:id="15"/>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1F3145">
        <w:fldChar w:fldCharType="begin"/>
      </w:r>
      <w:r w:rsidR="001F3145">
        <w:instrText xml:space="preserve"> REF _Ref1393199 \r \h  \* MERGEFORMAT </w:instrText>
      </w:r>
      <w:r w:rsidR="001F3145">
        <w:fldChar w:fldCharType="separate"/>
      </w:r>
      <w:r>
        <w:rPr>
          <w:rFonts w:ascii="Times New Roman" w:eastAsia="Times New Roman" w:hAnsi="Times New Roman" w:cs="Times New Roman"/>
          <w:color w:val="000000"/>
          <w:sz w:val="24"/>
          <w:szCs w:val="24"/>
          <w:lang w:eastAsia="ru-RU"/>
        </w:rPr>
        <w:t>10.1</w:t>
      </w:r>
      <w:r w:rsidR="001F3145">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____________________</w:t>
      </w:r>
      <w:r>
        <w:rPr>
          <w:rFonts w:ascii="Times New Roman" w:hAnsi="Times New Roman" w:cs="Times New Roman"/>
          <w:sz w:val="24"/>
          <w:szCs w:val="24"/>
          <w:vertAlign w:val="superscript"/>
          <w:lang w:eastAsia="ru-RU"/>
        </w:rPr>
        <w:footnoteReference w:id="56"/>
      </w:r>
      <w:r>
        <w:rPr>
          <w:rFonts w:ascii="Times New Roman" w:eastAsia="Times New Roman" w:hAnsi="Times New Roman" w:cs="Times New Roman"/>
          <w:sz w:val="24"/>
          <w:szCs w:val="24"/>
          <w:lang w:eastAsia="ru-RU"/>
        </w:rPr>
        <w:t>.</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rsidR="00BD7675" w:rsidRDefault="00BD7675" w:rsidP="00BD7675">
      <w:pPr>
        <w:pStyle w:val="af6"/>
        <w:spacing w:after="0" w:line="240" w:lineRule="auto"/>
        <w:ind w:left="709"/>
        <w:jc w:val="both"/>
        <w:rPr>
          <w:rFonts w:ascii="Times New Roman" w:hAnsi="Times New Roman" w:cs="Times New Roman"/>
          <w:sz w:val="24"/>
          <w:szCs w:val="24"/>
        </w:rPr>
      </w:pP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001F3145">
        <w:fldChar w:fldCharType="begin"/>
      </w:r>
      <w:r w:rsidR="001F3145">
        <w:instrText xml:space="preserve"> REF _Ref486328623 \r \h  \* MERGEFORMAT </w:instrText>
      </w:r>
      <w:r w:rsidR="001F3145">
        <w:fldChar w:fldCharType="separate"/>
      </w:r>
      <w:r>
        <w:rPr>
          <w:rFonts w:ascii="Times New Roman" w:hAnsi="Times New Roman" w:cs="Times New Roman"/>
          <w:sz w:val="24"/>
          <w:szCs w:val="24"/>
        </w:rPr>
        <w:t>13</w:t>
      </w:r>
      <w:r w:rsidR="001F3145">
        <w:fldChar w:fldCharType="end"/>
      </w:r>
      <w:r>
        <w:rPr>
          <w:rFonts w:ascii="Times New Roman"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Pr>
          <w:rStyle w:val="af7"/>
          <w:sz w:val="24"/>
          <w:szCs w:val="24"/>
        </w:rPr>
        <w:footnoteReference w:id="57"/>
      </w:r>
      <w:r>
        <w:rPr>
          <w:rFonts w:ascii="Times New Roman" w:hAnsi="Times New Roman" w:cs="Times New Roman"/>
          <w:sz w:val="24"/>
          <w:szCs w:val="24"/>
        </w:rPr>
        <w:t>.</w:t>
      </w:r>
    </w:p>
    <w:p w:rsidR="00BD7675" w:rsidRDefault="00BD7675" w:rsidP="00BD7675">
      <w:pPr>
        <w:pStyle w:val="af6"/>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BD7675" w:rsidRDefault="00BD7675" w:rsidP="00BD7675">
      <w:pPr>
        <w:pStyle w:val="af6"/>
        <w:numPr>
          <w:ilvl w:val="1"/>
          <w:numId w:val="6"/>
        </w:numPr>
        <w:spacing w:after="0" w:line="240" w:lineRule="auto"/>
        <w:ind w:left="0" w:firstLine="709"/>
        <w:jc w:val="both"/>
        <w:rPr>
          <w:szCs w:val="24"/>
        </w:rPr>
      </w:pPr>
      <w:r>
        <w:rPr>
          <w:rFonts w:ascii="Times New Roman"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BD7675" w:rsidRDefault="00BD7675" w:rsidP="00BD7675">
      <w:pPr>
        <w:pStyle w:val="af6"/>
        <w:numPr>
          <w:ilvl w:val="1"/>
          <w:numId w:val="6"/>
        </w:numPr>
        <w:spacing w:after="0" w:line="240" w:lineRule="auto"/>
        <w:ind w:left="0" w:firstLine="709"/>
        <w:jc w:val="both"/>
        <w:rPr>
          <w:szCs w:val="24"/>
        </w:rPr>
      </w:pPr>
      <w:r>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BD7675" w:rsidRDefault="00BD7675" w:rsidP="00BD7675">
      <w:pPr>
        <w:pStyle w:val="1"/>
        <w:numPr>
          <w:ilvl w:val="1"/>
          <w:numId w:val="6"/>
        </w:numPr>
        <w:tabs>
          <w:tab w:val="left" w:pos="708"/>
        </w:tabs>
        <w:spacing w:before="0" w:after="0"/>
        <w:ind w:left="0" w:firstLine="709"/>
        <w:rPr>
          <w:szCs w:val="24"/>
        </w:rPr>
      </w:pPr>
      <w:r>
        <w:rPr>
          <w:rStyle w:val="af7"/>
          <w:bCs/>
          <w:szCs w:val="24"/>
        </w:rPr>
        <w:footnoteReference w:id="58"/>
      </w:r>
      <w:r>
        <w:rPr>
          <w:bCs/>
          <w:szCs w:val="24"/>
        </w:rPr>
        <w:t>В целях недопущения действий коррупционного характера, Стороны обязуются выполнять требования, изложенные в Приложении № 3 к Договору (Гарантии по недопущению действий коррупционного характера).</w:t>
      </w:r>
    </w:p>
    <w:p w:rsidR="00BD7675" w:rsidRDefault="00BD7675" w:rsidP="00BD7675">
      <w:pPr>
        <w:pStyle w:val="af6"/>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составлен </w:t>
      </w:r>
      <w:r>
        <w:rPr>
          <w:rFonts w:ascii="Times New Roman" w:hAnsi="Times New Roman" w:cs="Times New Roman"/>
          <w:sz w:val="24"/>
          <w:szCs w:val="24"/>
        </w:rPr>
        <w:t xml:space="preserve">на русском языке </w:t>
      </w:r>
      <w:r>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Pr>
          <w:rStyle w:val="af7"/>
          <w:sz w:val="24"/>
          <w:szCs w:val="24"/>
          <w:lang w:eastAsia="ru-RU"/>
        </w:rPr>
        <w:footnoteReference w:id="59"/>
      </w:r>
      <w:r>
        <w:rPr>
          <w:rFonts w:ascii="Times New Roman" w:eastAsia="Times New Roman" w:hAnsi="Times New Roman" w:cs="Times New Roman"/>
          <w:sz w:val="24"/>
          <w:szCs w:val="24"/>
          <w:lang w:eastAsia="ru-RU"/>
        </w:rPr>
        <w:t>.</w:t>
      </w:r>
    </w:p>
    <w:p w:rsidR="00BD7675" w:rsidRDefault="00BD7675" w:rsidP="00BD7675">
      <w:pPr>
        <w:pStyle w:val="1"/>
        <w:numPr>
          <w:ilvl w:val="1"/>
          <w:numId w:val="6"/>
        </w:numPr>
        <w:tabs>
          <w:tab w:val="left" w:pos="0"/>
        </w:tabs>
        <w:spacing w:before="0" w:after="0"/>
        <w:ind w:left="0" w:firstLine="709"/>
        <w:rPr>
          <w:szCs w:val="24"/>
        </w:rPr>
      </w:pPr>
      <w:r>
        <w:rPr>
          <w:szCs w:val="24"/>
        </w:rPr>
        <w:t>По вопросам, не урегулированным в Договоре, Стороны руководствуются законодательством Российской Федерации.</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1"/>
          <w:numId w:val="6"/>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Приложение № 1 – Форма </w:t>
      </w:r>
      <w:r>
        <w:rPr>
          <w:rFonts w:ascii="Times New Roman" w:hAnsi="Times New Roman" w:cs="Times New Roman"/>
          <w:sz w:val="24"/>
          <w:szCs w:val="24"/>
        </w:rPr>
        <w:t xml:space="preserve">Акта приема-передачи Имущества –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rsidR="00BD7675" w:rsidRDefault="00BD7675" w:rsidP="00BD7675">
      <w:pPr>
        <w:pStyle w:val="af6"/>
        <w:numPr>
          <w:ilvl w:val="1"/>
          <w:numId w:val="6"/>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План Объекта с указанием части Объекта, передаваемого в аренду –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rsidR="00BD7675" w:rsidRDefault="00BD7675" w:rsidP="00BD7675">
      <w:pPr>
        <w:pStyle w:val="af6"/>
        <w:numPr>
          <w:ilvl w:val="1"/>
          <w:numId w:val="6"/>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3 – </w:t>
      </w:r>
      <w:r>
        <w:rPr>
          <w:rFonts w:ascii="Times New Roman" w:hAnsi="Times New Roman" w:cs="Times New Roman"/>
          <w:bCs/>
          <w:sz w:val="24"/>
          <w:szCs w:val="24"/>
        </w:rPr>
        <w:t xml:space="preserve">Гарантии по недопущению действий коррупционного характера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bookmarkStart w:id="16" w:name="_Ref17968329"/>
    </w:p>
    <w:bookmarkEnd w:id="16"/>
    <w:p w:rsidR="00BD7675" w:rsidRDefault="00BD7675" w:rsidP="00BD7675">
      <w:pPr>
        <w:pStyle w:val="af6"/>
        <w:numPr>
          <w:ilvl w:val="1"/>
          <w:numId w:val="6"/>
        </w:numPr>
        <w:snapToGrid w:val="0"/>
        <w:spacing w:after="0" w:line="240" w:lineRule="auto"/>
        <w:ind w:left="0" w:firstLine="709"/>
        <w:jc w:val="both"/>
        <w:rPr>
          <w:rFonts w:ascii="Times New Roman" w:hAnsi="Times New Roman" w:cs="Times New Roman"/>
          <w:sz w:val="24"/>
          <w:szCs w:val="24"/>
        </w:rPr>
      </w:pPr>
      <w:r>
        <w:rPr>
          <w:rStyle w:val="af7"/>
          <w:sz w:val="24"/>
          <w:szCs w:val="24"/>
        </w:rPr>
        <w:footnoteReference w:id="60"/>
      </w:r>
      <w:r>
        <w:rPr>
          <w:rFonts w:ascii="Times New Roman" w:hAnsi="Times New Roman" w:cs="Times New Roman"/>
          <w:sz w:val="24"/>
          <w:szCs w:val="24"/>
        </w:rPr>
        <w:t xml:space="preserve">Приложение № 4 - Перечень движимого имущества –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rsidR="00BD7675" w:rsidRDefault="00BD7675" w:rsidP="00BD7675">
      <w:pPr>
        <w:pStyle w:val="af6"/>
        <w:spacing w:after="0" w:line="240" w:lineRule="auto"/>
        <w:ind w:left="0" w:firstLine="709"/>
        <w:rPr>
          <w:rFonts w:ascii="Times New Roman" w:hAnsi="Times New Roman" w:cs="Times New Roman"/>
          <w:sz w:val="24"/>
          <w:szCs w:val="24"/>
        </w:rPr>
      </w:pPr>
    </w:p>
    <w:p w:rsidR="00BD7675" w:rsidRDefault="00BD7675" w:rsidP="00BD7675">
      <w:pPr>
        <w:pStyle w:val="af6"/>
        <w:numPr>
          <w:ilvl w:val="0"/>
          <w:numId w:val="6"/>
        </w:numPr>
        <w:spacing w:after="0" w:line="240" w:lineRule="auto"/>
        <w:ind w:left="0" w:firstLine="709"/>
        <w:jc w:val="center"/>
        <w:outlineLvl w:val="0"/>
        <w:rPr>
          <w:rFonts w:ascii="Times New Roman" w:hAnsi="Times New Roman" w:cs="Times New Roman"/>
          <w:b/>
          <w:sz w:val="24"/>
          <w:szCs w:val="24"/>
        </w:rPr>
      </w:pPr>
      <w:bookmarkStart w:id="17" w:name="_Ref486328623"/>
      <w:r>
        <w:rPr>
          <w:rFonts w:ascii="Times New Roman" w:hAnsi="Times New Roman" w:cs="Times New Roman"/>
          <w:b/>
          <w:sz w:val="24"/>
          <w:szCs w:val="24"/>
        </w:rPr>
        <w:t>Реквизиты и подписи Сторон</w:t>
      </w:r>
      <w:bookmarkEnd w:id="17"/>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b/>
          <w:sz w:val="24"/>
          <w:szCs w:val="24"/>
        </w:rPr>
        <w:t>Покупатель</w:t>
      </w:r>
      <w:r>
        <w:rPr>
          <w:rStyle w:val="af7"/>
          <w:b/>
          <w:sz w:val="24"/>
          <w:szCs w:val="24"/>
        </w:rPr>
        <w:footnoteReference w:id="61"/>
      </w:r>
      <w:r>
        <w:rPr>
          <w:rFonts w:ascii="Times New Roman" w:hAnsi="Times New Roman" w:cs="Times New Roman"/>
          <w:b/>
          <w:sz w:val="24"/>
          <w:szCs w:val="24"/>
        </w:rPr>
        <w:t>:</w:t>
      </w:r>
    </w:p>
    <w:p w:rsidR="00BD7675" w:rsidRDefault="00BD7675" w:rsidP="00BD7675">
      <w:pPr>
        <w:snapToGrid w:val="0"/>
        <w:ind w:firstLine="360"/>
        <w:jc w:val="both"/>
        <w:rPr>
          <w:rFonts w:ascii="Times New Roman" w:hAnsi="Times New Roman" w:cs="Times New Roman"/>
          <w:snapToGrid w:val="0"/>
          <w:sz w:val="24"/>
          <w:szCs w:val="24"/>
        </w:rPr>
      </w:pPr>
      <w:r>
        <w:rPr>
          <w:rFonts w:ascii="Times New Roman" w:hAnsi="Times New Roman" w:cs="Times New Roman"/>
          <w:sz w:val="24"/>
          <w:szCs w:val="24"/>
        </w:rPr>
        <w:t>__________ (сокращенное наименование)</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Местонахождение 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Почтовый адрес ____________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ИНН: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Расчетный счет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Корр. счет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БИК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ОКВЭД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ОКПО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КПП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ОГРН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___________</w:t>
      </w:r>
    </w:p>
    <w:p w:rsidR="00BD7675" w:rsidRDefault="00BD7675" w:rsidP="00BD7675">
      <w:pPr>
        <w:snapToGrid w:val="0"/>
        <w:ind w:firstLine="360"/>
        <w:jc w:val="both"/>
        <w:rPr>
          <w:rFonts w:ascii="Times New Roman" w:hAnsi="Times New Roman" w:cs="Times New Roman"/>
          <w:b/>
          <w:sz w:val="24"/>
          <w:szCs w:val="24"/>
        </w:rPr>
      </w:pPr>
    </w:p>
    <w:p w:rsidR="00BD7675" w:rsidRDefault="00BD7675" w:rsidP="00BD7675">
      <w:pPr>
        <w:snapToGrid w:val="0"/>
        <w:ind w:firstLine="360"/>
        <w:jc w:val="both"/>
        <w:rPr>
          <w:rFonts w:ascii="Times New Roman" w:hAnsi="Times New Roman" w:cs="Times New Roman"/>
          <w:b/>
          <w:sz w:val="24"/>
          <w:szCs w:val="24"/>
        </w:rPr>
      </w:pPr>
      <w:r>
        <w:rPr>
          <w:rFonts w:ascii="Times New Roman" w:hAnsi="Times New Roman" w:cs="Times New Roman"/>
          <w:b/>
          <w:sz w:val="24"/>
          <w:szCs w:val="24"/>
        </w:rPr>
        <w:t>Продавец:</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ПАО Сбербанк</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Местонахождение __________</w:t>
      </w:r>
    </w:p>
    <w:p w:rsidR="00BD7675" w:rsidRDefault="00BD7675" w:rsidP="00BD7675">
      <w:pPr>
        <w:snapToGrid w:val="0"/>
        <w:ind w:firstLine="360"/>
        <w:rPr>
          <w:rFonts w:ascii="Times New Roman" w:hAnsi="Times New Roman" w:cs="Times New Roman"/>
          <w:sz w:val="24"/>
          <w:szCs w:val="24"/>
        </w:rPr>
      </w:pPr>
      <w:r>
        <w:rPr>
          <w:rFonts w:ascii="Times New Roman" w:hAnsi="Times New Roman" w:cs="Times New Roman"/>
          <w:sz w:val="24"/>
          <w:szCs w:val="24"/>
        </w:rPr>
        <w:t>Почтовый адрес _____________</w:t>
      </w:r>
    </w:p>
    <w:p w:rsidR="00BD7675" w:rsidRDefault="00BD7675" w:rsidP="00BD7675">
      <w:pPr>
        <w:snapToGrid w:val="0"/>
        <w:ind w:firstLine="360"/>
        <w:rPr>
          <w:rFonts w:ascii="Times New Roman" w:hAnsi="Times New Roman" w:cs="Times New Roman"/>
          <w:sz w:val="24"/>
          <w:szCs w:val="24"/>
        </w:rPr>
      </w:pPr>
      <w:r>
        <w:rPr>
          <w:rFonts w:ascii="Times New Roman" w:hAnsi="Times New Roman" w:cs="Times New Roman"/>
          <w:sz w:val="24"/>
          <w:szCs w:val="24"/>
        </w:rPr>
        <w:t>ИНН ___________</w:t>
      </w:r>
    </w:p>
    <w:p w:rsidR="00BD7675" w:rsidRDefault="00BD7675" w:rsidP="00BD7675">
      <w:pPr>
        <w:snapToGrid w:val="0"/>
        <w:ind w:firstLine="360"/>
        <w:rPr>
          <w:rFonts w:ascii="Times New Roman" w:hAnsi="Times New Roman" w:cs="Times New Roman"/>
          <w:sz w:val="24"/>
          <w:szCs w:val="24"/>
        </w:rPr>
      </w:pPr>
      <w:r>
        <w:rPr>
          <w:rFonts w:ascii="Times New Roman" w:hAnsi="Times New Roman" w:cs="Times New Roman"/>
          <w:sz w:val="24"/>
          <w:szCs w:val="24"/>
        </w:rPr>
        <w:t>Расчетный счет ___________</w:t>
      </w:r>
    </w:p>
    <w:p w:rsidR="00BD7675" w:rsidRDefault="00BD7675" w:rsidP="00BD7675">
      <w:pPr>
        <w:snapToGrid w:val="0"/>
        <w:ind w:firstLine="360"/>
        <w:rPr>
          <w:rFonts w:ascii="Times New Roman" w:hAnsi="Times New Roman" w:cs="Times New Roman"/>
          <w:sz w:val="24"/>
          <w:szCs w:val="24"/>
        </w:rPr>
      </w:pPr>
      <w:r>
        <w:rPr>
          <w:rFonts w:ascii="Times New Roman" w:hAnsi="Times New Roman" w:cs="Times New Roman"/>
          <w:sz w:val="24"/>
          <w:szCs w:val="24"/>
        </w:rPr>
        <w:t>Корр. счет ___________</w:t>
      </w:r>
    </w:p>
    <w:p w:rsidR="00BD7675" w:rsidRDefault="00BD7675" w:rsidP="00BD7675">
      <w:pPr>
        <w:snapToGrid w:val="0"/>
        <w:ind w:firstLine="360"/>
        <w:rPr>
          <w:rFonts w:ascii="Times New Roman" w:hAnsi="Times New Roman" w:cs="Times New Roman"/>
          <w:sz w:val="24"/>
          <w:szCs w:val="24"/>
        </w:rPr>
      </w:pPr>
      <w:r>
        <w:rPr>
          <w:rFonts w:ascii="Times New Roman" w:hAnsi="Times New Roman" w:cs="Times New Roman"/>
          <w:sz w:val="24"/>
          <w:szCs w:val="24"/>
        </w:rPr>
        <w:t>БИК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ОКВЭД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ОКПО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КПП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ОГРН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w:t>
      </w:r>
    </w:p>
    <w:p w:rsidR="00BD7675" w:rsidRDefault="00BD7675" w:rsidP="00BD7675">
      <w:pPr>
        <w:snapToGrid w:val="0"/>
        <w:ind w:firstLine="360"/>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___________</w:t>
      </w:r>
    </w:p>
    <w:p w:rsidR="00BD7675" w:rsidRDefault="00BD7675" w:rsidP="00BD7675">
      <w:pPr>
        <w:snapToGrid w:val="0"/>
        <w:ind w:firstLine="360"/>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D7675" w:rsidTr="00BD7675">
        <w:tc>
          <w:tcPr>
            <w:tcW w:w="4788" w:type="dxa"/>
            <w:hideMark/>
          </w:tcPr>
          <w:p w:rsidR="00BD7675" w:rsidRDefault="00BD7675">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hideMark/>
          </w:tcPr>
          <w:p w:rsidR="00BD7675" w:rsidRDefault="00BD7675">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BD7675" w:rsidTr="00BD7675">
        <w:tc>
          <w:tcPr>
            <w:tcW w:w="4788" w:type="dxa"/>
          </w:tcPr>
          <w:p w:rsidR="00BD7675" w:rsidRDefault="00BD7675">
            <w:pPr>
              <w:tabs>
                <w:tab w:val="left" w:pos="2835"/>
              </w:tabs>
              <w:snapToGrid w:val="0"/>
              <w:ind w:firstLine="360"/>
              <w:rPr>
                <w:rFonts w:ascii="Times New Roman" w:hAnsi="Times New Roman" w:cs="Times New Roman"/>
                <w:sz w:val="24"/>
                <w:szCs w:val="24"/>
              </w:rPr>
            </w:pPr>
            <w:r>
              <w:rPr>
                <w:rStyle w:val="af7"/>
                <w:sz w:val="24"/>
                <w:szCs w:val="24"/>
                <w:lang w:eastAsia="ru-RU"/>
              </w:rPr>
              <w:footnoteReference w:id="62"/>
            </w:r>
            <w:r>
              <w:rPr>
                <w:rFonts w:ascii="Times New Roman" w:hAnsi="Times New Roman" w:cs="Times New Roman"/>
                <w:sz w:val="24"/>
                <w:szCs w:val="24"/>
              </w:rPr>
              <w:t>Должность</w:t>
            </w:r>
          </w:p>
          <w:p w:rsidR="00BD7675" w:rsidRDefault="00BD7675">
            <w:pPr>
              <w:tabs>
                <w:tab w:val="left" w:pos="2835"/>
              </w:tabs>
              <w:snapToGrid w:val="0"/>
              <w:ind w:firstLine="360"/>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tcPr>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rsidR="00BD7675" w:rsidRDefault="00BD7675" w:rsidP="00BD7675">
      <w:pPr>
        <w:rPr>
          <w:rFonts w:ascii="Times New Roman" w:hAnsi="Times New Roman" w:cs="Times New Roman"/>
          <w:sz w:val="24"/>
        </w:rPr>
      </w:pPr>
    </w:p>
    <w:p w:rsidR="00BD7675" w:rsidRDefault="00BD7675" w:rsidP="00BD7675">
      <w:pPr>
        <w:rPr>
          <w:rFonts w:ascii="Times New Roman" w:hAnsi="Times New Roman" w:cs="Times New Roman"/>
          <w:sz w:val="24"/>
        </w:rPr>
      </w:pPr>
      <w:r>
        <w:rPr>
          <w:rFonts w:ascii="Times New Roman" w:hAnsi="Times New Roman" w:cs="Times New Roman"/>
          <w:sz w:val="24"/>
        </w:rPr>
        <w:br w:type="page"/>
      </w:r>
    </w:p>
    <w:p w:rsidR="00BD7675" w:rsidRDefault="00BD7675" w:rsidP="00BD7675">
      <w:pPr>
        <w:pStyle w:val="10"/>
        <w:jc w:val="right"/>
        <w:rPr>
          <w:rFonts w:ascii="Times New Roman" w:hAnsi="Times New Roman" w:cs="Times New Roman"/>
          <w:b w:val="0"/>
          <w:sz w:val="24"/>
          <w:szCs w:val="24"/>
        </w:rPr>
      </w:pPr>
      <w:r>
        <w:rPr>
          <w:rFonts w:ascii="Times New Roman" w:hAnsi="Times New Roman" w:cs="Times New Roman"/>
          <w:color w:val="auto"/>
          <w:sz w:val="24"/>
          <w:szCs w:val="24"/>
        </w:rPr>
        <w:t>Приложение № 1</w:t>
      </w:r>
    </w:p>
    <w:p w:rsidR="00BD7675" w:rsidRDefault="00BD7675" w:rsidP="00BD7675">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 xml:space="preserve">купли-продажи недвижимого имущества </w:t>
      </w:r>
      <w:r>
        <w:rPr>
          <w:rFonts w:ascii="Times New Roman" w:eastAsia="Times New Roman" w:hAnsi="Times New Roman" w:cs="Times New Roman"/>
          <w:sz w:val="24"/>
          <w:szCs w:val="24"/>
        </w:rPr>
        <w:t>с последующей арендой данного имущества (с обратной арендой)</w:t>
      </w:r>
    </w:p>
    <w:p w:rsidR="00BD7675" w:rsidRDefault="00BD7675" w:rsidP="00BD7675">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BD7675" w:rsidRDefault="00BD7675" w:rsidP="00BD7675">
      <w:pPr>
        <w:snapToGrid w:val="0"/>
        <w:rPr>
          <w:rFonts w:ascii="Times New Roman" w:hAnsi="Times New Roman" w:cs="Times New Roman"/>
          <w:sz w:val="24"/>
          <w:szCs w:val="24"/>
        </w:rPr>
      </w:pPr>
    </w:p>
    <w:p w:rsidR="00BD7675" w:rsidRDefault="00BD7675" w:rsidP="00BD7675">
      <w:pPr>
        <w:snapToGrid w:val="0"/>
        <w:jc w:val="center"/>
        <w:rPr>
          <w:rFonts w:ascii="Times New Roman" w:hAnsi="Times New Roman" w:cs="Times New Roman"/>
          <w:b/>
          <w:sz w:val="24"/>
          <w:szCs w:val="24"/>
        </w:rPr>
      </w:pPr>
      <w:r>
        <w:rPr>
          <w:rFonts w:ascii="Times New Roman" w:hAnsi="Times New Roman" w:cs="Times New Roman"/>
          <w:b/>
          <w:sz w:val="24"/>
          <w:szCs w:val="24"/>
        </w:rPr>
        <w:t>Форма Акта приема-передачи Имущества</w:t>
      </w:r>
    </w:p>
    <w:p w:rsidR="00BD7675" w:rsidRDefault="00BD7675" w:rsidP="00BD7675">
      <w:pPr>
        <w:snapToGrid w:val="0"/>
        <w:jc w:val="cente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w:t>
      </w:r>
    </w:p>
    <w:p w:rsidR="00BD7675" w:rsidRDefault="00BD7675" w:rsidP="00BD7675">
      <w:pPr>
        <w:snapToGrid w:val="0"/>
        <w:rPr>
          <w:rFonts w:ascii="Times New Roman" w:hAnsi="Times New Roman" w:cs="Times New Roman"/>
          <w:sz w:val="24"/>
          <w:szCs w:val="24"/>
        </w:rPr>
      </w:pPr>
    </w:p>
    <w:p w:rsidR="00BD7675" w:rsidRDefault="00BD7675" w:rsidP="00BD7675">
      <w:pPr>
        <w:snapToGrid w:val="0"/>
        <w:jc w:val="center"/>
        <w:rPr>
          <w:rFonts w:ascii="Times New Roman" w:hAnsi="Times New Roman" w:cs="Times New Roman"/>
          <w:b/>
          <w:sz w:val="24"/>
          <w:szCs w:val="24"/>
        </w:rPr>
      </w:pPr>
      <w:r>
        <w:rPr>
          <w:rFonts w:ascii="Times New Roman" w:hAnsi="Times New Roman" w:cs="Times New Roman"/>
          <w:b/>
          <w:sz w:val="24"/>
          <w:szCs w:val="24"/>
        </w:rPr>
        <w:t>АКТ</w:t>
      </w:r>
    </w:p>
    <w:p w:rsidR="00BD7675" w:rsidRDefault="00BD7675" w:rsidP="00BD7675">
      <w:pPr>
        <w:snapToGrid w:val="0"/>
        <w:jc w:val="center"/>
        <w:rPr>
          <w:rFonts w:ascii="Times New Roman" w:hAnsi="Times New Roman" w:cs="Times New Roman"/>
          <w:b/>
          <w:sz w:val="24"/>
          <w:szCs w:val="24"/>
        </w:rPr>
      </w:pPr>
      <w:r>
        <w:rPr>
          <w:rFonts w:ascii="Times New Roman" w:hAnsi="Times New Roman" w:cs="Times New Roman"/>
          <w:b/>
          <w:sz w:val="24"/>
          <w:szCs w:val="24"/>
        </w:rPr>
        <w:t>приема-передачи Имущества</w:t>
      </w:r>
    </w:p>
    <w:p w:rsidR="00BD7675" w:rsidRDefault="00BD7675" w:rsidP="00BD7675">
      <w:pPr>
        <w:snapToGrid w:val="0"/>
        <w:jc w:val="center"/>
        <w:rPr>
          <w:rFonts w:ascii="Times New Roman" w:hAnsi="Times New Roman" w:cs="Times New Roman"/>
          <w:b/>
          <w:sz w:val="24"/>
          <w:szCs w:val="24"/>
        </w:rPr>
      </w:pPr>
    </w:p>
    <w:p w:rsidR="00BD7675" w:rsidRDefault="00BD7675" w:rsidP="00BD7675">
      <w:pPr>
        <w:snapToGri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rsidR="00BD7675" w:rsidRDefault="00BD7675" w:rsidP="00BD7675">
      <w:pPr>
        <w:snapToGrid w:val="0"/>
        <w:jc w:val="both"/>
        <w:rPr>
          <w:rFonts w:ascii="Times New Roman" w:hAnsi="Times New Roman" w:cs="Times New Roman"/>
          <w:sz w:val="24"/>
          <w:szCs w:val="24"/>
        </w:rPr>
      </w:pP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63"/>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BD7675" w:rsidRDefault="00BD7675" w:rsidP="00BD7675">
      <w:pPr>
        <w:pStyle w:val="af6"/>
        <w:widowControl w:val="0"/>
        <w:numPr>
          <w:ilvl w:val="2"/>
          <w:numId w:val="4"/>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rPr>
        <w:t xml:space="preserve"> купли-продажи недвижимого имущества </w:t>
      </w:r>
      <w:r>
        <w:rPr>
          <w:rFonts w:ascii="Times New Roman" w:eastAsia="Times New Roman" w:hAnsi="Times New Roman" w:cs="Times New Roman"/>
          <w:sz w:val="24"/>
          <w:szCs w:val="24"/>
        </w:rPr>
        <w:t>от_____ №_____</w:t>
      </w:r>
      <w:r>
        <w:rPr>
          <w:rFonts w:ascii="Times New Roman" w:eastAsia="Times New Roman" w:hAnsi="Times New Roman" w:cs="Times New Roman"/>
          <w:sz w:val="24"/>
          <w:szCs w:val="24"/>
          <w:lang w:eastAsia="ru-RU"/>
        </w:rPr>
        <w:t xml:space="preserve"> Продавец передает Покупателю</w:t>
      </w:r>
      <w:r>
        <w:rPr>
          <w:rFonts w:ascii="Times New Roman" w:eastAsia="Times New Roman" w:hAnsi="Times New Roman" w:cs="Times New Roman"/>
          <w:sz w:val="24"/>
          <w:szCs w:val="24"/>
        </w:rPr>
        <w:t>, а принимает н</w:t>
      </w:r>
      <w:r>
        <w:rPr>
          <w:rFonts w:ascii="Times New Roman" w:eastAsia="Times New Roman" w:hAnsi="Times New Roman" w:cs="Times New Roman"/>
          <w:sz w:val="24"/>
          <w:szCs w:val="24"/>
          <w:lang w:eastAsia="ru-RU"/>
        </w:rPr>
        <w:t>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BD7675" w:rsidRDefault="00BD7675" w:rsidP="00BD7675">
      <w:pPr>
        <w:pStyle w:val="af6"/>
        <w:widowControl w:val="0"/>
        <w:numPr>
          <w:ilvl w:val="1"/>
          <w:numId w:val="16"/>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BD7675" w:rsidRDefault="00BD7675" w:rsidP="00BD7675">
      <w:pPr>
        <w:pStyle w:val="af6"/>
        <w:widowControl w:val="0"/>
        <w:numPr>
          <w:ilvl w:val="2"/>
          <w:numId w:val="16"/>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hAnsi="Times New Roman" w:cs="Times New Roman"/>
          <w:sz w:val="24"/>
          <w:szCs w:val="24"/>
          <w:vertAlign w:val="superscript"/>
          <w:lang w:eastAsia="ru-RU"/>
        </w:rPr>
        <w:footnoteReference w:id="64"/>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Style w:val="af7"/>
          <w:sz w:val="24"/>
          <w:szCs w:val="24"/>
          <w:lang w:eastAsia="ru-RU"/>
        </w:rPr>
        <w:footnoteReference w:id="65"/>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Style w:val="af7"/>
          <w:sz w:val="24"/>
          <w:szCs w:val="24"/>
          <w:lang w:eastAsia="ru-RU"/>
        </w:rPr>
        <w:footnoteReference w:id="66"/>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67"/>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68"/>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69"/>
      </w:r>
      <w:r>
        <w:rPr>
          <w:rFonts w:ascii="Times New Roman" w:eastAsia="Times New Roman" w:hAnsi="Times New Roman" w:cs="Times New Roman"/>
          <w:sz w:val="24"/>
          <w:szCs w:val="24"/>
          <w:lang w:eastAsia="ru-RU"/>
        </w:rPr>
        <w:t>.</w:t>
      </w:r>
    </w:p>
    <w:p w:rsidR="00BD7675" w:rsidRDefault="00BD7675" w:rsidP="00BD7675">
      <w:pPr>
        <w:pStyle w:val="af6"/>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Pr>
          <w:rStyle w:val="af7"/>
          <w:sz w:val="24"/>
          <w:szCs w:val="24"/>
          <w:lang w:eastAsia="ru-RU"/>
        </w:rPr>
        <w:footnoteReference w:id="70"/>
      </w: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r>
        <w:rPr>
          <w:rFonts w:ascii="Times New Roman" w:hAnsi="Times New Roman" w:cs="Times New Roman"/>
          <w:vertAlign w:val="superscript"/>
          <w:lang w:eastAsia="ru-RU"/>
        </w:rPr>
        <w:footnoteReference w:id="71"/>
      </w:r>
      <w:r>
        <w:rPr>
          <w:rFonts w:ascii="Times New Roman" w:eastAsia="Times New Roman" w:hAnsi="Times New Roman" w:cs="Times New Roman"/>
          <w:sz w:val="24"/>
          <w:szCs w:val="24"/>
          <w:lang w:eastAsia="ru-RU"/>
        </w:rPr>
        <w:t>.</w:t>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Земельного участка: _____________.</w:t>
      </w:r>
      <w:r>
        <w:rPr>
          <w:rStyle w:val="af7"/>
          <w:sz w:val="24"/>
          <w:szCs w:val="24"/>
          <w:lang w:eastAsia="ru-RU"/>
        </w:rPr>
        <w:footnoteReference w:id="72"/>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r>
        <w:rPr>
          <w:rStyle w:val="af7"/>
          <w:sz w:val="24"/>
          <w:szCs w:val="24"/>
          <w:lang w:eastAsia="ru-RU"/>
        </w:rPr>
        <w:footnoteReference w:id="73"/>
      </w:r>
    </w:p>
    <w:p w:rsidR="00BD7675" w:rsidRDefault="00BD7675" w:rsidP="00BD7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74"/>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75"/>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76"/>
      </w:r>
      <w:r>
        <w:rPr>
          <w:rFonts w:ascii="Times New Roman" w:eastAsia="Times New Roman" w:hAnsi="Times New Roman" w:cs="Times New Roman"/>
          <w:sz w:val="24"/>
          <w:szCs w:val="24"/>
          <w:lang w:eastAsia="ru-RU"/>
        </w:rPr>
        <w:t>.</w:t>
      </w:r>
      <w:r>
        <w:rPr>
          <w:rStyle w:val="af7"/>
          <w:sz w:val="24"/>
          <w:szCs w:val="24"/>
          <w:lang w:eastAsia="ru-RU"/>
        </w:rPr>
        <w:footnoteReference w:id="77"/>
      </w:r>
    </w:p>
    <w:p w:rsidR="00BD7675" w:rsidRDefault="00BD7675" w:rsidP="00BD7675">
      <w:pPr>
        <w:pStyle w:val="af6"/>
        <w:numPr>
          <w:ilvl w:val="0"/>
          <w:numId w:val="16"/>
        </w:numPr>
        <w:snapToGri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D7675" w:rsidRDefault="00BD7675" w:rsidP="00BD7675">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782"/>
        <w:gridCol w:w="4079"/>
      </w:tblGrid>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мультизональные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675" w:rsidTr="00BD7675">
        <w:tc>
          <w:tcPr>
            <w:tcW w:w="371" w:type="pct"/>
            <w:tcBorders>
              <w:top w:val="single" w:sz="4" w:space="0" w:color="auto"/>
              <w:left w:val="single" w:sz="4" w:space="0" w:color="auto"/>
              <w:bottom w:val="single" w:sz="4" w:space="0" w:color="auto"/>
              <w:right w:val="single" w:sz="4" w:space="0" w:color="auto"/>
            </w:tcBorders>
            <w:vAlign w:val="center"/>
            <w:hideMark/>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BD7675" w:rsidRDefault="00BD76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________________________________________________</w:t>
      </w:r>
    </w:p>
    <w:p w:rsidR="00BD7675" w:rsidRDefault="00BD7675" w:rsidP="00BD767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BD7675" w:rsidRDefault="00BD7675" w:rsidP="00BD767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r>
        <w:rPr>
          <w:rFonts w:ascii="Times New Roman" w:eastAsia="Times New Roman" w:hAnsi="Times New Roman" w:cs="Times New Roman"/>
          <w:sz w:val="24"/>
          <w:szCs w:val="24"/>
          <w:vertAlign w:val="superscript"/>
          <w:lang w:eastAsia="ru-RU"/>
        </w:rPr>
        <w:footnoteReference w:id="78"/>
      </w:r>
    </w:p>
    <w:p w:rsidR="00BD7675" w:rsidRDefault="00BD7675" w:rsidP="00BD7675">
      <w:pPr>
        <w:pStyle w:val="af6"/>
        <w:widowControl w:val="0"/>
        <w:numPr>
          <w:ilvl w:val="0"/>
          <w:numId w:val="16"/>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Pr>
          <w:rFonts w:ascii="Times New Roman" w:hAnsi="Times New Roman" w:cs="Times New Roman"/>
          <w:vertAlign w:val="superscript"/>
          <w:lang w:eastAsia="ru-RU"/>
        </w:rPr>
        <w:footnoteReference w:id="79"/>
      </w:r>
      <w:r>
        <w:rPr>
          <w:rFonts w:ascii="Times New Roman" w:eastAsia="Times New Roman" w:hAnsi="Times New Roman" w:cs="Times New Roman"/>
          <w:sz w:val="24"/>
          <w:szCs w:val="24"/>
          <w:lang w:eastAsia="ru-RU"/>
        </w:rPr>
        <w:t>:</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rsidR="00BD7675" w:rsidRDefault="00BD7675" w:rsidP="00BD767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rsidR="00BD7675" w:rsidRDefault="00BD7675" w:rsidP="00BD7675">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w:t>
      </w:r>
      <w:r>
        <w:rPr>
          <w:rFonts w:ascii="Times New Roman" w:eastAsia="Times New Roman" w:hAnsi="Times New Roman" w:cs="Times New Roman"/>
          <w:sz w:val="24"/>
          <w:szCs w:val="24"/>
          <w:vertAlign w:val="superscript"/>
          <w:lang w:eastAsia="ru-RU"/>
        </w:rPr>
        <w:footnoteReference w:id="80"/>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81"/>
      </w:r>
      <w:r>
        <w:rPr>
          <w:rFonts w:ascii="Times New Roman" w:eastAsia="Times New Roman" w:hAnsi="Times New Roman" w:cs="Times New Roman"/>
          <w:sz w:val="24"/>
          <w:szCs w:val="24"/>
          <w:lang w:eastAsia="ru-RU"/>
        </w:rPr>
        <w:t xml:space="preserve"> Недвижимого имущества в количестве _________.</w:t>
      </w:r>
    </w:p>
    <w:p w:rsidR="00BD7675" w:rsidRDefault="00BD7675" w:rsidP="00BD7675">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82"/>
      </w: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88"/>
        <w:gridCol w:w="3555"/>
        <w:gridCol w:w="2716"/>
        <w:gridCol w:w="2712"/>
      </w:tblGrid>
      <w:tr w:rsidR="00BD7675" w:rsidTr="00BD7675">
        <w:tc>
          <w:tcPr>
            <w:tcW w:w="307" w:type="pct"/>
            <w:tcBorders>
              <w:top w:val="single" w:sz="4" w:space="0" w:color="auto"/>
              <w:left w:val="single" w:sz="4" w:space="0" w:color="auto"/>
              <w:bottom w:val="single" w:sz="4" w:space="0" w:color="auto"/>
              <w:right w:val="single" w:sz="4" w:space="0" w:color="auto"/>
            </w:tcBorders>
            <w:vAlign w:val="center"/>
            <w:hideMark/>
          </w:tcPr>
          <w:p w:rsidR="00BD7675" w:rsidRDefault="00BD7675">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57" w:type="pct"/>
            <w:tcBorders>
              <w:top w:val="single" w:sz="4" w:space="0" w:color="auto"/>
              <w:left w:val="single" w:sz="4" w:space="0" w:color="auto"/>
              <w:bottom w:val="single" w:sz="4" w:space="0" w:color="auto"/>
              <w:right w:val="single" w:sz="4" w:space="0" w:color="auto"/>
            </w:tcBorders>
            <w:vAlign w:val="center"/>
            <w:hideMark/>
          </w:tcPr>
          <w:p w:rsidR="00BD7675" w:rsidRDefault="00BD7675">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9" w:type="pct"/>
            <w:tcBorders>
              <w:top w:val="single" w:sz="4" w:space="0" w:color="auto"/>
              <w:left w:val="single" w:sz="4" w:space="0" w:color="auto"/>
              <w:bottom w:val="single" w:sz="4" w:space="0" w:color="auto"/>
              <w:right w:val="single" w:sz="4" w:space="0" w:color="auto"/>
            </w:tcBorders>
            <w:vAlign w:val="center"/>
            <w:hideMark/>
          </w:tcPr>
          <w:p w:rsidR="00BD7675" w:rsidRDefault="00BD7675">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1417" w:type="pct"/>
            <w:tcBorders>
              <w:top w:val="single" w:sz="4" w:space="0" w:color="auto"/>
              <w:left w:val="single" w:sz="4" w:space="0" w:color="auto"/>
              <w:bottom w:val="single" w:sz="4" w:space="0" w:color="auto"/>
              <w:right w:val="single" w:sz="4" w:space="0" w:color="auto"/>
            </w:tcBorders>
            <w:vAlign w:val="center"/>
            <w:hideMark/>
          </w:tcPr>
          <w:p w:rsidR="00BD7675" w:rsidRDefault="00BD7675">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(остаточная) стоимость</w:t>
            </w:r>
          </w:p>
        </w:tc>
      </w:tr>
      <w:tr w:rsidR="00BD7675" w:rsidTr="00BD7675">
        <w:tc>
          <w:tcPr>
            <w:tcW w:w="307"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r>
      <w:tr w:rsidR="00BD7675" w:rsidTr="00BD7675">
        <w:tc>
          <w:tcPr>
            <w:tcW w:w="307"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r>
      <w:tr w:rsidR="00BD7675" w:rsidTr="00BD7675">
        <w:tc>
          <w:tcPr>
            <w:tcW w:w="307"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r>
      <w:tr w:rsidR="00BD7675" w:rsidTr="00BD7675">
        <w:tc>
          <w:tcPr>
            <w:tcW w:w="307"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BD7675" w:rsidRDefault="00BD7675">
            <w:pPr>
              <w:snapToGrid w:val="0"/>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r>
    </w:tbl>
    <w:p w:rsidR="00BD7675" w:rsidRDefault="00BD7675" w:rsidP="00BD7675">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4A0" w:firstRow="1" w:lastRow="0" w:firstColumn="1" w:lastColumn="0" w:noHBand="0" w:noVBand="1"/>
      </w:tblPr>
      <w:tblGrid>
        <w:gridCol w:w="680"/>
        <w:gridCol w:w="1849"/>
        <w:gridCol w:w="3675"/>
        <w:gridCol w:w="1225"/>
        <w:gridCol w:w="2142"/>
      </w:tblGrid>
      <w:tr w:rsidR="00BD7675" w:rsidTr="00BD7675">
        <w:tc>
          <w:tcPr>
            <w:tcW w:w="355" w:type="pct"/>
            <w:tcBorders>
              <w:top w:val="single" w:sz="4" w:space="0" w:color="auto"/>
              <w:left w:val="single" w:sz="4" w:space="0" w:color="auto"/>
              <w:bottom w:val="single" w:sz="4" w:space="0" w:color="auto"/>
              <w:right w:val="single" w:sz="4" w:space="0" w:color="auto"/>
            </w:tcBorders>
            <w:hideMark/>
          </w:tcPr>
          <w:p w:rsidR="00BD7675" w:rsidRDefault="00BD7675">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BD7675" w:rsidRDefault="00BD7675">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BD7675" w:rsidRDefault="00BD7675">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BD7675" w:rsidRDefault="00BD7675">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20" w:type="pct"/>
            <w:tcBorders>
              <w:top w:val="single" w:sz="4" w:space="0" w:color="auto"/>
              <w:left w:val="single" w:sz="4" w:space="0" w:color="auto"/>
              <w:bottom w:val="single" w:sz="4" w:space="0" w:color="auto"/>
              <w:right w:val="single" w:sz="4" w:space="0" w:color="auto"/>
            </w:tcBorders>
            <w:hideMark/>
          </w:tcPr>
          <w:p w:rsidR="00BD7675" w:rsidRDefault="00BD7675">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BD7675" w:rsidTr="00BD7675">
        <w:tc>
          <w:tcPr>
            <w:tcW w:w="355"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r>
      <w:tr w:rsidR="00BD7675" w:rsidTr="00BD7675">
        <w:tc>
          <w:tcPr>
            <w:tcW w:w="355"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r>
      <w:tr w:rsidR="00BD7675" w:rsidTr="00BD7675">
        <w:tc>
          <w:tcPr>
            <w:tcW w:w="355"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r>
      <w:tr w:rsidR="00BD7675" w:rsidTr="00BD7675">
        <w:tc>
          <w:tcPr>
            <w:tcW w:w="355"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BD7675" w:rsidRDefault="00BD7675">
            <w:pPr>
              <w:snapToGrid w:val="0"/>
              <w:jc w:val="center"/>
              <w:rPr>
                <w:rFonts w:ascii="Times New Roman" w:eastAsia="Times New Roman" w:hAnsi="Times New Roman" w:cs="Times New Roman"/>
                <w:sz w:val="24"/>
                <w:szCs w:val="24"/>
                <w:lang w:eastAsia="ru-RU"/>
              </w:rPr>
            </w:pPr>
          </w:p>
        </w:tc>
      </w:tr>
    </w:tbl>
    <w:p w:rsidR="00BD7675" w:rsidRDefault="00BD7675" w:rsidP="00BD7675">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BD7675" w:rsidTr="00BD7675">
        <w:tc>
          <w:tcPr>
            <w:tcW w:w="4788" w:type="dxa"/>
            <w:hideMark/>
          </w:tcPr>
          <w:p w:rsidR="00BD7675" w:rsidRDefault="00BD7675">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hideMark/>
          </w:tcPr>
          <w:p w:rsidR="00BD7675" w:rsidRDefault="00BD7675">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BD7675" w:rsidTr="00BD7675">
        <w:tc>
          <w:tcPr>
            <w:tcW w:w="4788" w:type="dxa"/>
          </w:tcPr>
          <w:p w:rsidR="00BD7675" w:rsidRDefault="00BD7675">
            <w:pPr>
              <w:tabs>
                <w:tab w:val="left" w:pos="2835"/>
              </w:tabs>
              <w:snapToGrid w:val="0"/>
              <w:ind w:firstLine="360"/>
              <w:rPr>
                <w:rFonts w:ascii="Times New Roman" w:hAnsi="Times New Roman" w:cs="Times New Roman"/>
                <w:sz w:val="24"/>
                <w:szCs w:val="24"/>
              </w:rPr>
            </w:pPr>
            <w:r>
              <w:rPr>
                <w:rStyle w:val="af7"/>
                <w:sz w:val="24"/>
                <w:szCs w:val="24"/>
                <w:lang w:eastAsia="ru-RU"/>
              </w:rPr>
              <w:footnoteReference w:id="83"/>
            </w:r>
            <w:r>
              <w:rPr>
                <w:rFonts w:ascii="Times New Roman" w:hAnsi="Times New Roman" w:cs="Times New Roman"/>
                <w:sz w:val="24"/>
                <w:szCs w:val="24"/>
              </w:rPr>
              <w:t>Должность</w:t>
            </w:r>
          </w:p>
          <w:p w:rsidR="00BD7675" w:rsidRDefault="00BD7675">
            <w:pPr>
              <w:tabs>
                <w:tab w:val="left" w:pos="2835"/>
              </w:tabs>
              <w:snapToGrid w:val="0"/>
              <w:ind w:firstLine="360"/>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tcPr>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rsidR="00BD7675" w:rsidRDefault="00BD7675" w:rsidP="00BD7675">
      <w:pPr>
        <w:pBdr>
          <w:bottom w:val="single" w:sz="12" w:space="1" w:color="auto"/>
        </w:pBdr>
        <w:rPr>
          <w:rFonts w:ascii="Times New Roman" w:hAnsi="Times New Roman" w:cs="Times New Roman"/>
          <w:sz w:val="24"/>
          <w:szCs w:val="24"/>
        </w:rPr>
      </w:pPr>
    </w:p>
    <w:p w:rsidR="00BD7675" w:rsidRDefault="00BD7675" w:rsidP="00BD7675">
      <w:pPr>
        <w:snapToGrid w:val="0"/>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D7675" w:rsidTr="00BD7675">
        <w:tc>
          <w:tcPr>
            <w:tcW w:w="4788" w:type="dxa"/>
            <w:hideMark/>
          </w:tcPr>
          <w:p w:rsidR="00BD7675" w:rsidRDefault="00BD7675">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hideMark/>
          </w:tcPr>
          <w:p w:rsidR="00BD7675" w:rsidRDefault="00BD7675">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BD7675" w:rsidTr="00BD7675">
        <w:tc>
          <w:tcPr>
            <w:tcW w:w="4788" w:type="dxa"/>
          </w:tcPr>
          <w:p w:rsidR="00BD7675" w:rsidRDefault="00BD7675">
            <w:pPr>
              <w:tabs>
                <w:tab w:val="left" w:pos="2835"/>
              </w:tabs>
              <w:snapToGrid w:val="0"/>
              <w:ind w:firstLine="360"/>
              <w:rPr>
                <w:rFonts w:ascii="Times New Roman" w:hAnsi="Times New Roman" w:cs="Times New Roman"/>
                <w:sz w:val="24"/>
                <w:szCs w:val="24"/>
              </w:rPr>
            </w:pPr>
            <w:r>
              <w:rPr>
                <w:rStyle w:val="af7"/>
                <w:sz w:val="24"/>
                <w:szCs w:val="24"/>
                <w:lang w:eastAsia="ru-RU"/>
              </w:rPr>
              <w:footnoteReference w:id="84"/>
            </w:r>
            <w:r>
              <w:rPr>
                <w:rFonts w:ascii="Times New Roman" w:hAnsi="Times New Roman" w:cs="Times New Roman"/>
                <w:sz w:val="24"/>
                <w:szCs w:val="24"/>
              </w:rPr>
              <w:t>Должность</w:t>
            </w:r>
          </w:p>
          <w:p w:rsidR="00BD7675" w:rsidRDefault="00BD7675">
            <w:pPr>
              <w:tabs>
                <w:tab w:val="left" w:pos="2835"/>
              </w:tabs>
              <w:snapToGrid w:val="0"/>
              <w:ind w:firstLine="360"/>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tcPr>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rsidR="00BD7675" w:rsidRDefault="00BD7675" w:rsidP="00BD7675">
      <w:pPr>
        <w:rPr>
          <w:rFonts w:ascii="Times New Roman" w:hAnsi="Times New Roman" w:cs="Times New Roman"/>
          <w:sz w:val="24"/>
          <w:szCs w:val="24"/>
        </w:rPr>
      </w:pPr>
      <w:r>
        <w:rPr>
          <w:rFonts w:ascii="Times New Roman" w:hAnsi="Times New Roman" w:cs="Times New Roman"/>
          <w:sz w:val="24"/>
          <w:szCs w:val="24"/>
        </w:rPr>
        <w:br w:type="page"/>
      </w:r>
    </w:p>
    <w:p w:rsidR="00BD7675" w:rsidRDefault="00BD7675" w:rsidP="00BD7675">
      <w:pPr>
        <w:pStyle w:val="10"/>
        <w:jc w:val="right"/>
        <w:rPr>
          <w:rFonts w:ascii="Times New Roman" w:hAnsi="Times New Roman" w:cs="Times New Roman"/>
          <w:b w:val="0"/>
          <w:color w:val="auto"/>
          <w:sz w:val="24"/>
          <w:szCs w:val="24"/>
        </w:rPr>
      </w:pPr>
      <w:r>
        <w:rPr>
          <w:rFonts w:ascii="Times New Roman" w:hAnsi="Times New Roman" w:cs="Times New Roman"/>
          <w:color w:val="auto"/>
          <w:sz w:val="24"/>
          <w:szCs w:val="24"/>
        </w:rPr>
        <w:t>Приложение № 2</w:t>
      </w:r>
    </w:p>
    <w:p w:rsidR="00BD7675" w:rsidRDefault="00BD7675" w:rsidP="00BD7675">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BD7675" w:rsidRDefault="00BD7675" w:rsidP="00BD7675">
      <w:pPr>
        <w:snapToGrid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 №_____</w:t>
      </w:r>
    </w:p>
    <w:p w:rsidR="00BD7675" w:rsidRDefault="00BD7675" w:rsidP="00BD7675">
      <w:pPr>
        <w:snapToGrid w:val="0"/>
        <w:spacing w:after="0" w:line="240" w:lineRule="auto"/>
        <w:contextualSpacing/>
        <w:jc w:val="right"/>
        <w:rPr>
          <w:rFonts w:ascii="Times New Roman" w:eastAsia="Times New Roman" w:hAnsi="Times New Roman" w:cs="Times New Roman"/>
          <w:sz w:val="24"/>
          <w:szCs w:val="24"/>
        </w:rPr>
      </w:pPr>
    </w:p>
    <w:p w:rsidR="00BD7675" w:rsidRDefault="00BD7675" w:rsidP="00BD7675">
      <w:pPr>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План Объекта с указанием части Объекта, передаваемого в аренду</w:t>
      </w:r>
    </w:p>
    <w:p w:rsidR="00BD7675" w:rsidRDefault="00BD7675" w:rsidP="00BD767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(заштриховано и выделено _____ цветом)</w:t>
      </w:r>
      <w:r>
        <w:rPr>
          <w:rStyle w:val="af7"/>
          <w:b/>
          <w:sz w:val="24"/>
          <w:szCs w:val="24"/>
          <w:lang w:eastAsia="ru-RU"/>
        </w:rPr>
        <w:footnoteReference w:id="85"/>
      </w:r>
    </w:p>
    <w:p w:rsidR="00BD7675" w:rsidRDefault="00BD7675" w:rsidP="00BD7675">
      <w:pPr>
        <w:snapToGrid w:val="0"/>
        <w:spacing w:after="0" w:line="240" w:lineRule="auto"/>
        <w:contextualSpacing/>
        <w:jc w:val="center"/>
        <w:rPr>
          <w:rFonts w:ascii="Times New Roman" w:hAnsi="Times New Roman" w:cs="Times New Roman"/>
          <w:sz w:val="24"/>
          <w:szCs w:val="24"/>
        </w:rPr>
      </w:pPr>
    </w:p>
    <w:p w:rsidR="00BD7675" w:rsidRDefault="00BD7675" w:rsidP="00BD7675">
      <w:pPr>
        <w:snapToGrid w:val="0"/>
        <w:spacing w:after="0" w:line="240" w:lineRule="auto"/>
        <w:contextualSpacing/>
        <w:jc w:val="center"/>
        <w:rPr>
          <w:rFonts w:ascii="Times New Roman" w:eastAsia="Times New Roman" w:hAnsi="Times New Roman" w:cs="Times New Roman"/>
          <w:sz w:val="24"/>
          <w:szCs w:val="24"/>
          <w:lang w:eastAsia="ru-RU"/>
        </w:rPr>
      </w:pPr>
    </w:p>
    <w:p w:rsidR="00BD7675" w:rsidRDefault="00BD7675" w:rsidP="00BD7675">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D7675" w:rsidTr="00BD7675">
        <w:tc>
          <w:tcPr>
            <w:tcW w:w="4788" w:type="dxa"/>
            <w:hideMark/>
          </w:tcPr>
          <w:p w:rsidR="00BD7675" w:rsidRDefault="00BD7675">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hideMark/>
          </w:tcPr>
          <w:p w:rsidR="00BD7675" w:rsidRDefault="00BD7675">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BD7675" w:rsidTr="00BD7675">
        <w:tc>
          <w:tcPr>
            <w:tcW w:w="4788" w:type="dxa"/>
          </w:tcPr>
          <w:p w:rsidR="00BD7675" w:rsidRDefault="00BD7675">
            <w:pPr>
              <w:tabs>
                <w:tab w:val="left" w:pos="2835"/>
              </w:tabs>
              <w:snapToGrid w:val="0"/>
              <w:ind w:firstLine="360"/>
              <w:rPr>
                <w:rFonts w:ascii="Times New Roman" w:hAnsi="Times New Roman" w:cs="Times New Roman"/>
                <w:sz w:val="24"/>
                <w:szCs w:val="24"/>
              </w:rPr>
            </w:pPr>
            <w:r>
              <w:rPr>
                <w:rStyle w:val="af7"/>
                <w:sz w:val="24"/>
                <w:szCs w:val="24"/>
                <w:lang w:eastAsia="ru-RU"/>
              </w:rPr>
              <w:footnoteReference w:id="86"/>
            </w:r>
            <w:r>
              <w:rPr>
                <w:rFonts w:ascii="Times New Roman" w:hAnsi="Times New Roman" w:cs="Times New Roman"/>
                <w:sz w:val="24"/>
                <w:szCs w:val="24"/>
              </w:rPr>
              <w:t>Должность</w:t>
            </w:r>
          </w:p>
          <w:p w:rsidR="00BD7675" w:rsidRDefault="00BD7675">
            <w:pPr>
              <w:tabs>
                <w:tab w:val="left" w:pos="2835"/>
              </w:tabs>
              <w:snapToGrid w:val="0"/>
              <w:ind w:firstLine="360"/>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tcPr>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rsidR="00BD7675" w:rsidRDefault="00BD7675" w:rsidP="00BD7675">
      <w:pPr>
        <w:snapToGrid w:val="0"/>
        <w:spacing w:after="0" w:line="240" w:lineRule="auto"/>
        <w:contextualSpacing/>
        <w:jc w:val="center"/>
        <w:rPr>
          <w:rFonts w:ascii="Times New Roman" w:eastAsia="Times New Roman" w:hAnsi="Times New Roman" w:cs="Times New Roman"/>
          <w:sz w:val="24"/>
          <w:szCs w:val="24"/>
          <w:lang w:eastAsia="ru-RU"/>
        </w:rPr>
      </w:pPr>
    </w:p>
    <w:p w:rsidR="00BD7675" w:rsidRDefault="00BD7675" w:rsidP="00BD7675">
      <w:pPr>
        <w:pStyle w:val="10"/>
        <w:jc w:val="right"/>
        <w:rPr>
          <w:rFonts w:ascii="Times New Roman" w:hAnsi="Times New Roman" w:cs="Times New Roman"/>
          <w:b w:val="0"/>
          <w:sz w:val="24"/>
          <w:szCs w:val="24"/>
        </w:rPr>
      </w:pPr>
      <w:r>
        <w:rPr>
          <w:rFonts w:ascii="Times New Roman" w:eastAsia="Times New Roman" w:hAnsi="Times New Roman" w:cs="Times New Roman"/>
          <w:b w:val="0"/>
          <w:bCs w:val="0"/>
          <w:sz w:val="24"/>
          <w:szCs w:val="24"/>
          <w:lang w:eastAsia="ru-RU"/>
        </w:rPr>
        <w:br w:type="page"/>
      </w:r>
      <w:r>
        <w:rPr>
          <w:rFonts w:ascii="Times New Roman" w:hAnsi="Times New Roman" w:cs="Times New Roman"/>
          <w:color w:val="auto"/>
          <w:sz w:val="24"/>
          <w:szCs w:val="24"/>
        </w:rPr>
        <w:t>Приложение № 3</w:t>
      </w:r>
    </w:p>
    <w:p w:rsidR="00BD7675" w:rsidRDefault="00BD7675" w:rsidP="00BD7675">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w:t>
      </w:r>
      <w:r>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BD7675" w:rsidRDefault="00BD7675" w:rsidP="00BD7675">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BD7675" w:rsidRDefault="00BD7675" w:rsidP="00BD7675">
      <w:pPr>
        <w:ind w:left="360"/>
        <w:rPr>
          <w:rFonts w:ascii="Times New Roman" w:hAnsi="Times New Roman" w:cs="Times New Roman"/>
          <w:b/>
          <w:sz w:val="24"/>
          <w:szCs w:val="24"/>
        </w:rPr>
      </w:pPr>
    </w:p>
    <w:p w:rsidR="00BD7675" w:rsidRDefault="00BD7675" w:rsidP="00BD7675">
      <w:pPr>
        <w:jc w:val="center"/>
        <w:rPr>
          <w:rFonts w:ascii="Times New Roman" w:hAnsi="Times New Roman" w:cs="Times New Roman"/>
          <w:b/>
          <w:sz w:val="24"/>
          <w:szCs w:val="24"/>
        </w:rPr>
      </w:pPr>
      <w:r>
        <w:rPr>
          <w:rFonts w:ascii="Times New Roman" w:hAnsi="Times New Roman" w:cs="Times New Roman"/>
          <w:b/>
          <w:sz w:val="24"/>
          <w:szCs w:val="24"/>
        </w:rPr>
        <w:t xml:space="preserve">Гарантии по недопущению действий коррупционного характера </w:t>
      </w:r>
    </w:p>
    <w:p w:rsidR="00BD7675" w:rsidRDefault="00BD7675" w:rsidP="00BD7675">
      <w:pPr>
        <w:pStyle w:val="13"/>
        <w:ind w:left="0"/>
        <w:jc w:val="both"/>
        <w:rPr>
          <w:sz w:val="24"/>
          <w:szCs w:val="24"/>
        </w:rPr>
      </w:pPr>
    </w:p>
    <w:p w:rsidR="00BD7675" w:rsidRDefault="00BD7675" w:rsidP="00BD7675">
      <w:pPr>
        <w:pStyle w:val="13"/>
        <w:numPr>
          <w:ilvl w:val="0"/>
          <w:numId w:val="18"/>
        </w:numPr>
        <w:ind w:left="0" w:firstLine="709"/>
        <w:jc w:val="both"/>
        <w:rPr>
          <w:sz w:val="24"/>
        </w:rPr>
      </w:pPr>
      <w:r>
        <w:rPr>
          <w:sz w:val="24"/>
        </w:rPr>
        <w:t>Реализуя принятые ПАО Сбербанк (далее по тексту – Банк) политики по противодействию коррупции и управлению конфликтом интересов</w:t>
      </w:r>
      <w:r>
        <w:rPr>
          <w:rStyle w:val="af7"/>
          <w:sz w:val="24"/>
        </w:rPr>
        <w:footnoteReference w:id="87"/>
      </w:r>
      <w:r>
        <w:rPr>
          <w:sz w:val="24"/>
        </w:rPr>
        <w:t xml:space="preserve"> и сознавая свою ответственность в укреплении конкурентных отношений и неприятие всех форм коррупции</w:t>
      </w:r>
      <w:r>
        <w:rPr>
          <w:rStyle w:val="af7"/>
          <w:sz w:val="24"/>
        </w:rPr>
        <w:footnoteReference w:id="88"/>
      </w:r>
      <w:r>
        <w:rPr>
          <w:sz w:val="24"/>
        </w:rPr>
        <w:t>, ______________________</w:t>
      </w:r>
      <w:r>
        <w:rPr>
          <w:rStyle w:val="af7"/>
          <w:sz w:val="24"/>
        </w:rPr>
        <w:footnoteReference w:id="89"/>
      </w:r>
      <w:r>
        <w:rPr>
          <w:sz w:val="16"/>
        </w:rPr>
        <w:t xml:space="preserve"> </w:t>
      </w:r>
      <w:r>
        <w:rPr>
          <w:sz w:val="24"/>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sz w:val="24"/>
        </w:rPr>
        <w:t>принципов</w:t>
      </w:r>
      <w:r>
        <w:rPr>
          <w:sz w:val="24"/>
        </w:rPr>
        <w:t>:</w:t>
      </w:r>
    </w:p>
    <w:p w:rsidR="00BD7675" w:rsidRDefault="00BD7675" w:rsidP="00BD7675">
      <w:pPr>
        <w:numPr>
          <w:ilvl w:val="0"/>
          <w:numId w:val="20"/>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D7675" w:rsidRDefault="00BD7675" w:rsidP="00BD7675">
      <w:pPr>
        <w:pStyle w:val="13"/>
        <w:numPr>
          <w:ilvl w:val="0"/>
          <w:numId w:val="20"/>
        </w:numPr>
        <w:ind w:left="0" w:firstLine="709"/>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D7675" w:rsidRDefault="00BD7675" w:rsidP="00BD7675">
      <w:pPr>
        <w:pStyle w:val="13"/>
        <w:numPr>
          <w:ilvl w:val="0"/>
          <w:numId w:val="20"/>
        </w:numPr>
        <w:ind w:left="0" w:firstLine="709"/>
        <w:jc w:val="both"/>
        <w:rPr>
          <w:sz w:val="24"/>
        </w:rPr>
      </w:pPr>
      <w:r>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D7675" w:rsidRDefault="00BD7675" w:rsidP="00BD7675">
      <w:pPr>
        <w:pStyle w:val="13"/>
        <w:numPr>
          <w:ilvl w:val="0"/>
          <w:numId w:val="20"/>
        </w:numPr>
        <w:ind w:left="0" w:firstLine="709"/>
        <w:jc w:val="both"/>
        <w:rPr>
          <w:sz w:val="24"/>
        </w:rPr>
      </w:pPr>
      <w:r>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BD7675" w:rsidRDefault="00BD7675" w:rsidP="00BD7675">
      <w:pPr>
        <w:pStyle w:val="13"/>
        <w:numPr>
          <w:ilvl w:val="0"/>
          <w:numId w:val="20"/>
        </w:numPr>
        <w:ind w:left="0" w:firstLine="709"/>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BD7675" w:rsidRDefault="00BD7675" w:rsidP="00BD7675">
      <w:pPr>
        <w:pStyle w:val="13"/>
        <w:numPr>
          <w:ilvl w:val="0"/>
          <w:numId w:val="18"/>
        </w:numPr>
        <w:ind w:left="0" w:firstLine="709"/>
        <w:jc w:val="both"/>
        <w:rPr>
          <w:sz w:val="24"/>
        </w:rPr>
      </w:pPr>
      <w:r>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t xml:space="preserve"> </w:t>
      </w:r>
      <w:r>
        <w:rPr>
          <w:sz w:val="24"/>
        </w:rPr>
        <w:t xml:space="preserve">или индивидуальный предприниматель), вместе именуемые Стороны, принимают на себя следующие </w:t>
      </w:r>
      <w:r>
        <w:rPr>
          <w:b/>
          <w:sz w:val="24"/>
        </w:rPr>
        <w:t>обязательства</w:t>
      </w:r>
      <w:r>
        <w:rPr>
          <w:sz w:val="24"/>
        </w:rPr>
        <w:t>:</w:t>
      </w:r>
    </w:p>
    <w:p w:rsidR="00BD7675" w:rsidRDefault="00BD7675" w:rsidP="00BD7675">
      <w:pPr>
        <w:pStyle w:val="13"/>
        <w:numPr>
          <w:ilvl w:val="1"/>
          <w:numId w:val="18"/>
        </w:numPr>
        <w:ind w:left="0" w:firstLine="709"/>
        <w:jc w:val="both"/>
        <w:rPr>
          <w:sz w:val="24"/>
        </w:rPr>
      </w:pPr>
      <w:r>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D7675" w:rsidRDefault="00BD7675" w:rsidP="00BD7675">
      <w:pPr>
        <w:pStyle w:val="13"/>
        <w:numPr>
          <w:ilvl w:val="1"/>
          <w:numId w:val="18"/>
        </w:numPr>
        <w:ind w:left="0" w:firstLine="709"/>
        <w:jc w:val="both"/>
        <w:rPr>
          <w:sz w:val="24"/>
        </w:rPr>
      </w:pPr>
      <w:r>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BD7675" w:rsidRDefault="00BD7675" w:rsidP="00BD7675">
      <w:pPr>
        <w:pStyle w:val="13"/>
        <w:numPr>
          <w:ilvl w:val="1"/>
          <w:numId w:val="18"/>
        </w:numPr>
        <w:ind w:left="0" w:firstLine="709"/>
        <w:jc w:val="both"/>
        <w:rPr>
          <w:sz w:val="24"/>
        </w:rPr>
      </w:pPr>
      <w:r>
        <w:rPr>
          <w:sz w:val="24"/>
        </w:rPr>
        <w:t>Стороны не должны совершать действия (бездействие), создающие угрозу возникновения конфликта интересов</w:t>
      </w:r>
      <w:r>
        <w:rPr>
          <w:rStyle w:val="af7"/>
          <w:sz w:val="24"/>
        </w:rPr>
        <w:footnoteReference w:id="90"/>
      </w:r>
      <w:r>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BD7675" w:rsidRDefault="00BD7675" w:rsidP="00BD7675">
      <w:pPr>
        <w:pStyle w:val="13"/>
        <w:numPr>
          <w:ilvl w:val="1"/>
          <w:numId w:val="18"/>
        </w:numPr>
        <w:ind w:left="0" w:firstLine="709"/>
        <w:jc w:val="both"/>
        <w:rPr>
          <w:sz w:val="24"/>
        </w:rPr>
      </w:pPr>
      <w:r>
        <w:rPr>
          <w:rStyle w:val="af7"/>
          <w:sz w:val="24"/>
        </w:rPr>
        <w:footnoteReference w:id="91"/>
      </w:r>
      <w:r>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D7675" w:rsidRDefault="00BD7675" w:rsidP="00BD7675">
      <w:pPr>
        <w:pStyle w:val="13"/>
        <w:ind w:left="0" w:firstLine="709"/>
        <w:jc w:val="both"/>
        <w:rPr>
          <w:sz w:val="24"/>
        </w:rPr>
      </w:pPr>
      <w:r>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D7675" w:rsidRDefault="00BD7675" w:rsidP="00BD7675">
      <w:pPr>
        <w:pStyle w:val="13"/>
        <w:ind w:left="0" w:firstLine="709"/>
        <w:jc w:val="both"/>
        <w:rPr>
          <w:sz w:val="24"/>
        </w:rPr>
      </w:pPr>
      <w:r>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t xml:space="preserve"> </w:t>
      </w:r>
      <w:r>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BD7675" w:rsidRDefault="00BD7675" w:rsidP="00BD7675">
      <w:pPr>
        <w:pStyle w:val="13"/>
        <w:numPr>
          <w:ilvl w:val="1"/>
          <w:numId w:val="18"/>
        </w:numPr>
        <w:ind w:left="0" w:firstLine="709"/>
        <w:jc w:val="both"/>
        <w:rPr>
          <w:sz w:val="24"/>
          <w:szCs w:val="24"/>
        </w:rPr>
      </w:pPr>
      <w:r>
        <w:rPr>
          <w:sz w:val="24"/>
        </w:rPr>
        <w:t>Участник обязан</w:t>
      </w:r>
      <w:r>
        <w:t xml:space="preserve"> </w:t>
      </w:r>
      <w:r>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BD7675" w:rsidRDefault="00BD7675" w:rsidP="00BD7675">
      <w:pPr>
        <w:pStyle w:val="13"/>
        <w:ind w:left="0" w:firstLine="709"/>
        <w:jc w:val="both"/>
        <w:rPr>
          <w:sz w:val="24"/>
          <w:szCs w:val="24"/>
        </w:rPr>
      </w:pPr>
      <w:r>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BD7675" w:rsidRDefault="00BD7675" w:rsidP="00BD7675">
      <w:pPr>
        <w:pStyle w:val="13"/>
        <w:ind w:left="0" w:firstLine="709"/>
        <w:jc w:val="both"/>
        <w:rPr>
          <w:sz w:val="24"/>
        </w:rPr>
      </w:pPr>
      <w:r>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D7675" w:rsidRDefault="00BD7675" w:rsidP="00BD7675">
      <w:pPr>
        <w:pStyle w:val="13"/>
        <w:numPr>
          <w:ilvl w:val="1"/>
          <w:numId w:val="18"/>
        </w:numPr>
        <w:ind w:left="0" w:firstLine="709"/>
        <w:jc w:val="both"/>
        <w:rPr>
          <w:sz w:val="24"/>
        </w:rPr>
      </w:pPr>
      <w:r>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BD7675" w:rsidRDefault="00BD7675" w:rsidP="00BD7675">
      <w:pPr>
        <w:pStyle w:val="13"/>
        <w:numPr>
          <w:ilvl w:val="1"/>
          <w:numId w:val="18"/>
        </w:numPr>
        <w:ind w:left="0" w:firstLine="709"/>
        <w:jc w:val="both"/>
        <w:rPr>
          <w:sz w:val="24"/>
        </w:rPr>
      </w:pPr>
      <w:r>
        <w:rPr>
          <w:sz w:val="24"/>
        </w:rPr>
        <w:t>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BD7675" w:rsidRDefault="00BD7675" w:rsidP="00BD7675">
      <w:pPr>
        <w:pStyle w:val="13"/>
        <w:ind w:left="0"/>
        <w:jc w:val="both"/>
        <w:rPr>
          <w:sz w:val="24"/>
        </w:rPr>
      </w:pPr>
    </w:p>
    <w:tbl>
      <w:tblPr>
        <w:tblW w:w="0" w:type="auto"/>
        <w:tblLook w:val="00A0" w:firstRow="1" w:lastRow="0" w:firstColumn="1" w:lastColumn="0" w:noHBand="0" w:noVBand="0"/>
      </w:tblPr>
      <w:tblGrid>
        <w:gridCol w:w="4788"/>
        <w:gridCol w:w="360"/>
        <w:gridCol w:w="3960"/>
      </w:tblGrid>
      <w:tr w:rsidR="00BD7675" w:rsidTr="00BD7675">
        <w:tc>
          <w:tcPr>
            <w:tcW w:w="4788" w:type="dxa"/>
            <w:hideMark/>
          </w:tcPr>
          <w:p w:rsidR="00BD7675" w:rsidRDefault="00BD7675">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hideMark/>
          </w:tcPr>
          <w:p w:rsidR="00BD7675" w:rsidRDefault="00BD7675">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BD7675" w:rsidTr="00BD7675">
        <w:tc>
          <w:tcPr>
            <w:tcW w:w="4788" w:type="dxa"/>
          </w:tcPr>
          <w:p w:rsidR="00BD7675" w:rsidRDefault="00BD7675">
            <w:pPr>
              <w:tabs>
                <w:tab w:val="left" w:pos="2835"/>
              </w:tabs>
              <w:snapToGrid w:val="0"/>
              <w:ind w:firstLine="360"/>
              <w:rPr>
                <w:rFonts w:ascii="Times New Roman" w:hAnsi="Times New Roman" w:cs="Times New Roman"/>
                <w:sz w:val="24"/>
                <w:szCs w:val="24"/>
              </w:rPr>
            </w:pPr>
            <w:r>
              <w:rPr>
                <w:rStyle w:val="af7"/>
                <w:sz w:val="24"/>
                <w:szCs w:val="24"/>
                <w:lang w:eastAsia="ru-RU"/>
              </w:rPr>
              <w:footnoteReference w:id="92"/>
            </w:r>
            <w:r>
              <w:rPr>
                <w:rFonts w:ascii="Times New Roman" w:hAnsi="Times New Roman" w:cs="Times New Roman"/>
                <w:sz w:val="24"/>
                <w:szCs w:val="24"/>
              </w:rPr>
              <w:t>Должность</w:t>
            </w:r>
          </w:p>
          <w:p w:rsidR="00BD7675" w:rsidRDefault="00BD7675">
            <w:pPr>
              <w:tabs>
                <w:tab w:val="left" w:pos="2835"/>
              </w:tabs>
              <w:snapToGrid w:val="0"/>
              <w:ind w:firstLine="360"/>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tcPr>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rsidR="00BD7675" w:rsidRDefault="00BD7675" w:rsidP="00BD7675">
      <w:pPr>
        <w:pStyle w:val="13"/>
        <w:ind w:left="0"/>
        <w:jc w:val="both"/>
        <w:rPr>
          <w:sz w:val="24"/>
        </w:rPr>
      </w:pPr>
    </w:p>
    <w:p w:rsidR="00BD7675" w:rsidRDefault="00BD7675" w:rsidP="00BD7675">
      <w:pPr>
        <w:rPr>
          <w:rFonts w:ascii="Times New Roman" w:hAnsi="Times New Roman" w:cs="Times New Roman"/>
          <w:sz w:val="24"/>
        </w:rPr>
      </w:pPr>
      <w:r>
        <w:rPr>
          <w:rFonts w:ascii="Times New Roman" w:hAnsi="Times New Roman" w:cs="Times New Roman"/>
          <w:sz w:val="24"/>
        </w:rPr>
        <w:br w:type="page"/>
      </w:r>
    </w:p>
    <w:p w:rsidR="00BD7675" w:rsidRDefault="00BD7675" w:rsidP="00BD7675">
      <w:pPr>
        <w:pStyle w:val="10"/>
        <w:jc w:val="right"/>
        <w:rPr>
          <w:rFonts w:ascii="Times New Roman" w:hAnsi="Times New Roman" w:cs="Times New Roman"/>
          <w:b w:val="0"/>
          <w:color w:val="auto"/>
          <w:sz w:val="24"/>
          <w:szCs w:val="24"/>
        </w:rPr>
      </w:pPr>
      <w:r>
        <w:rPr>
          <w:rStyle w:val="af7"/>
          <w:sz w:val="24"/>
          <w:szCs w:val="24"/>
        </w:rPr>
        <w:footnoteReference w:id="93"/>
      </w:r>
      <w:r>
        <w:rPr>
          <w:rFonts w:ascii="Times New Roman" w:hAnsi="Times New Roman" w:cs="Times New Roman"/>
          <w:color w:val="auto"/>
          <w:sz w:val="24"/>
          <w:szCs w:val="24"/>
        </w:rPr>
        <w:t>Приложение № 4</w:t>
      </w:r>
    </w:p>
    <w:p w:rsidR="00BD7675" w:rsidRDefault="00BD7675" w:rsidP="00BD7675">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BD7675" w:rsidRDefault="00BD7675" w:rsidP="00BD7675">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BD7675" w:rsidRDefault="00BD7675" w:rsidP="00BD7675">
      <w:pPr>
        <w:spacing w:after="0" w:line="240" w:lineRule="auto"/>
        <w:ind w:firstLine="426"/>
        <w:jc w:val="center"/>
        <w:rPr>
          <w:rFonts w:ascii="Times New Roman" w:hAnsi="Times New Roman" w:cs="Times New Roman"/>
          <w:b/>
          <w:sz w:val="24"/>
          <w:szCs w:val="24"/>
        </w:rPr>
      </w:pPr>
    </w:p>
    <w:p w:rsidR="00BD7675" w:rsidRDefault="00BD7675" w:rsidP="00BD7675">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Перечень движимого имущества</w:t>
      </w:r>
    </w:p>
    <w:p w:rsidR="00BD7675" w:rsidRDefault="00BD7675" w:rsidP="00BD7675">
      <w:pPr>
        <w:spacing w:after="0" w:line="240" w:lineRule="auto"/>
        <w:ind w:firstLine="426"/>
        <w:rPr>
          <w:rFonts w:ascii="Times New Roman" w:hAnsi="Times New Roman" w:cs="Times New Roman"/>
          <w:sz w:val="24"/>
          <w:szCs w:val="24"/>
        </w:rPr>
      </w:pPr>
    </w:p>
    <w:tbl>
      <w:tblPr>
        <w:tblStyle w:val="af9"/>
        <w:tblW w:w="0" w:type="auto"/>
        <w:jc w:val="center"/>
        <w:tblLook w:val="04A0" w:firstRow="1" w:lastRow="0" w:firstColumn="1" w:lastColumn="0" w:noHBand="0" w:noVBand="1"/>
      </w:tblPr>
      <w:tblGrid>
        <w:gridCol w:w="627"/>
        <w:gridCol w:w="2585"/>
        <w:gridCol w:w="2518"/>
        <w:gridCol w:w="2232"/>
        <w:gridCol w:w="1609"/>
      </w:tblGrid>
      <w:tr w:rsidR="00BD7675" w:rsidTr="00BD7675">
        <w:trPr>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BD7675" w:rsidRDefault="00BD7675">
            <w:pPr>
              <w:jc w:val="center"/>
              <w:rPr>
                <w:sz w:val="24"/>
                <w:szCs w:val="24"/>
              </w:rPr>
            </w:pPr>
            <w:r>
              <w:rPr>
                <w:sz w:val="24"/>
                <w:szCs w:val="24"/>
              </w:rPr>
              <w:t>№ п/п</w:t>
            </w:r>
          </w:p>
        </w:tc>
        <w:tc>
          <w:tcPr>
            <w:tcW w:w="2658" w:type="dxa"/>
            <w:tcBorders>
              <w:top w:val="single" w:sz="4" w:space="0" w:color="auto"/>
              <w:left w:val="single" w:sz="4" w:space="0" w:color="auto"/>
              <w:bottom w:val="single" w:sz="4" w:space="0" w:color="auto"/>
              <w:right w:val="single" w:sz="4" w:space="0" w:color="auto"/>
            </w:tcBorders>
            <w:vAlign w:val="center"/>
            <w:hideMark/>
          </w:tcPr>
          <w:p w:rsidR="00BD7675" w:rsidRDefault="00BD7675">
            <w:pPr>
              <w:jc w:val="center"/>
              <w:rPr>
                <w:sz w:val="24"/>
                <w:szCs w:val="24"/>
              </w:rPr>
            </w:pPr>
            <w:r>
              <w:rPr>
                <w:sz w:val="24"/>
                <w:szCs w:val="24"/>
              </w:rPr>
              <w:t>Наименование движимого имущества</w:t>
            </w:r>
            <w:r>
              <w:rPr>
                <w:rStyle w:val="af7"/>
                <w:bCs/>
                <w:sz w:val="24"/>
                <w:szCs w:val="24"/>
              </w:rPr>
              <w:footnoteReference w:id="94"/>
            </w:r>
          </w:p>
        </w:tc>
        <w:tc>
          <w:tcPr>
            <w:tcW w:w="2593" w:type="dxa"/>
            <w:tcBorders>
              <w:top w:val="single" w:sz="4" w:space="0" w:color="auto"/>
              <w:left w:val="single" w:sz="4" w:space="0" w:color="auto"/>
              <w:bottom w:val="single" w:sz="4" w:space="0" w:color="auto"/>
              <w:right w:val="single" w:sz="4" w:space="0" w:color="auto"/>
            </w:tcBorders>
            <w:vAlign w:val="center"/>
            <w:hideMark/>
          </w:tcPr>
          <w:p w:rsidR="00BD7675" w:rsidRDefault="00BD7675">
            <w:pPr>
              <w:jc w:val="center"/>
              <w:rPr>
                <w:sz w:val="24"/>
                <w:szCs w:val="24"/>
              </w:rPr>
            </w:pPr>
            <w:r>
              <w:rPr>
                <w:bCs/>
                <w:sz w:val="24"/>
                <w:szCs w:val="24"/>
              </w:rPr>
              <w:t>Инвентарный номер</w:t>
            </w:r>
            <w:r>
              <w:rPr>
                <w:sz w:val="24"/>
                <w:szCs w:val="24"/>
              </w:rPr>
              <w:t xml:space="preserve"> движимого имущества</w:t>
            </w:r>
            <w:r>
              <w:rPr>
                <w:rStyle w:val="af7"/>
                <w:bCs/>
                <w:sz w:val="24"/>
                <w:szCs w:val="24"/>
              </w:rPr>
              <w:footnoteReference w:id="95"/>
            </w:r>
          </w:p>
        </w:tc>
        <w:tc>
          <w:tcPr>
            <w:tcW w:w="2301" w:type="dxa"/>
            <w:tcBorders>
              <w:top w:val="single" w:sz="4" w:space="0" w:color="auto"/>
              <w:left w:val="single" w:sz="4" w:space="0" w:color="auto"/>
              <w:bottom w:val="single" w:sz="4" w:space="0" w:color="auto"/>
              <w:right w:val="single" w:sz="4" w:space="0" w:color="auto"/>
            </w:tcBorders>
            <w:vAlign w:val="center"/>
            <w:hideMark/>
          </w:tcPr>
          <w:p w:rsidR="00BD7675" w:rsidRDefault="00BD7675">
            <w:pPr>
              <w:jc w:val="center"/>
              <w:rPr>
                <w:bCs/>
                <w:sz w:val="24"/>
                <w:szCs w:val="24"/>
              </w:rPr>
            </w:pPr>
            <w:r>
              <w:rPr>
                <w:bCs/>
                <w:sz w:val="24"/>
                <w:szCs w:val="24"/>
              </w:rPr>
              <w:t>Стоимость движимого имущества, руб. включая НДС (20 %)</w:t>
            </w:r>
          </w:p>
        </w:tc>
        <w:tc>
          <w:tcPr>
            <w:tcW w:w="1668" w:type="dxa"/>
            <w:tcBorders>
              <w:top w:val="single" w:sz="4" w:space="0" w:color="auto"/>
              <w:left w:val="single" w:sz="4" w:space="0" w:color="auto"/>
              <w:bottom w:val="single" w:sz="4" w:space="0" w:color="auto"/>
              <w:right w:val="single" w:sz="4" w:space="0" w:color="auto"/>
            </w:tcBorders>
            <w:vAlign w:val="center"/>
            <w:hideMark/>
          </w:tcPr>
          <w:p w:rsidR="00BD7675" w:rsidRDefault="00BD7675">
            <w:pPr>
              <w:jc w:val="center"/>
              <w:rPr>
                <w:bCs/>
                <w:sz w:val="24"/>
                <w:szCs w:val="24"/>
              </w:rPr>
            </w:pPr>
            <w:r>
              <w:rPr>
                <w:bCs/>
                <w:sz w:val="24"/>
                <w:szCs w:val="24"/>
              </w:rPr>
              <w:t>Сумма НДС (20 %), руб.</w:t>
            </w:r>
          </w:p>
        </w:tc>
      </w:tr>
      <w:tr w:rsidR="00BD7675" w:rsidTr="00BD7675">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658"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593"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r>
      <w:tr w:rsidR="00BD7675" w:rsidTr="00BD7675">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658"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593"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r>
      <w:tr w:rsidR="00BD7675" w:rsidTr="00BD7675">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658"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593"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r>
      <w:tr w:rsidR="00BD7675" w:rsidTr="00BD7675">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658"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593"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r>
      <w:tr w:rsidR="00BD7675" w:rsidTr="00BD7675">
        <w:trPr>
          <w:jc w:val="center"/>
        </w:trPr>
        <w:tc>
          <w:tcPr>
            <w:tcW w:w="5885" w:type="dxa"/>
            <w:gridSpan w:val="3"/>
            <w:tcBorders>
              <w:top w:val="single" w:sz="4" w:space="0" w:color="auto"/>
              <w:left w:val="single" w:sz="4" w:space="0" w:color="auto"/>
              <w:bottom w:val="single" w:sz="4" w:space="0" w:color="auto"/>
              <w:right w:val="single" w:sz="4" w:space="0" w:color="auto"/>
            </w:tcBorders>
            <w:vAlign w:val="center"/>
            <w:hideMark/>
          </w:tcPr>
          <w:p w:rsidR="00BD7675" w:rsidRDefault="00BD7675">
            <w:pPr>
              <w:jc w:val="center"/>
              <w:rPr>
                <w:sz w:val="24"/>
                <w:szCs w:val="24"/>
              </w:rPr>
            </w:pPr>
            <w:r>
              <w:rPr>
                <w:sz w:val="24"/>
                <w:szCs w:val="24"/>
              </w:rPr>
              <w:t>ИТОГО:</w:t>
            </w:r>
          </w:p>
        </w:tc>
        <w:tc>
          <w:tcPr>
            <w:tcW w:w="2301"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BD7675" w:rsidRDefault="00BD7675">
            <w:pPr>
              <w:jc w:val="center"/>
              <w:rPr>
                <w:sz w:val="24"/>
                <w:szCs w:val="24"/>
              </w:rPr>
            </w:pPr>
          </w:p>
        </w:tc>
      </w:tr>
    </w:tbl>
    <w:p w:rsidR="00BD7675" w:rsidRDefault="00BD7675" w:rsidP="00BD7675">
      <w:pPr>
        <w:spacing w:after="0" w:line="240" w:lineRule="auto"/>
        <w:ind w:firstLine="426"/>
        <w:rPr>
          <w:rFonts w:ascii="Times New Roman" w:hAnsi="Times New Roman" w:cs="Times New Roman"/>
          <w:sz w:val="24"/>
          <w:szCs w:val="24"/>
        </w:rPr>
      </w:pPr>
    </w:p>
    <w:p w:rsidR="00BD7675" w:rsidRDefault="00BD7675" w:rsidP="00BD7675">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D7675" w:rsidTr="00BD7675">
        <w:tc>
          <w:tcPr>
            <w:tcW w:w="4788" w:type="dxa"/>
            <w:hideMark/>
          </w:tcPr>
          <w:p w:rsidR="00BD7675" w:rsidRDefault="00BD7675">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hideMark/>
          </w:tcPr>
          <w:p w:rsidR="00BD7675" w:rsidRDefault="00BD7675">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BD7675" w:rsidTr="00BD7675">
        <w:tc>
          <w:tcPr>
            <w:tcW w:w="4788" w:type="dxa"/>
          </w:tcPr>
          <w:p w:rsidR="00BD7675" w:rsidRDefault="00BD7675">
            <w:pPr>
              <w:tabs>
                <w:tab w:val="left" w:pos="2835"/>
              </w:tabs>
              <w:snapToGrid w:val="0"/>
              <w:ind w:firstLine="360"/>
              <w:rPr>
                <w:rFonts w:ascii="Times New Roman" w:hAnsi="Times New Roman" w:cs="Times New Roman"/>
                <w:sz w:val="24"/>
                <w:szCs w:val="24"/>
              </w:rPr>
            </w:pPr>
            <w:r>
              <w:rPr>
                <w:rStyle w:val="af7"/>
                <w:sz w:val="24"/>
                <w:szCs w:val="24"/>
                <w:lang w:eastAsia="ru-RU"/>
              </w:rPr>
              <w:footnoteReference w:id="96"/>
            </w:r>
            <w:r>
              <w:rPr>
                <w:rFonts w:ascii="Times New Roman" w:hAnsi="Times New Roman" w:cs="Times New Roman"/>
                <w:sz w:val="24"/>
                <w:szCs w:val="24"/>
              </w:rPr>
              <w:t>Должность</w:t>
            </w:r>
          </w:p>
          <w:p w:rsidR="00BD7675" w:rsidRDefault="00BD7675">
            <w:pPr>
              <w:tabs>
                <w:tab w:val="left" w:pos="2835"/>
              </w:tabs>
              <w:snapToGrid w:val="0"/>
              <w:ind w:firstLine="360"/>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м.п.</w:t>
            </w:r>
          </w:p>
        </w:tc>
        <w:tc>
          <w:tcPr>
            <w:tcW w:w="360" w:type="dxa"/>
          </w:tcPr>
          <w:p w:rsidR="00BD7675" w:rsidRDefault="00BD7675">
            <w:pPr>
              <w:tabs>
                <w:tab w:val="left" w:pos="2835"/>
              </w:tabs>
              <w:snapToGrid w:val="0"/>
              <w:ind w:firstLine="360"/>
              <w:jc w:val="both"/>
              <w:rPr>
                <w:rFonts w:ascii="Times New Roman" w:hAnsi="Times New Roman" w:cs="Times New Roman"/>
                <w:sz w:val="24"/>
                <w:szCs w:val="24"/>
              </w:rPr>
            </w:pPr>
          </w:p>
        </w:tc>
        <w:tc>
          <w:tcPr>
            <w:tcW w:w="3960" w:type="dxa"/>
          </w:tcPr>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right"/>
              <w:rPr>
                <w:rFonts w:ascii="Times New Roman" w:hAnsi="Times New Roman" w:cs="Times New Roman"/>
                <w:sz w:val="24"/>
                <w:szCs w:val="24"/>
              </w:rPr>
            </w:pPr>
          </w:p>
          <w:p w:rsidR="00BD7675" w:rsidRDefault="00BD7675">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BD7675" w:rsidRDefault="00BD7675">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м.п.</w:t>
            </w:r>
          </w:p>
        </w:tc>
      </w:tr>
    </w:tbl>
    <w:p w:rsidR="007014DE" w:rsidRDefault="00BD7675">
      <w:r>
        <w:rPr>
          <w:rFonts w:ascii="Times New Roman" w:hAnsi="Times New Roman" w:cs="Times New Roman"/>
          <w:sz w:val="24"/>
          <w:szCs w:val="24"/>
        </w:rPr>
        <w:br w:type="page"/>
      </w:r>
    </w:p>
    <w:sectPr w:rsidR="007014DE" w:rsidSect="007014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145" w:rsidRDefault="001F3145" w:rsidP="00BD7675">
      <w:pPr>
        <w:spacing w:after="0" w:line="240" w:lineRule="auto"/>
      </w:pPr>
      <w:r>
        <w:separator/>
      </w:r>
    </w:p>
  </w:endnote>
  <w:endnote w:type="continuationSeparator" w:id="0">
    <w:p w:rsidR="001F3145" w:rsidRDefault="001F3145" w:rsidP="00BD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145" w:rsidRDefault="001F3145" w:rsidP="00BD7675">
      <w:pPr>
        <w:spacing w:after="0" w:line="240" w:lineRule="auto"/>
      </w:pPr>
      <w:r>
        <w:separator/>
      </w:r>
    </w:p>
  </w:footnote>
  <w:footnote w:type="continuationSeparator" w:id="0">
    <w:p w:rsidR="001F3145" w:rsidRDefault="001F3145" w:rsidP="00BD7675">
      <w:pPr>
        <w:spacing w:after="0" w:line="240" w:lineRule="auto"/>
      </w:pPr>
      <w:r>
        <w:continuationSeparator/>
      </w:r>
    </w:p>
  </w:footnote>
  <w:footnote w:id="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«Продавец»» дополнить предложением: «в лице своего филиала ______________ (указать наименование филиала, заключающего Договор)».</w:t>
      </w:r>
    </w:p>
  </w:footnote>
  <w:footnote w:id="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Содержание пункта 1 Договора подлежит изменению в зависимости от конкретного состава реализуемого имущества.</w:t>
      </w:r>
    </w:p>
  </w:footnote>
  <w:footnote w:id="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Приводится описание недвижимости и его характеристики (помещение / здание / сооружение и др., количество этажей, площадь и др.) в соответствии с Единым государственным реестром недвижимости.</w:t>
      </w:r>
    </w:p>
  </w:footnote>
  <w:footnote w:id="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7">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1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1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1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18">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Необходимо выбрать нужное значение.</w:t>
      </w:r>
    </w:p>
  </w:footnote>
  <w:footnote w:id="2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вид права.</w:t>
      </w:r>
    </w:p>
  </w:footnote>
  <w:footnote w:id="2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Если Продавец имеет перед третьими лицами долги </w:t>
      </w:r>
      <w:r>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Pr>
          <w:rFonts w:ascii="Times New Roman" w:hAnsi="Times New Roman"/>
        </w:rPr>
        <w:t>.</w:t>
      </w:r>
    </w:p>
  </w:footnote>
  <w:footnote w:id="27">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в аренду передается весь Объект, то вместо слов: «</w:t>
      </w:r>
      <w:r>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BD7675" w:rsidRDefault="00BD7675" w:rsidP="00BD7675">
      <w:pPr>
        <w:pStyle w:val="a8"/>
        <w:rPr>
          <w:rFonts w:ascii="Times New Roman" w:hAnsi="Times New Roman"/>
        </w:rPr>
      </w:pPr>
      <w:r>
        <w:rPr>
          <w:rStyle w:val="af7"/>
        </w:rPr>
        <w:footnoteRef/>
      </w:r>
      <w:r>
        <w:rPr>
          <w:rFonts w:ascii="Times New Roman" w:hAnsi="Times New Roman"/>
        </w:rPr>
        <w:t xml:space="preserve"> Указывается цвет, которым выделена часть Объекта.</w:t>
      </w:r>
    </w:p>
  </w:footnote>
  <w:footnote w:id="29">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Указываются основные условия Договора аренды (включая, но не ограничиваясь: описание части Объекта срок аренды, размер и порядок оплаты арендной платы, и др.).</w:t>
      </w:r>
    </w:p>
  </w:footnote>
  <w:footnote w:id="30">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Обращаем Ваше внимание на то, что акт приема-передачи части Объекта по Договору аренды должен быть подписан одновременно с актом приема-передачи Объекта по договору купли продажи.</w:t>
      </w:r>
    </w:p>
  </w:footnote>
  <w:footnote w:id="3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t xml:space="preserve"> </w:t>
      </w:r>
      <w:r>
        <w:rPr>
          <w:rFonts w:ascii="Times New Roman" w:hAnsi="Times New Roman"/>
        </w:rPr>
        <w:t>Продавцом Покупателю по акту приема-передачи» исключаются.</w:t>
      </w:r>
    </w:p>
  </w:footnote>
  <w:footnote w:id="3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3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Здесь и далее в случае продажи имущества, неподлежащего обложению НДС, слова «</w:t>
      </w:r>
      <w:r>
        <w:rPr>
          <w:rFonts w:ascii="Times New Roman" w:hAnsi="Times New Roman"/>
          <w:lang w:eastAsia="ru-RU"/>
        </w:rPr>
        <w:t>включая НДС (20 %),» исключить.</w:t>
      </w:r>
    </w:p>
  </w:footnote>
  <w:footnote w:id="3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8">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оплаты не кредитными денежными средствами.</w:t>
      </w:r>
    </w:p>
  </w:footnote>
  <w:footnote w:id="4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sidR="001F3145">
        <w:fldChar w:fldCharType="begin"/>
      </w:r>
      <w:r w:rsidR="001F3145">
        <w:instrText xml:space="preserve"> REF _Ref486328488 \r \h  \* MERGEFORMAT </w:instrText>
      </w:r>
      <w:r w:rsidR="001F3145">
        <w:fldChar w:fldCharType="separate"/>
      </w:r>
      <w:r>
        <w:rPr>
          <w:rFonts w:ascii="Times New Roman" w:hAnsi="Times New Roman"/>
        </w:rPr>
        <w:t>3.1</w:t>
      </w:r>
      <w:r w:rsidR="001F3145">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полное наименование кредитной организации.</w:t>
      </w:r>
    </w:p>
  </w:footnote>
  <w:footnote w:id="4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территориальное подразделение кредитной организации (при наличии).</w:t>
      </w:r>
    </w:p>
  </w:footnote>
  <w:footnote w:id="4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оплаты кредитными денежными средствами,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sidR="001F3145">
        <w:fldChar w:fldCharType="begin"/>
      </w:r>
      <w:r w:rsidR="001F3145">
        <w:instrText xml:space="preserve"> REF _Ref486328488 \r \h  \* MERGEFORMAT </w:instrText>
      </w:r>
      <w:r w:rsidR="001F3145">
        <w:fldChar w:fldCharType="separate"/>
      </w:r>
      <w:r>
        <w:rPr>
          <w:rFonts w:ascii="Times New Roman" w:hAnsi="Times New Roman"/>
        </w:rPr>
        <w:t>3.1</w:t>
      </w:r>
      <w:r w:rsidR="001F3145">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7">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13 Договора.».</w:t>
      </w:r>
    </w:p>
  </w:footnote>
  <w:footnote w:id="48">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Слова «налог на имущество» включаются в случае продажи недвижимого имущества, за исключением земельного участка.</w:t>
      </w:r>
    </w:p>
  </w:footnote>
  <w:footnote w:id="49">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Слова «земельный налог» включаются в случае продажи земельного участка.</w:t>
      </w:r>
    </w:p>
  </w:footnote>
  <w:footnote w:id="50">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при необходимости.</w:t>
      </w:r>
    </w:p>
  </w:footnote>
  <w:footnote w:id="5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при необходимости.</w:t>
      </w:r>
    </w:p>
  </w:footnote>
  <w:footnote w:id="5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при необходимости.</w:t>
      </w:r>
    </w:p>
  </w:footnote>
  <w:footnote w:id="5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5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8">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заключения договора с физическим лицом (не индивидуальным предпринимателем), данный пункт, пункт </w:t>
      </w:r>
      <w:r>
        <w:rPr>
          <w:rFonts w:ascii="Times New Roman" w:hAnsi="Times New Roman"/>
        </w:rPr>
        <w:fldChar w:fldCharType="begin"/>
      </w:r>
      <w:r>
        <w:rPr>
          <w:rFonts w:ascii="Times New Roman" w:hAnsi="Times New Roman"/>
        </w:rPr>
        <w:instrText xml:space="preserve"> REF _Ref17968329 \r \h </w:instrText>
      </w:r>
      <w:r>
        <w:rPr>
          <w:rFonts w:ascii="Times New Roman" w:hAnsi="Times New Roman"/>
        </w:rPr>
      </w:r>
      <w:r>
        <w:rPr>
          <w:rFonts w:ascii="Times New Roman" w:hAnsi="Times New Roman"/>
        </w:rPr>
        <w:fldChar w:fldCharType="separate"/>
      </w:r>
      <w:r>
        <w:rPr>
          <w:rFonts w:ascii="Times New Roman" w:hAnsi="Times New Roman"/>
        </w:rPr>
        <w:t>12.3</w:t>
      </w:r>
      <w:r>
        <w:rPr>
          <w:rFonts w:ascii="Times New Roman" w:hAnsi="Times New Roman"/>
        </w:rPr>
        <w:fldChar w:fldCharType="end"/>
      </w:r>
      <w:r>
        <w:rPr>
          <w:rFonts w:ascii="Times New Roman" w:hAnsi="Times New Roman"/>
        </w:rPr>
        <w:t xml:space="preserve"> и Приложение «Гарантии по недопущению действий коррупционного характера» удалить.</w:t>
      </w:r>
    </w:p>
  </w:footnote>
  <w:footnote w:id="59">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 w:id="6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6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67">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0">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7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7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7">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78">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9">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Указывается каждый индивидуальный прибор учета отдельно.</w:t>
      </w:r>
    </w:p>
  </w:footnote>
  <w:footnote w:id="80">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Если у двери Объекта несколько замков, то указывается по каждому замку.</w:t>
      </w:r>
    </w:p>
  </w:footnote>
  <w:footnote w:id="8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Если у Объекта несколько дверей, то указывается по каждой двери.</w:t>
      </w:r>
    </w:p>
  </w:footnote>
  <w:footnote w:id="8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указывается в случае если передается движимое имущество.</w:t>
      </w:r>
    </w:p>
  </w:footnote>
  <w:footnote w:id="8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 w:id="8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 w:id="8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План должен отражать текущую и планируемую планировку Объекта.</w:t>
      </w:r>
    </w:p>
  </w:footnote>
  <w:footnote w:id="8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 w:id="87">
    <w:p w:rsidR="00BD7675" w:rsidRDefault="00BD7675" w:rsidP="00BD7675">
      <w:pPr>
        <w:spacing w:after="0" w:line="240" w:lineRule="auto"/>
        <w:jc w:val="both"/>
        <w:rPr>
          <w:rFonts w:ascii="Times New Roman" w:hAnsi="Times New Roman" w:cs="Times New Roman"/>
          <w:color w:val="1F497D"/>
          <w:sz w:val="20"/>
          <w:szCs w:val="20"/>
        </w:rPr>
      </w:pPr>
      <w:r>
        <w:rPr>
          <w:rStyle w:val="af7"/>
        </w:rPr>
        <w:footnoteRef/>
      </w:r>
      <w:r>
        <w:rPr>
          <w:rFonts w:ascii="Times New Roman" w:hAnsi="Times New Roman" w:cs="Times New Roman"/>
          <w:sz w:val="20"/>
          <w:szCs w:val="20"/>
        </w:rPr>
        <w:t xml:space="preserve"> </w:t>
      </w:r>
      <w:hyperlink r:id="rId1" w:history="1">
        <w:r>
          <w:rPr>
            <w:rStyle w:val="a5"/>
            <w:rFonts w:ascii="Times New Roman" w:hAnsi="Times New Roman" w:cs="Times New Roman"/>
            <w:sz w:val="20"/>
            <w:szCs w:val="20"/>
          </w:rPr>
          <w:t>http://www.sberbank.ru/moscow/ru/about/csr/anticorruption/</w:t>
        </w:r>
      </w:hyperlink>
    </w:p>
  </w:footnote>
  <w:footnote w:id="88">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9">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сокращенное наименование контрагента</w:t>
      </w:r>
    </w:p>
  </w:footnote>
  <w:footnote w:id="90">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1">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При необходимости, в ряде обстоятельств, сумма минимального штрафа, предусмотренного пункте 2.4 и пункте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2">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 w:id="93">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94">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5">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96">
    <w:p w:rsidR="00BD7675" w:rsidRDefault="00BD7675" w:rsidP="00BD7675">
      <w:pPr>
        <w:pStyle w:val="a8"/>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6755"/>
    <w:multiLevelType w:val="multilevel"/>
    <w:tmpl w:val="5ABA0D7C"/>
    <w:lvl w:ilvl="0">
      <w:start w:val="1"/>
      <w:numFmt w:val="decimal"/>
      <w:lvlText w:val="%1."/>
      <w:lvlJc w:val="left"/>
      <w:pPr>
        <w:ind w:left="1815" w:hanging="1095"/>
      </w:pPr>
    </w:lvl>
    <w:lvl w:ilvl="1">
      <w:start w:val="1"/>
      <w:numFmt w:val="decimal"/>
      <w:isLgl/>
      <w:lvlText w:val="%1.%2."/>
      <w:lvlJc w:val="left"/>
      <w:pPr>
        <w:ind w:left="1875" w:hanging="1155"/>
      </w:pPr>
    </w:lvl>
    <w:lvl w:ilvl="2">
      <w:start w:val="1"/>
      <w:numFmt w:val="decimal"/>
      <w:isLgl/>
      <w:lvlText w:val="%1.%2.%3."/>
      <w:lvlJc w:val="left"/>
      <w:pPr>
        <w:ind w:left="1875" w:hanging="1155"/>
      </w:pPr>
    </w:lvl>
    <w:lvl w:ilvl="3">
      <w:start w:val="1"/>
      <w:numFmt w:val="decimal"/>
      <w:isLgl/>
      <w:lvlText w:val="%1.%2.%3.%4."/>
      <w:lvlJc w:val="left"/>
      <w:pPr>
        <w:ind w:left="1875" w:hanging="1155"/>
      </w:pPr>
    </w:lvl>
    <w:lvl w:ilvl="4">
      <w:start w:val="1"/>
      <w:numFmt w:val="decimal"/>
      <w:isLgl/>
      <w:lvlText w:val="%1.%2.%3.%4.%5."/>
      <w:lvlJc w:val="left"/>
      <w:pPr>
        <w:ind w:left="1875" w:hanging="1155"/>
      </w:pPr>
    </w:lvl>
    <w:lvl w:ilvl="5">
      <w:start w:val="1"/>
      <w:numFmt w:val="decimal"/>
      <w:isLgl/>
      <w:lvlText w:val="%1.%2.%3.%4.%5.%6."/>
      <w:lvlJc w:val="left"/>
      <w:pPr>
        <w:ind w:left="1875" w:hanging="1155"/>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7"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8"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9"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75"/>
    <w:rsid w:val="001452E8"/>
    <w:rsid w:val="001F3145"/>
    <w:rsid w:val="007014DE"/>
    <w:rsid w:val="00993B84"/>
    <w:rsid w:val="00A1160F"/>
    <w:rsid w:val="00A86A08"/>
    <w:rsid w:val="00AD482D"/>
    <w:rsid w:val="00BC4102"/>
    <w:rsid w:val="00BD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A3171-574C-47E7-8151-802A2D8B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7675"/>
  </w:style>
  <w:style w:type="paragraph" w:styleId="10">
    <w:name w:val="heading 1"/>
    <w:basedOn w:val="a1"/>
    <w:next w:val="a1"/>
    <w:link w:val="11"/>
    <w:uiPriority w:val="9"/>
    <w:qFormat/>
    <w:rsid w:val="00BD7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D7675"/>
    <w:rPr>
      <w:rFonts w:asciiTheme="majorHAnsi" w:eastAsiaTheme="majorEastAsia" w:hAnsiTheme="majorHAnsi" w:cstheme="majorBidi"/>
      <w:b/>
      <w:bCs/>
      <w:color w:val="365F91" w:themeColor="accent1" w:themeShade="BF"/>
      <w:sz w:val="28"/>
      <w:szCs w:val="28"/>
    </w:rPr>
  </w:style>
  <w:style w:type="character" w:styleId="a5">
    <w:name w:val="Hyperlink"/>
    <w:uiPriority w:val="99"/>
    <w:semiHidden/>
    <w:unhideWhenUsed/>
    <w:rsid w:val="00BD7675"/>
    <w:rPr>
      <w:color w:val="0000FF"/>
      <w:u w:val="single"/>
    </w:rPr>
  </w:style>
  <w:style w:type="character" w:styleId="a6">
    <w:name w:val="FollowedHyperlink"/>
    <w:basedOn w:val="a2"/>
    <w:uiPriority w:val="99"/>
    <w:semiHidden/>
    <w:unhideWhenUsed/>
    <w:rsid w:val="00BD7675"/>
    <w:rPr>
      <w:color w:val="800080" w:themeColor="followedHyperlink"/>
      <w:u w:val="single"/>
    </w:rPr>
  </w:style>
  <w:style w:type="paragraph" w:styleId="HTML">
    <w:name w:val="HTML Preformatted"/>
    <w:basedOn w:val="a1"/>
    <w:link w:val="HTML0"/>
    <w:uiPriority w:val="99"/>
    <w:semiHidden/>
    <w:unhideWhenUsed/>
    <w:rsid w:val="00BD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BD7675"/>
    <w:rPr>
      <w:rFonts w:ascii="Courier New" w:eastAsia="Times New Roman" w:hAnsi="Courier New" w:cs="Courier New"/>
      <w:sz w:val="20"/>
      <w:szCs w:val="20"/>
      <w:lang w:eastAsia="ru-RU"/>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8"/>
    <w:uiPriority w:val="99"/>
    <w:semiHidden/>
    <w:locked/>
    <w:rsid w:val="00BD7675"/>
    <w:rPr>
      <w:rFonts w:ascii="Calibri" w:eastAsia="Times New Roman" w:hAnsi="Calibri" w:cs="Times New Roman"/>
      <w:sz w:val="20"/>
      <w:szCs w:val="20"/>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semiHidden/>
    <w:unhideWhenUsed/>
    <w:rsid w:val="00BD7675"/>
    <w:pPr>
      <w:spacing w:after="0" w:line="240" w:lineRule="auto"/>
    </w:pPr>
    <w:rPr>
      <w:rFonts w:ascii="Calibri" w:eastAsia="Times New Roman" w:hAnsi="Calibri" w:cs="Times New Roman"/>
      <w:sz w:val="20"/>
      <w:szCs w:val="20"/>
    </w:rPr>
  </w:style>
  <w:style w:type="character" w:customStyle="1" w:styleId="12">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2"/>
    <w:uiPriority w:val="99"/>
    <w:semiHidden/>
    <w:rsid w:val="00BD7675"/>
    <w:rPr>
      <w:sz w:val="20"/>
      <w:szCs w:val="20"/>
    </w:rPr>
  </w:style>
  <w:style w:type="paragraph" w:styleId="a9">
    <w:name w:val="annotation text"/>
    <w:basedOn w:val="a1"/>
    <w:link w:val="aa"/>
    <w:uiPriority w:val="99"/>
    <w:semiHidden/>
    <w:unhideWhenUsed/>
    <w:rsid w:val="00BD7675"/>
    <w:pPr>
      <w:spacing w:line="240" w:lineRule="auto"/>
    </w:pPr>
    <w:rPr>
      <w:sz w:val="20"/>
      <w:szCs w:val="20"/>
    </w:rPr>
  </w:style>
  <w:style w:type="character" w:customStyle="1" w:styleId="aa">
    <w:name w:val="Текст примечания Знак"/>
    <w:basedOn w:val="a2"/>
    <w:link w:val="a9"/>
    <w:uiPriority w:val="99"/>
    <w:semiHidden/>
    <w:rsid w:val="00BD7675"/>
    <w:rPr>
      <w:sz w:val="20"/>
      <w:szCs w:val="20"/>
    </w:rPr>
  </w:style>
  <w:style w:type="paragraph" w:styleId="ab">
    <w:name w:val="header"/>
    <w:basedOn w:val="a1"/>
    <w:link w:val="ac"/>
    <w:uiPriority w:val="99"/>
    <w:semiHidden/>
    <w:unhideWhenUsed/>
    <w:rsid w:val="00BD7675"/>
    <w:pPr>
      <w:tabs>
        <w:tab w:val="center" w:pos="4677"/>
        <w:tab w:val="right" w:pos="9355"/>
      </w:tabs>
      <w:spacing w:after="0" w:line="240" w:lineRule="auto"/>
    </w:pPr>
  </w:style>
  <w:style w:type="character" w:customStyle="1" w:styleId="ac">
    <w:name w:val="Верхний колонтитул Знак"/>
    <w:basedOn w:val="a2"/>
    <w:link w:val="ab"/>
    <w:uiPriority w:val="99"/>
    <w:semiHidden/>
    <w:rsid w:val="00BD7675"/>
  </w:style>
  <w:style w:type="paragraph" w:styleId="ad">
    <w:name w:val="footer"/>
    <w:basedOn w:val="a1"/>
    <w:link w:val="ae"/>
    <w:uiPriority w:val="99"/>
    <w:semiHidden/>
    <w:unhideWhenUsed/>
    <w:rsid w:val="00BD7675"/>
    <w:pPr>
      <w:tabs>
        <w:tab w:val="center" w:pos="4677"/>
        <w:tab w:val="right" w:pos="9355"/>
      </w:tabs>
      <w:spacing w:after="0" w:line="240" w:lineRule="auto"/>
    </w:pPr>
  </w:style>
  <w:style w:type="character" w:customStyle="1" w:styleId="ae">
    <w:name w:val="Нижний колонтитул Знак"/>
    <w:basedOn w:val="a2"/>
    <w:link w:val="ad"/>
    <w:uiPriority w:val="99"/>
    <w:semiHidden/>
    <w:rsid w:val="00BD7675"/>
  </w:style>
  <w:style w:type="paragraph" w:styleId="af">
    <w:name w:val="List"/>
    <w:basedOn w:val="a1"/>
    <w:uiPriority w:val="99"/>
    <w:semiHidden/>
    <w:unhideWhenUsed/>
    <w:rsid w:val="00BD7675"/>
    <w:pPr>
      <w:ind w:left="283" w:hanging="283"/>
      <w:contextualSpacing/>
    </w:pPr>
  </w:style>
  <w:style w:type="paragraph" w:styleId="af0">
    <w:name w:val="Block Text"/>
    <w:basedOn w:val="a1"/>
    <w:semiHidden/>
    <w:unhideWhenUsed/>
    <w:rsid w:val="00BD767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1">
    <w:name w:val="annotation subject"/>
    <w:basedOn w:val="a9"/>
    <w:next w:val="a9"/>
    <w:link w:val="af2"/>
    <w:uiPriority w:val="99"/>
    <w:semiHidden/>
    <w:unhideWhenUsed/>
    <w:rsid w:val="00BD7675"/>
    <w:rPr>
      <w:b/>
      <w:bCs/>
    </w:rPr>
  </w:style>
  <w:style w:type="character" w:customStyle="1" w:styleId="af2">
    <w:name w:val="Тема примечания Знак"/>
    <w:basedOn w:val="aa"/>
    <w:link w:val="af1"/>
    <w:uiPriority w:val="99"/>
    <w:semiHidden/>
    <w:rsid w:val="00BD7675"/>
    <w:rPr>
      <w:b/>
      <w:bCs/>
      <w:sz w:val="20"/>
      <w:szCs w:val="20"/>
    </w:rPr>
  </w:style>
  <w:style w:type="paragraph" w:styleId="af3">
    <w:name w:val="Balloon Text"/>
    <w:basedOn w:val="a1"/>
    <w:link w:val="af4"/>
    <w:uiPriority w:val="99"/>
    <w:semiHidden/>
    <w:unhideWhenUsed/>
    <w:rsid w:val="00BD7675"/>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BD7675"/>
    <w:rPr>
      <w:rFonts w:ascii="Tahoma" w:hAnsi="Tahoma" w:cs="Tahoma"/>
      <w:sz w:val="16"/>
      <w:szCs w:val="16"/>
    </w:rPr>
  </w:style>
  <w:style w:type="paragraph" w:styleId="af5">
    <w:name w:val="Revision"/>
    <w:uiPriority w:val="99"/>
    <w:semiHidden/>
    <w:rsid w:val="00BD7675"/>
    <w:pPr>
      <w:spacing w:after="0" w:line="240" w:lineRule="auto"/>
    </w:pPr>
  </w:style>
  <w:style w:type="paragraph" w:styleId="af6">
    <w:name w:val="List Paragraph"/>
    <w:basedOn w:val="a1"/>
    <w:uiPriority w:val="34"/>
    <w:qFormat/>
    <w:rsid w:val="00BD7675"/>
    <w:pPr>
      <w:ind w:left="720"/>
      <w:contextualSpacing/>
    </w:pPr>
  </w:style>
  <w:style w:type="paragraph" w:customStyle="1" w:styleId="13">
    <w:name w:val="Абзац списка1"/>
    <w:basedOn w:val="a1"/>
    <w:rsid w:val="00BD7675"/>
    <w:pPr>
      <w:spacing w:after="0" w:line="240" w:lineRule="auto"/>
      <w:ind w:left="720"/>
      <w:contextualSpacing/>
    </w:pPr>
    <w:rPr>
      <w:rFonts w:ascii="Times New Roman" w:eastAsia="Calibri" w:hAnsi="Times New Roman" w:cs="Times New Roman"/>
      <w:sz w:val="20"/>
      <w:szCs w:val="20"/>
      <w:lang w:eastAsia="ru-RU"/>
    </w:rPr>
  </w:style>
  <w:style w:type="paragraph" w:customStyle="1" w:styleId="a">
    <w:name w:val="Название документа"/>
    <w:basedOn w:val="a1"/>
    <w:rsid w:val="00BD7675"/>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
    <w:rsid w:val="00BD7675"/>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BD7675"/>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BD7675"/>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styleId="af7">
    <w:name w:val="footnote reference"/>
    <w:uiPriority w:val="99"/>
    <w:semiHidden/>
    <w:unhideWhenUsed/>
    <w:rsid w:val="00BD7675"/>
    <w:rPr>
      <w:rFonts w:ascii="Times New Roman" w:hAnsi="Times New Roman" w:cs="Times New Roman" w:hint="default"/>
      <w:vertAlign w:val="superscript"/>
    </w:rPr>
  </w:style>
  <w:style w:type="character" w:styleId="af8">
    <w:name w:val="annotation reference"/>
    <w:basedOn w:val="a2"/>
    <w:uiPriority w:val="99"/>
    <w:semiHidden/>
    <w:unhideWhenUsed/>
    <w:rsid w:val="00BD7675"/>
    <w:rPr>
      <w:sz w:val="16"/>
      <w:szCs w:val="16"/>
    </w:rPr>
  </w:style>
  <w:style w:type="character" w:customStyle="1" w:styleId="blk3">
    <w:name w:val="blk3"/>
    <w:basedOn w:val="a2"/>
    <w:rsid w:val="00BD7675"/>
    <w:rPr>
      <w:vanish w:val="0"/>
      <w:webHidden w:val="0"/>
      <w:specVanish w:val="0"/>
    </w:rPr>
  </w:style>
  <w:style w:type="table" w:styleId="af9">
    <w:name w:val="Table Grid"/>
    <w:basedOn w:val="a3"/>
    <w:uiPriority w:val="59"/>
    <w:rsid w:val="00BD767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3"/>
    <w:uiPriority w:val="59"/>
    <w:rsid w:val="00BD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BD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6680</Words>
  <Characters>38079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Шеронова Татьяна Николаевна</cp:lastModifiedBy>
  <cp:revision>3</cp:revision>
  <dcterms:created xsi:type="dcterms:W3CDTF">2020-03-27T11:14:00Z</dcterms:created>
  <dcterms:modified xsi:type="dcterms:W3CDTF">2020-03-27T11:14:00Z</dcterms:modified>
</cp:coreProperties>
</file>