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22" w:rsidRPr="00F224CD" w:rsidRDefault="00F66F22" w:rsidP="00F66F22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66F22" w:rsidRPr="00F224CD" w:rsidRDefault="00F66F22" w:rsidP="00F66F22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F66F22" w:rsidRPr="00F224CD" w:rsidRDefault="00F66F22" w:rsidP="00F66F22">
      <w:pPr>
        <w:rPr>
          <w:color w:val="000000"/>
          <w:sz w:val="24"/>
          <w:szCs w:val="24"/>
        </w:rPr>
      </w:pPr>
    </w:p>
    <w:p w:rsidR="00F66F22" w:rsidRPr="00F224CD" w:rsidRDefault="00F66F22" w:rsidP="00F66F22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66F22" w:rsidRPr="00F224CD" w:rsidRDefault="00F66F22" w:rsidP="00F66F22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66F22" w:rsidRPr="00F224CD" w:rsidRDefault="00F66F22" w:rsidP="00F66F22">
      <w:pPr>
        <w:rPr>
          <w:sz w:val="23"/>
          <w:szCs w:val="23"/>
        </w:rPr>
      </w:pPr>
      <w:r>
        <w:rPr>
          <w:sz w:val="22"/>
          <w:szCs w:val="22"/>
        </w:rPr>
        <w:t>КОММЕРЧЕСКИЙ БАНК «ИНВЕСТИЦИОННЫЙ СОЮЗ» (ОБЩЕСТВО С ОГРАНИЧЕННОЙ ОТВЕТСТВЕННОСТЬЮ) (КБ «ИНИВЕСТИЦИОННЫЙ СОЮЗ» (ООО))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D680A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03 сентября 2015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А40-128284/15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66F22" w:rsidRPr="00F224CD" w:rsidRDefault="00F66F22" w:rsidP="00F66F22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66F22" w:rsidRPr="00F224CD" w:rsidRDefault="00F66F22" w:rsidP="00F66F22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66F22" w:rsidRPr="00F224CD" w:rsidRDefault="00F66F22" w:rsidP="00F66F22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66F22" w:rsidRPr="00F224CD" w:rsidRDefault="00F66F22" w:rsidP="00F66F2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F66F22" w:rsidRPr="00F224CD" w:rsidRDefault="00F66F22" w:rsidP="00F66F2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F66F22" w:rsidRPr="00F224CD" w:rsidRDefault="00F66F22" w:rsidP="00F66F22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F66F22" w:rsidRPr="00F224CD" w:rsidRDefault="00F66F22" w:rsidP="00F66F22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66F22" w:rsidRPr="00F224CD" w:rsidRDefault="00F66F22" w:rsidP="00F66F2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66F22" w:rsidRPr="00F224CD" w:rsidRDefault="00F66F22" w:rsidP="00F66F2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66F22" w:rsidRPr="00F224CD" w:rsidRDefault="00F66F22" w:rsidP="00F66F22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66F22" w:rsidRPr="00F224CD" w:rsidRDefault="00F66F22" w:rsidP="00F66F22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66F22" w:rsidRPr="00F224CD" w:rsidRDefault="00F66F22" w:rsidP="00F66F2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F66F22" w:rsidRPr="00F224CD" w:rsidRDefault="00F66F22" w:rsidP="00F66F22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66F22" w:rsidRPr="00F224CD" w:rsidRDefault="00F66F22" w:rsidP="00F66F22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66F22" w:rsidRPr="00F224CD" w:rsidRDefault="00F66F22" w:rsidP="00F66F22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F66F22" w:rsidRPr="00F224CD" w:rsidRDefault="00F66F22" w:rsidP="00F66F2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66F22" w:rsidRPr="00F224CD" w:rsidRDefault="00F66F22" w:rsidP="00F66F22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F66F22" w:rsidRPr="00F224CD" w:rsidRDefault="00F66F22" w:rsidP="00F66F2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1.6. Цедент несет перед Цессионарием ответственность за недействительность Прав требования.</w:t>
      </w:r>
    </w:p>
    <w:p w:rsidR="00F66F22" w:rsidRPr="00F224CD" w:rsidRDefault="00F66F22" w:rsidP="00F66F22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66F22" w:rsidRPr="00F224CD" w:rsidRDefault="00F66F22" w:rsidP="00F66F2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66F22" w:rsidRPr="00F224CD" w:rsidRDefault="00F66F22" w:rsidP="00F66F22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F66F22" w:rsidRPr="00F224CD" w:rsidRDefault="00F66F22" w:rsidP="00F66F2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F66F22" w:rsidRPr="00F224CD" w:rsidRDefault="00F66F22" w:rsidP="00F66F22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</w:p>
    <w:p w:rsidR="00F66F22" w:rsidRPr="00F224CD" w:rsidRDefault="00F66F22" w:rsidP="00F66F2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66F22" w:rsidRPr="00F224CD" w:rsidRDefault="00F66F22" w:rsidP="00F66F2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66F22" w:rsidRPr="00F224CD" w:rsidRDefault="00F66F22" w:rsidP="00F66F2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66F22" w:rsidRPr="00F224CD" w:rsidRDefault="00F66F22" w:rsidP="00F66F22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F66F22" w:rsidRPr="00F224CD" w:rsidRDefault="00F66F22" w:rsidP="00F66F22">
      <w:pPr>
        <w:ind w:firstLine="709"/>
        <w:jc w:val="center"/>
        <w:rPr>
          <w:b/>
          <w:color w:val="000000"/>
          <w:sz w:val="23"/>
          <w:szCs w:val="23"/>
        </w:rPr>
      </w:pPr>
    </w:p>
    <w:p w:rsidR="00F66F22" w:rsidRPr="00F224CD" w:rsidRDefault="00F66F22" w:rsidP="00F66F2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66F22" w:rsidRPr="00F224CD" w:rsidRDefault="00F66F22" w:rsidP="00F66F22">
      <w:pPr>
        <w:widowControl w:val="0"/>
        <w:ind w:firstLine="0"/>
        <w:jc w:val="center"/>
        <w:rPr>
          <w:b/>
          <w:sz w:val="22"/>
          <w:szCs w:val="22"/>
        </w:rPr>
      </w:pPr>
    </w:p>
    <w:p w:rsidR="00F66F22" w:rsidRPr="00F224CD" w:rsidRDefault="00F66F22" w:rsidP="00F66F22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66F22" w:rsidRPr="00F224CD" w:rsidRDefault="00F66F22" w:rsidP="00F66F22">
      <w:pPr>
        <w:pStyle w:val="ConsPlusNormal"/>
        <w:tabs>
          <w:tab w:val="left" w:pos="993"/>
        </w:tabs>
        <w:ind w:firstLine="709"/>
        <w:jc w:val="both"/>
      </w:pPr>
      <w:r w:rsidRPr="00F224CD">
        <w:lastRenderedPageBreak/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66F22" w:rsidRPr="00F224CD" w:rsidRDefault="00F66F22" w:rsidP="00F66F22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F66F22" w:rsidRPr="00F224CD" w:rsidRDefault="00F66F22" w:rsidP="00F66F22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66F22" w:rsidRPr="00F224CD" w:rsidRDefault="00F66F22" w:rsidP="00F66F22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66F22" w:rsidRPr="00F224CD" w:rsidRDefault="00F66F22" w:rsidP="00F66F2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66F22" w:rsidRPr="00F224CD" w:rsidRDefault="00F66F22" w:rsidP="00F66F2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66F22" w:rsidRPr="00F224CD" w:rsidRDefault="00F66F22" w:rsidP="00F66F22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lastRenderedPageBreak/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66F22" w:rsidRPr="00F224CD" w:rsidRDefault="00F66F22" w:rsidP="00F66F22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F66F22" w:rsidRPr="00F224CD" w:rsidRDefault="00F66F22" w:rsidP="00F66F22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66F22" w:rsidRPr="00F224CD" w:rsidRDefault="00F66F22" w:rsidP="00F66F22">
      <w:pPr>
        <w:pStyle w:val="3"/>
        <w:rPr>
          <w:color w:val="000000"/>
          <w:sz w:val="22"/>
          <w:szCs w:val="22"/>
        </w:rPr>
      </w:pPr>
    </w:p>
    <w:p w:rsidR="00F66F22" w:rsidRDefault="00F66F22" w:rsidP="00F66F22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66F22" w:rsidRDefault="00F66F22" w:rsidP="00F66F2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66F22" w:rsidRPr="00FB0E40" w:rsidRDefault="00F66F22" w:rsidP="00F66F22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344AC" w:rsidRDefault="008344AC"/>
    <w:sectPr w:rsidR="008344AC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22" w:rsidRDefault="00F66F22" w:rsidP="00F66F22">
      <w:r>
        <w:separator/>
      </w:r>
    </w:p>
  </w:endnote>
  <w:endnote w:type="continuationSeparator" w:id="0">
    <w:p w:rsidR="00F66F22" w:rsidRDefault="00F66F22" w:rsidP="00F6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66F22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66F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F66F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22" w:rsidRDefault="00F66F22" w:rsidP="00F66F22">
      <w:r>
        <w:separator/>
      </w:r>
    </w:p>
  </w:footnote>
  <w:footnote w:type="continuationSeparator" w:id="0">
    <w:p w:rsidR="00F66F22" w:rsidRDefault="00F66F22" w:rsidP="00F66F22">
      <w:r>
        <w:continuationSeparator/>
      </w:r>
    </w:p>
  </w:footnote>
  <w:footnote w:id="1">
    <w:p w:rsidR="00F66F22" w:rsidRPr="0067190D" w:rsidRDefault="00F66F22" w:rsidP="00F66F22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66F2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F66F2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2"/>
    <w:rsid w:val="008344AC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2BEC-C029-4D16-9633-5DDCDCA6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6F22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66F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66F22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66F2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66F22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66F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66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66F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66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6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66F22"/>
  </w:style>
  <w:style w:type="paragraph" w:styleId="aa">
    <w:name w:val="header"/>
    <w:basedOn w:val="a"/>
    <w:link w:val="ab"/>
    <w:uiPriority w:val="99"/>
    <w:rsid w:val="00F66F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66F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66F22"/>
    <w:pPr>
      <w:ind w:left="720"/>
      <w:contextualSpacing/>
    </w:pPr>
  </w:style>
  <w:style w:type="paragraph" w:customStyle="1" w:styleId="ConsPlusNormal">
    <w:name w:val="ConsPlusNormal"/>
    <w:rsid w:val="00F66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66F22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6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66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2020-01-28T12:22:00Z</dcterms:created>
  <dcterms:modified xsi:type="dcterms:W3CDTF">2020-01-28T12:23:00Z</dcterms:modified>
</cp:coreProperties>
</file>