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00" w:rsidRPr="0064001F" w:rsidRDefault="00AD4400" w:rsidP="00AD4400">
      <w:pPr>
        <w:jc w:val="center"/>
        <w:rPr>
          <w:b/>
          <w:bCs/>
          <w:sz w:val="24"/>
          <w:szCs w:val="24"/>
        </w:rPr>
      </w:pPr>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 xml:space="preserve">г.Тюмень                                                                               </w:t>
      </w:r>
      <w:r w:rsidR="00063D9C" w:rsidRPr="0064001F">
        <w:rPr>
          <w:sz w:val="24"/>
          <w:szCs w:val="24"/>
        </w:rPr>
        <w:t xml:space="preserve">     </w:t>
      </w:r>
      <w:r w:rsidRPr="0064001F">
        <w:rPr>
          <w:sz w:val="24"/>
          <w:szCs w:val="24"/>
        </w:rPr>
        <w:t xml:space="preserve">      «____»_________20</w:t>
      </w:r>
      <w:r w:rsidR="00565CA8">
        <w:rPr>
          <w:sz w:val="24"/>
          <w:szCs w:val="24"/>
        </w:rPr>
        <w:t>20 г.</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0457E3" w:rsidRPr="0064001F">
        <w:rPr>
          <w:sz w:val="24"/>
          <w:szCs w:val="24"/>
        </w:rPr>
        <w:t xml:space="preserve"> _______________________,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675781">
        <w:rPr>
          <w:sz w:val="24"/>
          <w:szCs w:val="24"/>
        </w:rPr>
        <w:t>___________________</w:t>
      </w:r>
    </w:p>
    <w:p w:rsidR="0077652F" w:rsidRPr="0064001F" w:rsidRDefault="00691BF8" w:rsidP="00691BF8">
      <w:pPr>
        <w:pStyle w:val="af1"/>
        <w:suppressAutoHyphens/>
        <w:ind w:left="0" w:firstLine="567"/>
        <w:jc w:val="both"/>
        <w:rPr>
          <w:sz w:val="24"/>
          <w:szCs w:val="24"/>
        </w:rPr>
      </w:pPr>
      <w:r>
        <w:rPr>
          <w:sz w:val="24"/>
          <w:szCs w:val="24"/>
        </w:rPr>
        <w:t>1.2.</w:t>
      </w:r>
      <w:r w:rsidR="00466B0F" w:rsidRPr="0064001F">
        <w:rPr>
          <w:sz w:val="24"/>
          <w:szCs w:val="24"/>
        </w:rPr>
        <w:t>Объект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0" w:name="_Ref486328488"/>
      <w:r>
        <w:rPr>
          <w:sz w:val="24"/>
          <w:szCs w:val="24"/>
        </w:rPr>
        <w:t>2.1.</w:t>
      </w:r>
      <w:r w:rsidR="00AD4400" w:rsidRPr="0076531F">
        <w:rPr>
          <w:sz w:val="24"/>
          <w:szCs w:val="24"/>
        </w:rPr>
        <w:t xml:space="preserve">Продавец </w:t>
      </w:r>
      <w:r w:rsidR="002102B4" w:rsidRPr="0076531F">
        <w:rPr>
          <w:sz w:val="24"/>
          <w:szCs w:val="24"/>
        </w:rPr>
        <w:t xml:space="preserve">в течение </w:t>
      </w:r>
      <w:r w:rsidR="00565CA8">
        <w:rPr>
          <w:sz w:val="24"/>
          <w:szCs w:val="24"/>
        </w:rPr>
        <w:t>3</w:t>
      </w:r>
      <w:r w:rsidR="002102B4" w:rsidRPr="0076531F">
        <w:rPr>
          <w:sz w:val="24"/>
          <w:szCs w:val="24"/>
        </w:rPr>
        <w:t xml:space="preserve"> (</w:t>
      </w:r>
      <w:r w:rsidR="00565CA8">
        <w:rPr>
          <w:sz w:val="24"/>
          <w:szCs w:val="24"/>
        </w:rPr>
        <w:t>трех</w:t>
      </w:r>
      <w:r w:rsidR="002102B4" w:rsidRPr="0076531F">
        <w:rPr>
          <w:sz w:val="24"/>
          <w:szCs w:val="24"/>
        </w:rPr>
        <w:t xml:space="preserve">) </w:t>
      </w:r>
      <w:r w:rsidR="00565CA8">
        <w:rPr>
          <w:sz w:val="24"/>
          <w:szCs w:val="24"/>
        </w:rPr>
        <w:t xml:space="preserve">рабочих </w:t>
      </w:r>
      <w:r w:rsidR="002102B4" w:rsidRPr="0076531F">
        <w:rPr>
          <w:sz w:val="24"/>
          <w:szCs w:val="24"/>
        </w:rPr>
        <w:t xml:space="preserve">дней </w:t>
      </w:r>
      <w:r w:rsidR="00424B94" w:rsidRPr="0076531F">
        <w:rPr>
          <w:sz w:val="24"/>
          <w:szCs w:val="24"/>
        </w:rPr>
        <w:t xml:space="preserve"> </w:t>
      </w:r>
      <w:r w:rsidR="00AD4400" w:rsidRPr="0076531F">
        <w:rPr>
          <w:sz w:val="24"/>
          <w:szCs w:val="24"/>
        </w:rPr>
        <w:t xml:space="preserve">передает Покупателю Имущество по акту приема-передачи, </w:t>
      </w:r>
      <w:bookmarkEnd w:id="0"/>
      <w:r w:rsidR="00424B94" w:rsidRPr="0076531F">
        <w:rPr>
          <w:sz w:val="24"/>
          <w:szCs w:val="24"/>
        </w:rPr>
        <w:t>но при условии оплаты Покупателем в полном объе</w:t>
      </w:r>
      <w:r w:rsidR="002102B4" w:rsidRPr="0076531F">
        <w:rPr>
          <w:sz w:val="24"/>
          <w:szCs w:val="24"/>
        </w:rPr>
        <w:t>ме цены Имущества, согласно п. 3</w:t>
      </w:r>
      <w:r w:rsidR="00424B94" w:rsidRPr="0076531F">
        <w:rPr>
          <w:sz w:val="24"/>
          <w:szCs w:val="24"/>
        </w:rPr>
        <w:t>.1 настоящего Договора.</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1" w:name="_Ref486334854"/>
      <w:r>
        <w:rPr>
          <w:sz w:val="24"/>
          <w:szCs w:val="24"/>
        </w:rPr>
        <w:t>3.1.</w:t>
      </w:r>
      <w:r w:rsidR="00AD4400" w:rsidRPr="0064001F">
        <w:rPr>
          <w:sz w:val="24"/>
          <w:szCs w:val="24"/>
        </w:rPr>
        <w:t>Общая стоимость Имущества по Договору составляет</w:t>
      </w:r>
      <w:r w:rsidR="00D90C27">
        <w:rPr>
          <w:sz w:val="24"/>
          <w:szCs w:val="24"/>
        </w:rPr>
        <w:t xml:space="preserve">  _____________(__________) 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№____</w:t>
      </w:r>
      <w:r w:rsidRPr="0064001F">
        <w:rPr>
          <w:sz w:val="24"/>
          <w:szCs w:val="24"/>
        </w:rPr>
        <w:t>от ________.20</w:t>
      </w:r>
      <w:r w:rsidR="005A7EF7">
        <w:rPr>
          <w:sz w:val="24"/>
          <w:szCs w:val="24"/>
        </w:rPr>
        <w:t>20</w:t>
      </w:r>
      <w:r w:rsidRPr="0064001F">
        <w:rPr>
          <w:sz w:val="24"/>
          <w:szCs w:val="24"/>
        </w:rPr>
        <w:t xml:space="preserve"> г.</w:t>
      </w:r>
      <w:r>
        <w:rPr>
          <w:sz w:val="24"/>
          <w:szCs w:val="24"/>
        </w:rPr>
        <w:t>,</w:t>
      </w:r>
      <w:r w:rsidRPr="0064001F">
        <w:rPr>
          <w:sz w:val="24"/>
          <w:szCs w:val="24"/>
        </w:rPr>
        <w:t xml:space="preserve"> в размере __________ (______________) рублей 00 копеек,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Оплата </w:t>
      </w:r>
      <w:r w:rsidRPr="0064001F">
        <w:rPr>
          <w:sz w:val="24"/>
          <w:szCs w:val="24"/>
        </w:rPr>
        <w:t>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(пятнадцати) рабочих дней со дня подписания</w:t>
      </w:r>
      <w:r>
        <w:rPr>
          <w:sz w:val="24"/>
          <w:szCs w:val="24"/>
        </w:rPr>
        <w:t xml:space="preserve"> Договора.</w:t>
      </w:r>
    </w:p>
    <w:bookmarkEnd w:id="1"/>
    <w:p w:rsidR="00AD4400" w:rsidRPr="00DC5851"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00AD4400" w:rsidRPr="00DC5851">
        <w:rPr>
          <w:sz w:val="24"/>
          <w:szCs w:val="24"/>
        </w:rPr>
        <w:t xml:space="preserve">разделе </w:t>
      </w:r>
      <w:r w:rsidR="00DC5851" w:rsidRPr="00DC5851">
        <w:rPr>
          <w:sz w:val="24"/>
          <w:szCs w:val="24"/>
        </w:rPr>
        <w:t xml:space="preserve">10 </w:t>
      </w:r>
      <w:r w:rsidR="00AD4400" w:rsidRPr="00DC5851">
        <w:rPr>
          <w:sz w:val="24"/>
          <w:szCs w:val="24"/>
        </w:rPr>
        <w:t>Договора.</w:t>
      </w:r>
    </w:p>
    <w:p w:rsidR="00691BF8" w:rsidRDefault="00691BF8" w:rsidP="008059B0">
      <w:pPr>
        <w:widowControl/>
        <w:ind w:firstLine="567"/>
        <w:contextualSpacing/>
        <w:jc w:val="both"/>
        <w:rPr>
          <w:sz w:val="24"/>
          <w:szCs w:val="24"/>
        </w:rPr>
      </w:pPr>
      <w:r>
        <w:rPr>
          <w:sz w:val="24"/>
          <w:szCs w:val="24"/>
        </w:rPr>
        <w:lastRenderedPageBreak/>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2" w:name="_Ref527451584"/>
      <w:r w:rsidRPr="0064001F">
        <w:rPr>
          <w:sz w:val="24"/>
          <w:szCs w:val="24"/>
        </w:rPr>
        <w:t xml:space="preserve">4.1.1. </w:t>
      </w:r>
      <w:r w:rsidR="00AD4400" w:rsidRPr="0064001F">
        <w:rPr>
          <w:sz w:val="24"/>
          <w:szCs w:val="24"/>
        </w:rPr>
        <w:t xml:space="preserve">В течение </w:t>
      </w:r>
      <w:r w:rsidR="00DC5851">
        <w:rPr>
          <w:sz w:val="24"/>
          <w:szCs w:val="24"/>
        </w:rPr>
        <w:t xml:space="preserve">5 </w:t>
      </w:r>
      <w:r w:rsidR="00AD4400" w:rsidRPr="0064001F">
        <w:rPr>
          <w:sz w:val="24"/>
          <w:szCs w:val="24"/>
        </w:rPr>
        <w:t>(</w:t>
      </w:r>
      <w:r w:rsidR="00DC5851">
        <w:rPr>
          <w:sz w:val="24"/>
          <w:szCs w:val="24"/>
        </w:rPr>
        <w:t>пяти</w:t>
      </w:r>
      <w:r w:rsidR="00AD4400"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sidR="009D712F">
        <w:rPr>
          <w:sz w:val="24"/>
          <w:szCs w:val="24"/>
        </w:rPr>
        <w:t xml:space="preserve"> по месту нахождения Продавца</w:t>
      </w:r>
      <w:r w:rsidR="00AD4400" w:rsidRPr="0064001F">
        <w:rPr>
          <w:sz w:val="24"/>
          <w:szCs w:val="24"/>
        </w:rPr>
        <w:t xml:space="preserve">,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2"/>
    <w:p w:rsidR="00AD4400" w:rsidRPr="0064001F" w:rsidRDefault="0076531F" w:rsidP="0076531F">
      <w:pPr>
        <w:pStyle w:val="af1"/>
        <w:widowControl/>
        <w:ind w:left="567"/>
        <w:jc w:val="both"/>
        <w:rPr>
          <w:b/>
          <w:sz w:val="24"/>
          <w:szCs w:val="24"/>
        </w:rPr>
      </w:pPr>
      <w:r>
        <w:rPr>
          <w:b/>
          <w:sz w:val="24"/>
          <w:szCs w:val="24"/>
        </w:rPr>
        <w:t>4.2.</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Pr="0064001F" w:rsidRDefault="008059B0" w:rsidP="008059B0">
      <w:pPr>
        <w:pStyle w:val="af1"/>
        <w:widowControl/>
        <w:ind w:left="0" w:firstLine="567"/>
        <w:jc w:val="both"/>
        <w:rPr>
          <w:sz w:val="24"/>
          <w:szCs w:val="24"/>
        </w:rPr>
      </w:pPr>
      <w:r>
        <w:rPr>
          <w:sz w:val="24"/>
          <w:szCs w:val="24"/>
        </w:rPr>
        <w:t>5.1.</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D4400" w:rsidRPr="0064001F">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3" w:name="_Ref3210543"/>
      <w:r>
        <w:rPr>
          <w:sz w:val="24"/>
          <w:szCs w:val="24"/>
        </w:rPr>
        <w:t>6.3.</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r>
        <w:rPr>
          <w:sz w:val="24"/>
          <w:szCs w:val="24"/>
        </w:rPr>
        <w:t>7.1.</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64001F" w:rsidRDefault="00691BF8" w:rsidP="008059B0">
      <w:pPr>
        <w:pStyle w:val="af1"/>
        <w:widowControl/>
        <w:ind w:left="0" w:firstLine="567"/>
        <w:jc w:val="both"/>
        <w:rPr>
          <w:sz w:val="24"/>
          <w:szCs w:val="24"/>
        </w:rPr>
      </w:pPr>
      <w:r>
        <w:rPr>
          <w:sz w:val="24"/>
          <w:szCs w:val="24"/>
        </w:rPr>
        <w:t>7.2.</w:t>
      </w:r>
      <w:r w:rsidR="00AD4400" w:rsidRPr="0064001F">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t>7.4.</w:t>
      </w:r>
      <w:r w:rsidR="00AD4400" w:rsidRPr="0064001F">
        <w:rPr>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00AD4400" w:rsidRPr="0064001F">
        <w:rPr>
          <w:sz w:val="24"/>
          <w:szCs w:val="24"/>
        </w:rPr>
        <w:lastRenderedPageBreak/>
        <w:t>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AD4400" w:rsidRPr="0064001F">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4" w:name="_Ref1393199"/>
    </w:p>
    <w:bookmarkEnd w:id="4"/>
    <w:p w:rsidR="00AD4400" w:rsidRPr="0064001F" w:rsidRDefault="0076531F" w:rsidP="008059B0">
      <w:pPr>
        <w:pStyle w:val="af1"/>
        <w:widowControl/>
        <w:ind w:left="0" w:firstLine="567"/>
        <w:jc w:val="both"/>
        <w:rPr>
          <w:sz w:val="24"/>
          <w:szCs w:val="24"/>
        </w:rPr>
      </w:pPr>
      <w:r>
        <w:rPr>
          <w:color w:val="000000"/>
          <w:sz w:val="24"/>
          <w:szCs w:val="24"/>
        </w:rPr>
        <w:t>8.2.</w:t>
      </w:r>
      <w:r w:rsidR="00AD4400" w:rsidRPr="0064001F">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w:t>
      </w:r>
      <w:r w:rsidR="00AD4400" w:rsidRPr="00DC5851">
        <w:rPr>
          <w:color w:val="000000"/>
          <w:sz w:val="24"/>
          <w:szCs w:val="24"/>
        </w:rPr>
        <w:t xml:space="preserve">пункте </w:t>
      </w:r>
      <w:r w:rsidR="00DC5851" w:rsidRPr="00DC5851">
        <w:rPr>
          <w:sz w:val="24"/>
          <w:szCs w:val="24"/>
        </w:rPr>
        <w:t>8.1</w:t>
      </w:r>
      <w:r w:rsidR="00AD4400" w:rsidRPr="0064001F">
        <w:rPr>
          <w:color w:val="000000"/>
          <w:sz w:val="24"/>
          <w:szCs w:val="24"/>
        </w:rPr>
        <w:t xml:space="preserve"> Договора, спор передается </w:t>
      </w:r>
      <w:r w:rsidR="001E0866" w:rsidRPr="0064001F">
        <w:rPr>
          <w:color w:val="000000"/>
          <w:sz w:val="24"/>
          <w:szCs w:val="24"/>
        </w:rPr>
        <w:t>в Арбитражный суд Тюменской области.</w:t>
      </w: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8059B0">
      <w:pPr>
        <w:ind w:firstLine="709"/>
        <w:jc w:val="both"/>
        <w:rPr>
          <w:sz w:val="24"/>
          <w:szCs w:val="24"/>
        </w:rPr>
      </w:pPr>
      <w:r w:rsidRPr="0064001F">
        <w:rPr>
          <w:sz w:val="24"/>
          <w:szCs w:val="24"/>
        </w:rPr>
        <w:t xml:space="preserve">9.1. Настоящий договор вступает в силу с момента его регистрации в Управлении Федеральной </w:t>
      </w:r>
      <w:r w:rsidRPr="0064001F">
        <w:rPr>
          <w:bCs/>
          <w:sz w:val="24"/>
          <w:szCs w:val="24"/>
        </w:rPr>
        <w:t>службы государственной регистрации, кадастра и картографии по Тюменской области</w:t>
      </w:r>
      <w:r w:rsidRPr="0064001F">
        <w:rPr>
          <w:sz w:val="24"/>
          <w:szCs w:val="24"/>
        </w:rPr>
        <w:t>.</w:t>
      </w:r>
    </w:p>
    <w:p w:rsidR="00AD4400" w:rsidRPr="0064001F" w:rsidRDefault="0076531F" w:rsidP="008059B0">
      <w:pPr>
        <w:pStyle w:val="af1"/>
        <w:widowControl/>
        <w:ind w:left="0" w:firstLine="567"/>
        <w:jc w:val="both"/>
        <w:rPr>
          <w:sz w:val="24"/>
          <w:szCs w:val="24"/>
        </w:rPr>
      </w:pPr>
      <w:r>
        <w:rPr>
          <w:sz w:val="24"/>
          <w:szCs w:val="24"/>
        </w:rPr>
        <w:t>9.2.</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64001F" w:rsidRDefault="0076531F" w:rsidP="008059B0">
      <w:pPr>
        <w:pStyle w:val="af1"/>
        <w:widowControl/>
        <w:ind w:left="0" w:firstLine="567"/>
        <w:jc w:val="both"/>
        <w:rPr>
          <w:sz w:val="24"/>
          <w:szCs w:val="24"/>
        </w:rPr>
      </w:pPr>
      <w:r>
        <w:rPr>
          <w:sz w:val="24"/>
          <w:szCs w:val="24"/>
        </w:rPr>
        <w:t>9.3.</w:t>
      </w:r>
      <w:r w:rsidR="00AD4400" w:rsidRPr="0064001F">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r w:rsidR="001E0866" w:rsidRPr="0064001F">
        <w:rPr>
          <w:sz w:val="24"/>
          <w:szCs w:val="24"/>
        </w:rPr>
        <w:t>.</w:t>
      </w:r>
    </w:p>
    <w:p w:rsidR="00AD4400" w:rsidRPr="0064001F" w:rsidRDefault="0076531F" w:rsidP="008059B0">
      <w:pPr>
        <w:pStyle w:val="1"/>
        <w:numPr>
          <w:ilvl w:val="0"/>
          <w:numId w:val="0"/>
        </w:numPr>
        <w:tabs>
          <w:tab w:val="left" w:pos="0"/>
        </w:tabs>
        <w:spacing w:before="0" w:after="0"/>
        <w:ind w:firstLine="567"/>
        <w:rPr>
          <w:szCs w:val="24"/>
        </w:rPr>
      </w:pPr>
      <w:r>
        <w:rPr>
          <w:szCs w:val="24"/>
        </w:rPr>
        <w:t>9.4.</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Default="00AD4400" w:rsidP="00051979">
      <w:pPr>
        <w:pStyle w:val="af1"/>
        <w:widowControl/>
        <w:numPr>
          <w:ilvl w:val="0"/>
          <w:numId w:val="18"/>
        </w:numPr>
        <w:jc w:val="center"/>
        <w:outlineLvl w:val="0"/>
        <w:rPr>
          <w:b/>
          <w:sz w:val="24"/>
          <w:szCs w:val="24"/>
        </w:rPr>
      </w:pPr>
      <w:bookmarkStart w:id="5" w:name="_Ref486328623"/>
      <w:r w:rsidRPr="0064001F">
        <w:rPr>
          <w:b/>
          <w:sz w:val="24"/>
          <w:szCs w:val="24"/>
        </w:rPr>
        <w:t>Реквизиты и подписи Сторон</w:t>
      </w:r>
      <w:bookmarkEnd w:id="5"/>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Pr="00DC5851" w:rsidRDefault="003928FF" w:rsidP="000B0A7B">
      <w:pPr>
        <w:pStyle w:val="af1"/>
        <w:widowControl/>
        <w:ind w:left="709"/>
        <w:outlineLvl w:val="0"/>
        <w:rPr>
          <w:sz w:val="24"/>
          <w:szCs w:val="24"/>
        </w:rPr>
      </w:pPr>
      <w:r w:rsidRPr="00DC5851">
        <w:rPr>
          <w:sz w:val="24"/>
          <w:szCs w:val="24"/>
        </w:rPr>
        <w:t>Местонахождение:</w:t>
      </w:r>
    </w:p>
    <w:p w:rsidR="003928FF" w:rsidRPr="00DC5851" w:rsidRDefault="003928FF" w:rsidP="000B0A7B">
      <w:pPr>
        <w:pStyle w:val="af1"/>
        <w:widowControl/>
        <w:ind w:left="709"/>
        <w:outlineLvl w:val="0"/>
        <w:rPr>
          <w:sz w:val="24"/>
          <w:szCs w:val="24"/>
        </w:rPr>
      </w:pPr>
      <w:r w:rsidRPr="00DC5851">
        <w:rPr>
          <w:sz w:val="24"/>
          <w:szCs w:val="24"/>
        </w:rPr>
        <w:t>Почтовый адрес:______________</w:t>
      </w:r>
    </w:p>
    <w:p w:rsidR="003928FF" w:rsidRPr="00DC5851" w:rsidRDefault="003928FF" w:rsidP="000B0A7B">
      <w:pPr>
        <w:pStyle w:val="af1"/>
        <w:widowControl/>
        <w:ind w:left="709"/>
        <w:outlineLvl w:val="0"/>
        <w:rPr>
          <w:sz w:val="24"/>
          <w:szCs w:val="24"/>
        </w:rPr>
      </w:pPr>
      <w:r w:rsidRPr="00DC5851">
        <w:rPr>
          <w:sz w:val="24"/>
          <w:szCs w:val="24"/>
        </w:rPr>
        <w:t>ИНН:_______________</w:t>
      </w:r>
    </w:p>
    <w:p w:rsidR="003928FF" w:rsidRPr="00DC5851" w:rsidRDefault="003928FF" w:rsidP="000B0A7B">
      <w:pPr>
        <w:pStyle w:val="af1"/>
        <w:widowControl/>
        <w:ind w:left="709"/>
        <w:outlineLvl w:val="0"/>
        <w:rPr>
          <w:sz w:val="24"/>
          <w:szCs w:val="24"/>
        </w:rPr>
      </w:pPr>
      <w:r w:rsidRPr="00DC5851">
        <w:rPr>
          <w:sz w:val="24"/>
          <w:szCs w:val="24"/>
        </w:rPr>
        <w:t>КПП_______________</w:t>
      </w:r>
    </w:p>
    <w:p w:rsidR="00DC5851" w:rsidRPr="00DC5851" w:rsidRDefault="003928FF" w:rsidP="00DC5851">
      <w:pPr>
        <w:pStyle w:val="af1"/>
        <w:widowControl/>
        <w:ind w:left="709"/>
        <w:outlineLvl w:val="0"/>
        <w:rPr>
          <w:sz w:val="24"/>
          <w:szCs w:val="24"/>
        </w:rPr>
      </w:pPr>
      <w:r w:rsidRPr="00DC5851">
        <w:rPr>
          <w:sz w:val="24"/>
          <w:szCs w:val="24"/>
        </w:rPr>
        <w:t>Расчетный счет:__________________</w:t>
      </w:r>
      <w:r w:rsidR="00DC5851" w:rsidRPr="00DC5851">
        <w:rPr>
          <w:sz w:val="24"/>
          <w:szCs w:val="24"/>
        </w:rPr>
        <w:t xml:space="preserve"> </w:t>
      </w:r>
      <w:r w:rsidR="00DC5851">
        <w:rPr>
          <w:sz w:val="24"/>
          <w:szCs w:val="24"/>
        </w:rPr>
        <w:t>, к</w:t>
      </w:r>
      <w:r w:rsidR="00DC5851" w:rsidRPr="00DC5851">
        <w:rPr>
          <w:sz w:val="24"/>
          <w:szCs w:val="24"/>
        </w:rPr>
        <w:t>ор. счет:__________________</w:t>
      </w:r>
    </w:p>
    <w:p w:rsidR="003928FF" w:rsidRPr="00DC5851" w:rsidRDefault="003928FF" w:rsidP="000B0A7B">
      <w:pPr>
        <w:pStyle w:val="af1"/>
        <w:widowControl/>
        <w:ind w:left="709"/>
        <w:outlineLvl w:val="0"/>
        <w:rPr>
          <w:sz w:val="24"/>
          <w:szCs w:val="24"/>
        </w:rPr>
      </w:pPr>
      <w:r w:rsidRPr="00DC5851">
        <w:rPr>
          <w:sz w:val="24"/>
          <w:szCs w:val="24"/>
        </w:rPr>
        <w:t>Бик______________</w:t>
      </w:r>
    </w:p>
    <w:p w:rsidR="003928FF" w:rsidRPr="00DC5851" w:rsidRDefault="003928FF" w:rsidP="000B0A7B">
      <w:pPr>
        <w:pStyle w:val="af1"/>
        <w:widowControl/>
        <w:ind w:left="709"/>
        <w:outlineLvl w:val="0"/>
        <w:rPr>
          <w:sz w:val="24"/>
          <w:szCs w:val="24"/>
        </w:rPr>
      </w:pPr>
      <w:r w:rsidRPr="00DC5851">
        <w:rPr>
          <w:sz w:val="24"/>
          <w:szCs w:val="24"/>
        </w:rPr>
        <w:t>ОГРН_________________</w:t>
      </w:r>
    </w:p>
    <w:p w:rsidR="004C1C49" w:rsidRPr="00DC5851" w:rsidRDefault="003928FF" w:rsidP="004C1C49">
      <w:pPr>
        <w:pStyle w:val="af1"/>
        <w:widowControl/>
        <w:ind w:left="709"/>
        <w:outlineLvl w:val="0"/>
        <w:rPr>
          <w:sz w:val="24"/>
          <w:szCs w:val="24"/>
        </w:rPr>
      </w:pPr>
      <w:r w:rsidRPr="00DC5851">
        <w:rPr>
          <w:sz w:val="24"/>
          <w:szCs w:val="24"/>
        </w:rPr>
        <w:t>Е-</w:t>
      </w:r>
      <w:r w:rsidRPr="00DC5851">
        <w:rPr>
          <w:sz w:val="24"/>
          <w:szCs w:val="24"/>
          <w:lang w:val="en-US"/>
        </w:rPr>
        <w:t>mail</w:t>
      </w:r>
      <w:r w:rsidRPr="00DC5851">
        <w:rPr>
          <w:sz w:val="24"/>
          <w:szCs w:val="24"/>
        </w:rPr>
        <w:t>_________________</w:t>
      </w:r>
      <w:r w:rsidR="004C1C49">
        <w:rPr>
          <w:sz w:val="24"/>
          <w:szCs w:val="24"/>
        </w:rPr>
        <w:t>,</w:t>
      </w:r>
      <w:r w:rsidR="004C1C49" w:rsidRPr="004C1C49">
        <w:rPr>
          <w:sz w:val="24"/>
          <w:szCs w:val="24"/>
        </w:rPr>
        <w:t xml:space="preserve"> </w:t>
      </w:r>
      <w:r w:rsidR="004C1C49" w:rsidRPr="00DC5851">
        <w:rPr>
          <w:sz w:val="24"/>
          <w:szCs w:val="24"/>
        </w:rPr>
        <w:t>Телефон________________</w:t>
      </w:r>
    </w:p>
    <w:p w:rsidR="003928FF" w:rsidRDefault="003928FF" w:rsidP="003928FF">
      <w:pPr>
        <w:widowControl/>
        <w:ind w:firstLine="567"/>
        <w:outlineLvl w:val="0"/>
        <w:rPr>
          <w:b/>
          <w:sz w:val="24"/>
          <w:szCs w:val="24"/>
        </w:rPr>
      </w:pPr>
      <w:r>
        <w:rPr>
          <w:b/>
          <w:sz w:val="24"/>
          <w:szCs w:val="24"/>
        </w:rPr>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Тюмень, ул. Велижанская, 77</w:t>
      </w:r>
    </w:p>
    <w:p w:rsidR="003928FF" w:rsidRPr="003928FF" w:rsidRDefault="003928FF" w:rsidP="00DC5851">
      <w:pPr>
        <w:pStyle w:val="aff3"/>
        <w:spacing w:after="0" w:line="240" w:lineRule="auto"/>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DC5851">
      <w:pPr>
        <w:pStyle w:val="ConsNormal"/>
        <w:ind w:firstLine="567"/>
        <w:rPr>
          <w:rFonts w:ascii="Times New Roman" w:hAnsi="Times New Roman"/>
          <w:sz w:val="24"/>
          <w:szCs w:val="24"/>
        </w:rPr>
      </w:pPr>
      <w:r w:rsidRPr="00DD084E">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928FF" w:rsidRPr="003928FF" w:rsidRDefault="003928FF" w:rsidP="003928FF">
      <w:pPr>
        <w:widowControl/>
        <w:ind w:firstLine="567"/>
        <w:outlineLvl w:val="0"/>
        <w:rPr>
          <w:b/>
          <w:sz w:val="24"/>
          <w:szCs w:val="24"/>
        </w:rPr>
      </w:pPr>
      <w:r w:rsidRPr="00DD084E">
        <w:rPr>
          <w:sz w:val="24"/>
          <w:szCs w:val="24"/>
        </w:rPr>
        <w:t>Тел. 8 (3452) 47-29-25</w:t>
      </w:r>
    </w:p>
    <w:tbl>
      <w:tblPr>
        <w:tblW w:w="13068" w:type="dxa"/>
        <w:tblLook w:val="00A0"/>
      </w:tblPr>
      <w:tblGrid>
        <w:gridCol w:w="4788"/>
        <w:gridCol w:w="360"/>
        <w:gridCol w:w="3960"/>
        <w:gridCol w:w="3960"/>
      </w:tblGrid>
      <w:tr w:rsidR="00DC74B6" w:rsidRPr="00F041DA" w:rsidTr="002F77A5">
        <w:tc>
          <w:tcPr>
            <w:tcW w:w="4788" w:type="dxa"/>
            <w:shd w:val="clear" w:color="auto" w:fill="auto"/>
          </w:tcPr>
          <w:p w:rsidR="00DC74B6" w:rsidRDefault="00DC74B6" w:rsidP="002F77A5">
            <w:pPr>
              <w:tabs>
                <w:tab w:val="left" w:pos="2835"/>
              </w:tabs>
              <w:snapToGrid w:val="0"/>
              <w:ind w:firstLine="360"/>
              <w:contextualSpacing/>
              <w:jc w:val="both"/>
              <w:rPr>
                <w:b/>
                <w:sz w:val="24"/>
                <w:szCs w:val="24"/>
              </w:rPr>
            </w:pPr>
            <w:r w:rsidRPr="00F041DA">
              <w:rPr>
                <w:b/>
                <w:sz w:val="24"/>
                <w:szCs w:val="24"/>
              </w:rPr>
              <w:t>От Покупателя:</w:t>
            </w:r>
          </w:p>
          <w:p w:rsidR="00DC74B6" w:rsidRPr="00F041DA" w:rsidRDefault="00DC74B6" w:rsidP="002F77A5">
            <w:pPr>
              <w:tabs>
                <w:tab w:val="left" w:pos="2835"/>
              </w:tabs>
              <w:snapToGrid w:val="0"/>
              <w:ind w:firstLine="360"/>
              <w:contextualSpacing/>
              <w:jc w:val="both"/>
              <w:rPr>
                <w:b/>
                <w:sz w:val="24"/>
                <w:szCs w:val="24"/>
              </w:rPr>
            </w:pPr>
            <w:r>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DC74B6" w:rsidP="002F77A5">
            <w:pPr>
              <w:tabs>
                <w:tab w:val="left" w:pos="2835"/>
              </w:tabs>
              <w:snapToGrid w:val="0"/>
              <w:ind w:firstLine="360"/>
              <w:contextualSpacing/>
              <w:jc w:val="both"/>
              <w:rPr>
                <w:sz w:val="24"/>
                <w:szCs w:val="24"/>
              </w:rPr>
            </w:pPr>
            <w:r w:rsidRPr="00F041DA">
              <w:rPr>
                <w:sz w:val="24"/>
                <w:szCs w:val="24"/>
              </w:rPr>
              <w:t>________________ ФИО</w:t>
            </w:r>
          </w:p>
          <w:p w:rsidR="00DC74B6" w:rsidRPr="00F041DA" w:rsidRDefault="00DC74B6" w:rsidP="002F77A5">
            <w:pPr>
              <w:tabs>
                <w:tab w:val="left" w:pos="2835"/>
              </w:tabs>
              <w:snapToGrid w:val="0"/>
              <w:ind w:firstLine="360"/>
              <w:contextualSpacing/>
              <w:jc w:val="both"/>
              <w:rPr>
                <w:sz w:val="24"/>
                <w:szCs w:val="24"/>
              </w:rPr>
            </w:pPr>
            <w:r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072E65"/>
    <w:sectPr w:rsidR="003928FF" w:rsidSect="00DC5851">
      <w:pgSz w:w="11906" w:h="16838"/>
      <w:pgMar w:top="851"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A0E" w:rsidRDefault="007A5A0E" w:rsidP="006D7E89">
      <w:r>
        <w:separator/>
      </w:r>
    </w:p>
  </w:endnote>
  <w:endnote w:type="continuationSeparator" w:id="1">
    <w:p w:rsidR="007A5A0E" w:rsidRDefault="007A5A0E" w:rsidP="006D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A0E" w:rsidRDefault="007A5A0E" w:rsidP="006D7E89">
      <w:r>
        <w:separator/>
      </w:r>
    </w:p>
  </w:footnote>
  <w:footnote w:type="continuationSeparator" w:id="1">
    <w:p w:rsidR="007A5A0E" w:rsidRDefault="007A5A0E" w:rsidP="006D7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0"/>
    <w:footnote w:id="1"/>
  </w:footnotePr>
  <w:endnotePr>
    <w:endnote w:id="0"/>
    <w:endnote w:id="1"/>
  </w:endnotePr>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72E65"/>
    <w:rsid w:val="00075378"/>
    <w:rsid w:val="00077717"/>
    <w:rsid w:val="00083426"/>
    <w:rsid w:val="00084920"/>
    <w:rsid w:val="00086D4F"/>
    <w:rsid w:val="0009751E"/>
    <w:rsid w:val="0009753B"/>
    <w:rsid w:val="00097C0A"/>
    <w:rsid w:val="000A0FFA"/>
    <w:rsid w:val="000A72DA"/>
    <w:rsid w:val="000A7E7F"/>
    <w:rsid w:val="000B0A7B"/>
    <w:rsid w:val="000B14B3"/>
    <w:rsid w:val="000B5D66"/>
    <w:rsid w:val="000B7979"/>
    <w:rsid w:val="000C52C6"/>
    <w:rsid w:val="000D6765"/>
    <w:rsid w:val="000E3A1C"/>
    <w:rsid w:val="000F5CA9"/>
    <w:rsid w:val="0010632E"/>
    <w:rsid w:val="00107F37"/>
    <w:rsid w:val="00127A0B"/>
    <w:rsid w:val="00130DC8"/>
    <w:rsid w:val="001334EB"/>
    <w:rsid w:val="00136C18"/>
    <w:rsid w:val="001373F4"/>
    <w:rsid w:val="00140C12"/>
    <w:rsid w:val="001430E6"/>
    <w:rsid w:val="0014436D"/>
    <w:rsid w:val="001460D9"/>
    <w:rsid w:val="00151E8C"/>
    <w:rsid w:val="00155BD2"/>
    <w:rsid w:val="00161980"/>
    <w:rsid w:val="00171E44"/>
    <w:rsid w:val="001774E4"/>
    <w:rsid w:val="0018200E"/>
    <w:rsid w:val="00184E83"/>
    <w:rsid w:val="00193C37"/>
    <w:rsid w:val="00196CEC"/>
    <w:rsid w:val="001A10D6"/>
    <w:rsid w:val="001A2146"/>
    <w:rsid w:val="001B1595"/>
    <w:rsid w:val="001D33E6"/>
    <w:rsid w:val="001D365C"/>
    <w:rsid w:val="001D46F2"/>
    <w:rsid w:val="001D5880"/>
    <w:rsid w:val="001E0866"/>
    <w:rsid w:val="001F330F"/>
    <w:rsid w:val="001F4876"/>
    <w:rsid w:val="002102B4"/>
    <w:rsid w:val="0021124B"/>
    <w:rsid w:val="002131EB"/>
    <w:rsid w:val="00221369"/>
    <w:rsid w:val="00241028"/>
    <w:rsid w:val="00241A26"/>
    <w:rsid w:val="0024560C"/>
    <w:rsid w:val="002475B4"/>
    <w:rsid w:val="002517D1"/>
    <w:rsid w:val="002624B7"/>
    <w:rsid w:val="002659EB"/>
    <w:rsid w:val="00266248"/>
    <w:rsid w:val="0027363C"/>
    <w:rsid w:val="00274E90"/>
    <w:rsid w:val="00277FDD"/>
    <w:rsid w:val="00282B4E"/>
    <w:rsid w:val="00284C33"/>
    <w:rsid w:val="00285F34"/>
    <w:rsid w:val="00287082"/>
    <w:rsid w:val="002A01D0"/>
    <w:rsid w:val="002A537A"/>
    <w:rsid w:val="002B089F"/>
    <w:rsid w:val="002B5EF2"/>
    <w:rsid w:val="002B67AB"/>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22356"/>
    <w:rsid w:val="00327D35"/>
    <w:rsid w:val="00327E99"/>
    <w:rsid w:val="00330201"/>
    <w:rsid w:val="00331166"/>
    <w:rsid w:val="00333A9C"/>
    <w:rsid w:val="00341C2A"/>
    <w:rsid w:val="00354690"/>
    <w:rsid w:val="0036137F"/>
    <w:rsid w:val="00365C00"/>
    <w:rsid w:val="0037469D"/>
    <w:rsid w:val="003750FE"/>
    <w:rsid w:val="00376A38"/>
    <w:rsid w:val="003928FF"/>
    <w:rsid w:val="003933EC"/>
    <w:rsid w:val="003A029E"/>
    <w:rsid w:val="003A06CF"/>
    <w:rsid w:val="003A1A7D"/>
    <w:rsid w:val="003A5A8E"/>
    <w:rsid w:val="003A7901"/>
    <w:rsid w:val="003B562F"/>
    <w:rsid w:val="003C314A"/>
    <w:rsid w:val="003C408A"/>
    <w:rsid w:val="003C4BE3"/>
    <w:rsid w:val="003D3622"/>
    <w:rsid w:val="003E23A9"/>
    <w:rsid w:val="003E753E"/>
    <w:rsid w:val="003F2428"/>
    <w:rsid w:val="003F4024"/>
    <w:rsid w:val="00405BB0"/>
    <w:rsid w:val="00414CCB"/>
    <w:rsid w:val="00416310"/>
    <w:rsid w:val="00423B74"/>
    <w:rsid w:val="00424B94"/>
    <w:rsid w:val="00427735"/>
    <w:rsid w:val="00427BE4"/>
    <w:rsid w:val="0043127C"/>
    <w:rsid w:val="004339D2"/>
    <w:rsid w:val="00435542"/>
    <w:rsid w:val="00454202"/>
    <w:rsid w:val="00462095"/>
    <w:rsid w:val="00464075"/>
    <w:rsid w:val="00466B0F"/>
    <w:rsid w:val="00471C28"/>
    <w:rsid w:val="00475BD8"/>
    <w:rsid w:val="00480F1E"/>
    <w:rsid w:val="00481372"/>
    <w:rsid w:val="00486FC2"/>
    <w:rsid w:val="0049515C"/>
    <w:rsid w:val="00495E17"/>
    <w:rsid w:val="004B00DB"/>
    <w:rsid w:val="004B47E3"/>
    <w:rsid w:val="004C0F19"/>
    <w:rsid w:val="004C1C49"/>
    <w:rsid w:val="004C3B87"/>
    <w:rsid w:val="004C5A0A"/>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5CA8"/>
    <w:rsid w:val="005664FC"/>
    <w:rsid w:val="0057159A"/>
    <w:rsid w:val="00576332"/>
    <w:rsid w:val="005917F6"/>
    <w:rsid w:val="00593DAA"/>
    <w:rsid w:val="005A2407"/>
    <w:rsid w:val="005A6FF8"/>
    <w:rsid w:val="005A7EF7"/>
    <w:rsid w:val="005B5479"/>
    <w:rsid w:val="005C5F34"/>
    <w:rsid w:val="005E3746"/>
    <w:rsid w:val="005E62CE"/>
    <w:rsid w:val="005F0F99"/>
    <w:rsid w:val="005F415A"/>
    <w:rsid w:val="005F5564"/>
    <w:rsid w:val="006020F5"/>
    <w:rsid w:val="00603E09"/>
    <w:rsid w:val="006120B8"/>
    <w:rsid w:val="00613425"/>
    <w:rsid w:val="0062099D"/>
    <w:rsid w:val="00630F28"/>
    <w:rsid w:val="006320C4"/>
    <w:rsid w:val="00635400"/>
    <w:rsid w:val="0063551B"/>
    <w:rsid w:val="0064001F"/>
    <w:rsid w:val="006401D8"/>
    <w:rsid w:val="00643A74"/>
    <w:rsid w:val="006450A0"/>
    <w:rsid w:val="006466D0"/>
    <w:rsid w:val="0065420C"/>
    <w:rsid w:val="0065521B"/>
    <w:rsid w:val="00656CF9"/>
    <w:rsid w:val="00662A35"/>
    <w:rsid w:val="00666146"/>
    <w:rsid w:val="006746D7"/>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F1BA8"/>
    <w:rsid w:val="006F30B0"/>
    <w:rsid w:val="006F5C24"/>
    <w:rsid w:val="007004D5"/>
    <w:rsid w:val="0070095C"/>
    <w:rsid w:val="007063C1"/>
    <w:rsid w:val="00715674"/>
    <w:rsid w:val="00723621"/>
    <w:rsid w:val="00732E6E"/>
    <w:rsid w:val="00735A89"/>
    <w:rsid w:val="00736566"/>
    <w:rsid w:val="0074379E"/>
    <w:rsid w:val="00752ECE"/>
    <w:rsid w:val="00756083"/>
    <w:rsid w:val="00757845"/>
    <w:rsid w:val="0076101C"/>
    <w:rsid w:val="007620DE"/>
    <w:rsid w:val="0076531F"/>
    <w:rsid w:val="00770CE0"/>
    <w:rsid w:val="00771A79"/>
    <w:rsid w:val="00771D0F"/>
    <w:rsid w:val="00775A1F"/>
    <w:rsid w:val="0077652F"/>
    <w:rsid w:val="007867A1"/>
    <w:rsid w:val="00796433"/>
    <w:rsid w:val="007A5A0E"/>
    <w:rsid w:val="007A78D2"/>
    <w:rsid w:val="007B539A"/>
    <w:rsid w:val="007B6B2D"/>
    <w:rsid w:val="007C0DD1"/>
    <w:rsid w:val="007C50FE"/>
    <w:rsid w:val="007C5CE7"/>
    <w:rsid w:val="007C7C8B"/>
    <w:rsid w:val="007E796F"/>
    <w:rsid w:val="007F4AA9"/>
    <w:rsid w:val="007F7D3B"/>
    <w:rsid w:val="008017BB"/>
    <w:rsid w:val="008046BA"/>
    <w:rsid w:val="00804E35"/>
    <w:rsid w:val="008059B0"/>
    <w:rsid w:val="00806083"/>
    <w:rsid w:val="008227D7"/>
    <w:rsid w:val="0083312A"/>
    <w:rsid w:val="00833C6C"/>
    <w:rsid w:val="008401F4"/>
    <w:rsid w:val="0084329E"/>
    <w:rsid w:val="0084735E"/>
    <w:rsid w:val="00861EA8"/>
    <w:rsid w:val="0087025C"/>
    <w:rsid w:val="008772EF"/>
    <w:rsid w:val="0088383C"/>
    <w:rsid w:val="00884A1B"/>
    <w:rsid w:val="0089113F"/>
    <w:rsid w:val="0089199C"/>
    <w:rsid w:val="008A737E"/>
    <w:rsid w:val="008C3A67"/>
    <w:rsid w:val="008C7B3B"/>
    <w:rsid w:val="008D2C35"/>
    <w:rsid w:val="008D5E67"/>
    <w:rsid w:val="008E0DDA"/>
    <w:rsid w:val="008E1D52"/>
    <w:rsid w:val="008E3C01"/>
    <w:rsid w:val="008E53D8"/>
    <w:rsid w:val="008E641D"/>
    <w:rsid w:val="009102A7"/>
    <w:rsid w:val="00921847"/>
    <w:rsid w:val="00926841"/>
    <w:rsid w:val="0093272C"/>
    <w:rsid w:val="00944FB9"/>
    <w:rsid w:val="00945678"/>
    <w:rsid w:val="00946B75"/>
    <w:rsid w:val="00950604"/>
    <w:rsid w:val="0096322D"/>
    <w:rsid w:val="009717F1"/>
    <w:rsid w:val="00971CC2"/>
    <w:rsid w:val="00977EE4"/>
    <w:rsid w:val="00980B9B"/>
    <w:rsid w:val="00981979"/>
    <w:rsid w:val="009820B3"/>
    <w:rsid w:val="00990B08"/>
    <w:rsid w:val="00991BD9"/>
    <w:rsid w:val="00993AC9"/>
    <w:rsid w:val="0099467C"/>
    <w:rsid w:val="0099507E"/>
    <w:rsid w:val="009A3797"/>
    <w:rsid w:val="009A7148"/>
    <w:rsid w:val="009B0896"/>
    <w:rsid w:val="009B11EB"/>
    <w:rsid w:val="009B22BE"/>
    <w:rsid w:val="009C2D97"/>
    <w:rsid w:val="009C471A"/>
    <w:rsid w:val="009C7288"/>
    <w:rsid w:val="009C72C0"/>
    <w:rsid w:val="009D0413"/>
    <w:rsid w:val="009D2AA5"/>
    <w:rsid w:val="009D712F"/>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731F"/>
    <w:rsid w:val="00A94029"/>
    <w:rsid w:val="00AA0D93"/>
    <w:rsid w:val="00AA4412"/>
    <w:rsid w:val="00AB09E1"/>
    <w:rsid w:val="00AC2B00"/>
    <w:rsid w:val="00AD195A"/>
    <w:rsid w:val="00AD1A7A"/>
    <w:rsid w:val="00AD1B8C"/>
    <w:rsid w:val="00AD4400"/>
    <w:rsid w:val="00AF0C66"/>
    <w:rsid w:val="00B02597"/>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3941"/>
    <w:rsid w:val="00D24D69"/>
    <w:rsid w:val="00D25640"/>
    <w:rsid w:val="00D373EE"/>
    <w:rsid w:val="00D42906"/>
    <w:rsid w:val="00D43522"/>
    <w:rsid w:val="00D535F4"/>
    <w:rsid w:val="00D64B6C"/>
    <w:rsid w:val="00D65440"/>
    <w:rsid w:val="00D66D77"/>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C18FF"/>
    <w:rsid w:val="00DC320F"/>
    <w:rsid w:val="00DC5851"/>
    <w:rsid w:val="00DC68E1"/>
    <w:rsid w:val="00DC74B6"/>
    <w:rsid w:val="00DD1DA4"/>
    <w:rsid w:val="00DE1152"/>
    <w:rsid w:val="00DE220F"/>
    <w:rsid w:val="00DE7101"/>
    <w:rsid w:val="00DF00F6"/>
    <w:rsid w:val="00DF44D5"/>
    <w:rsid w:val="00E11113"/>
    <w:rsid w:val="00E13A1F"/>
    <w:rsid w:val="00E16848"/>
    <w:rsid w:val="00E2430A"/>
    <w:rsid w:val="00E27A6C"/>
    <w:rsid w:val="00E32474"/>
    <w:rsid w:val="00E33CF7"/>
    <w:rsid w:val="00E371D2"/>
    <w:rsid w:val="00E54908"/>
    <w:rsid w:val="00E63ACB"/>
    <w:rsid w:val="00E64931"/>
    <w:rsid w:val="00E6586B"/>
    <w:rsid w:val="00E6761D"/>
    <w:rsid w:val="00E70E97"/>
    <w:rsid w:val="00E71B19"/>
    <w:rsid w:val="00E775CC"/>
    <w:rsid w:val="00E81976"/>
    <w:rsid w:val="00E8712F"/>
    <w:rsid w:val="00E8746B"/>
    <w:rsid w:val="00E96BC8"/>
    <w:rsid w:val="00EB18C5"/>
    <w:rsid w:val="00EB3076"/>
    <w:rsid w:val="00EB36E6"/>
    <w:rsid w:val="00EC31AE"/>
    <w:rsid w:val="00EC50B2"/>
    <w:rsid w:val="00EC50C2"/>
    <w:rsid w:val="00ED190C"/>
    <w:rsid w:val="00ED2FD7"/>
    <w:rsid w:val="00ED44BF"/>
    <w:rsid w:val="00ED45C4"/>
    <w:rsid w:val="00ED66DA"/>
    <w:rsid w:val="00EE22E3"/>
    <w:rsid w:val="00EE6E56"/>
    <w:rsid w:val="00EF05E4"/>
    <w:rsid w:val="00EF5663"/>
    <w:rsid w:val="00F005A2"/>
    <w:rsid w:val="00F01B67"/>
    <w:rsid w:val="00F041DA"/>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7D22"/>
    <w:rsid w:val="00F90BB9"/>
    <w:rsid w:val="00F93878"/>
    <w:rsid w:val="00F93903"/>
    <w:rsid w:val="00FA72E2"/>
    <w:rsid w:val="00FB507E"/>
    <w:rsid w:val="00FB54FA"/>
    <w:rsid w:val="00FB58C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524D-6877-4F1F-9F3F-6F59CEE5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Снежана Б. Джежора</cp:lastModifiedBy>
  <cp:revision>46</cp:revision>
  <cp:lastPrinted>2019-11-11T12:02:00Z</cp:lastPrinted>
  <dcterms:created xsi:type="dcterms:W3CDTF">2019-11-06T11:29:00Z</dcterms:created>
  <dcterms:modified xsi:type="dcterms:W3CDTF">2020-03-24T04:26:00Z</dcterms:modified>
</cp:coreProperties>
</file>