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3BE77FCE" w:rsidR="0004186C" w:rsidRPr="00B141BB" w:rsidRDefault="002116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6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21164C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r w:rsidRPr="0021164C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(далее – КУ) (далее – финансовая организация),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70EABDC" w14:textId="1D5C4275" w:rsidR="00651D54" w:rsidRPr="00C71857" w:rsidRDefault="00C7185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57">
        <w:rPr>
          <w:rFonts w:ascii="Times New Roman" w:hAnsi="Times New Roman" w:cs="Times New Roman"/>
          <w:color w:val="000000"/>
          <w:sz w:val="24"/>
          <w:szCs w:val="24"/>
        </w:rPr>
        <w:t>Лот 1 - Volkswagen T4 Евраком-Авто 297201, жёлтый, 2003, 250 000 км, 2.5 МТ (102 л. с.), дизель, передний, VIN Х892972TD34AW6028, грузовой бронированный фургон, ограничения и обременения: запрет на регистрационные действия, ведется работа по снятию запрета, г. Москва - 284 134,83 руб.</w:t>
      </w:r>
    </w:p>
    <w:p w14:paraId="1BD6E001" w14:textId="035EFE47" w:rsidR="00C71857" w:rsidRPr="00C71857" w:rsidRDefault="00C7185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57">
        <w:rPr>
          <w:rFonts w:ascii="Times New Roman" w:hAnsi="Times New Roman" w:cs="Times New Roman"/>
          <w:color w:val="000000"/>
          <w:sz w:val="24"/>
          <w:szCs w:val="24"/>
        </w:rPr>
        <w:t>Лот 2 - FORD Connect ИНДЕЕЦ 294591-01, белый, 2006, 250 000 км, 1.8 МТ (89,8 л. с.), дизель, передний, VIN X8929459360AK5007, специализированный, бронированный, ограничения и обременения: запрет на регистрационные действия, ведется работа по снятию запрета, г. Москва - 131 993,53 руб.</w:t>
      </w:r>
    </w:p>
    <w:p w14:paraId="3456DCBD" w14:textId="4178FB08" w:rsidR="00C71857" w:rsidRPr="00C71857" w:rsidRDefault="00C7185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57">
        <w:rPr>
          <w:rFonts w:ascii="Times New Roman" w:hAnsi="Times New Roman" w:cs="Times New Roman"/>
          <w:color w:val="000000"/>
          <w:sz w:val="24"/>
          <w:szCs w:val="24"/>
        </w:rPr>
        <w:t>Лот 3 - BMW 760LI, чёрный, 2003, 200 000 км, 6.0 (445 л. с.), бензин, задний, VIN WBAGN81000DR21122, ограничения и обременения: запрет на регистрационные действия, ведется работа по снятию запрета, г. Москва - 405 081,00 руб.</w:t>
      </w:r>
    </w:p>
    <w:p w14:paraId="7BD8A683" w14:textId="59D2D4A9" w:rsidR="00C71857" w:rsidRDefault="00C71857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57">
        <w:rPr>
          <w:rFonts w:ascii="Times New Roman" w:hAnsi="Times New Roman" w:cs="Times New Roman"/>
          <w:color w:val="000000"/>
          <w:sz w:val="24"/>
          <w:szCs w:val="24"/>
        </w:rPr>
        <w:t>Лот 4 - Доля в уставном капитале ООО "МФО "ДОВЕРИТЕЛЬНОЕ ПАРТНЕРСТВО", ИНН 7703293970, исключено из гос. реестра МФО, (15%), номинальная стоимость 34 000 000,00 руб., г. Москва - 5 508 000,00 руб.</w:t>
      </w:r>
    </w:p>
    <w:p w14:paraId="68B537D3" w14:textId="649DAA56" w:rsidR="0021164C" w:rsidRPr="00B141BB" w:rsidRDefault="0021164C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Лот 4</w:t>
      </w:r>
      <w:r w:rsidRPr="002116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реализуется в соответствии с соблюдением требований Федерального закона «Об обществах с ограниченной ответственностью» и Гражданского кодекса Российской о преимущественном праве приобретения доли в уставном капитале Общества. 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5BF557F3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C71857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C71857">
        <w:rPr>
          <w:b/>
          <w:bCs/>
          <w:color w:val="000000"/>
        </w:rPr>
        <w:t>07 апреля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C71857">
        <w:rPr>
          <w:b/>
          <w:bCs/>
          <w:color w:val="000000"/>
        </w:rPr>
        <w:t>08 сентября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C71857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87765F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71857" w:rsidRPr="00C71857">
        <w:rPr>
          <w:color w:val="000000"/>
        </w:rPr>
        <w:t xml:space="preserve">07 апреля 2020 г. </w:t>
      </w:r>
      <w:r w:rsidRPr="00B141BB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5A38280" w:rsidR="0004186C" w:rsidRDefault="007D33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1-3</w:t>
      </w:r>
      <w:r w:rsidR="00707F65" w:rsidRPr="00B141BB">
        <w:rPr>
          <w:b/>
          <w:color w:val="000000"/>
        </w:rPr>
        <w:t>:</w:t>
      </w:r>
    </w:p>
    <w:p w14:paraId="5CFA2353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07 апреля 2020 г. по 27 мая 2020 г. - в размере начальной цены продажи лотов;</w:t>
      </w:r>
    </w:p>
    <w:p w14:paraId="032A045E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28 мая 2020 г. по 06 июня 2020 г. - в размере 90,50% от начальной цены продажи лотов;</w:t>
      </w:r>
    </w:p>
    <w:p w14:paraId="7DF63C1F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07 июня 2020 г. по 16 июня 2020 г. - в размере 81,00% от начальной цены продажи лотов;</w:t>
      </w:r>
    </w:p>
    <w:p w14:paraId="6A6D7762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17 июня 2020 г. по 27 июня 2020 г. - в размере 71,50% от начальной цены продажи лотов;</w:t>
      </w:r>
    </w:p>
    <w:p w14:paraId="0489E0C4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lastRenderedPageBreak/>
        <w:t>с 28 июня 2020 г. по 07 июля 2020 г. - в размере 62,00% от начальной цены продажи лотов;</w:t>
      </w:r>
    </w:p>
    <w:p w14:paraId="388083D7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08 июля 2020 г. по 18 июля 2020 г. - в размере 52,50% от начальной цены продажи лотов;</w:t>
      </w:r>
    </w:p>
    <w:p w14:paraId="354E9145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19 июля 2020 г. по 28 июля 2020 г. - в размере 43,00% от начальной цены продажи лотов;</w:t>
      </w:r>
    </w:p>
    <w:p w14:paraId="2227C674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29 июля 2020 г. по 08 августа 2020 г. - в размере 33,50% от начальной цены продажи лотов;</w:t>
      </w:r>
    </w:p>
    <w:p w14:paraId="6AF5276E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09 августа 2020 г. по 18 августа 2020 г. - в размере 24,00% от начальной цены продажи лотов;</w:t>
      </w:r>
    </w:p>
    <w:p w14:paraId="59F69840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19 августа 2020 г. по 29 августа 2020 г. - в размере 14,50% от начальной цены продажи лотов;</w:t>
      </w:r>
    </w:p>
    <w:p w14:paraId="5CD22B8F" w14:textId="79E2F711" w:rsidR="007D338F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30 августа 2020 г. по 08 сентября 2020 г. - в размере 5,00% от начальной цены продажи лотов</w:t>
      </w:r>
      <w:r>
        <w:rPr>
          <w:color w:val="000000"/>
        </w:rPr>
        <w:t>.</w:t>
      </w:r>
    </w:p>
    <w:p w14:paraId="66F82829" w14:textId="006C1C9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8326FB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DD29C8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7F86FD5B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07 апреля 2020 г. по 27 мая 2020 г. - в размере начальной цены продажи лота;</w:t>
      </w:r>
    </w:p>
    <w:p w14:paraId="78B2819E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28 мая 2020 г. по 06 июня 2020 г. - в размере 93,00% от начальной цены продажи лота;</w:t>
      </w:r>
    </w:p>
    <w:p w14:paraId="73238A73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07 июня 2020 г. по 16 июня 2020 г. - в размере 86,00% от начальной цены продажи лота;</w:t>
      </w:r>
    </w:p>
    <w:p w14:paraId="358347F4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17 июня 2020 г. по 27 июня 2020 г. - в размере 79,00% от начальной цены продажи лота;</w:t>
      </w:r>
    </w:p>
    <w:p w14:paraId="086C1DF5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28 июня 2020 г. по 07 июля 2020 г. - в размере 72,00% от начальной цены продажи лота;</w:t>
      </w:r>
    </w:p>
    <w:p w14:paraId="36C5E9F7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08 июля 2020 г. по 18 июля 2020 г. - в размере 65,00% от начальной цены продажи лота;</w:t>
      </w:r>
    </w:p>
    <w:p w14:paraId="61AD77C7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19 июля 2020 г. по 28 июля 2020 г. - в размере 58,00% от начальной цены продажи лота;</w:t>
      </w:r>
    </w:p>
    <w:p w14:paraId="56D8FF55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29 июля 2020 г. по 08 августа 2020 г. - в размере 51,00% от начальной цены продажи лота;</w:t>
      </w:r>
    </w:p>
    <w:p w14:paraId="5DC84B40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09 августа 2020 г. по 18 августа 2020 г. - в размере 44,00% от начальной цены продажи лота;</w:t>
      </w:r>
    </w:p>
    <w:p w14:paraId="67FBBB40" w14:textId="77777777" w:rsidR="008326FB" w:rsidRPr="008326FB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19 августа 2020 г. по 29 августа 2020 г. - в размере 37,00% от начальной цены продажи лота;</w:t>
      </w:r>
    </w:p>
    <w:p w14:paraId="34D103CA" w14:textId="20D5CF5C" w:rsidR="007D338F" w:rsidRDefault="008326FB" w:rsidP="008326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26FB">
        <w:rPr>
          <w:color w:val="000000"/>
        </w:rPr>
        <w:t>с 30 августа 2020 г. по 08 сентября 2020 г. - в размере 30,00% от начальной цены продажи лота</w:t>
      </w:r>
      <w:r>
        <w:rPr>
          <w:color w:val="000000"/>
        </w:rPr>
        <w:t>.</w:t>
      </w:r>
      <w:bookmarkStart w:id="0" w:name="_GoBack"/>
      <w:bookmarkEnd w:id="0"/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4D4AD34A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21164C" w:rsidRPr="0021164C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доли в уставном капитале заключается в нотариальной форме.</w:t>
      </w:r>
      <w:r w:rsidR="0021164C" w:rsidRPr="00211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0EBFE32" w14:textId="79E23FBE" w:rsidR="00260B87" w:rsidRDefault="00260B87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B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до 18:00 часов по адресу: г. Москва, ул. Лесная, д. 59, стр. 2, </w:t>
      </w:r>
      <w:hyperlink r:id="rId7" w:history="1">
        <w:r w:rsidRPr="00197753">
          <w:rPr>
            <w:rStyle w:val="a4"/>
            <w:rFonts w:ascii="Times New Roman" w:hAnsi="Times New Roman"/>
            <w:sz w:val="24"/>
            <w:szCs w:val="24"/>
            <w:lang w:val="en-US"/>
          </w:rPr>
          <w:t>kostinaov</w:t>
        </w:r>
        <w:r w:rsidRPr="0019775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97753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Pr="00197753">
          <w:rPr>
            <w:rStyle w:val="a4"/>
            <w:rFonts w:ascii="Times New Roman" w:hAnsi="Times New Roman"/>
            <w:sz w:val="24"/>
            <w:szCs w:val="24"/>
          </w:rPr>
          <w:t>1.</w:t>
        </w:r>
        <w:r w:rsidRPr="0019775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Pr="00260B87">
        <w:rPr>
          <w:rFonts w:ascii="Times New Roman" w:hAnsi="Times New Roman" w:cs="Times New Roman"/>
          <w:color w:val="000000"/>
          <w:sz w:val="24"/>
          <w:szCs w:val="24"/>
        </w:rPr>
        <w:t xml:space="preserve">8 (495) 961-25-26, доб. 65-26, 67-24, а также у ОТ: </w:t>
      </w:r>
      <w:r w:rsidR="00A525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0B87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2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0B8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52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1164C"/>
    <w:rsid w:val="00220317"/>
    <w:rsid w:val="00260B87"/>
    <w:rsid w:val="002A0202"/>
    <w:rsid w:val="002C116A"/>
    <w:rsid w:val="002C2BDE"/>
    <w:rsid w:val="00360DC6"/>
    <w:rsid w:val="00507F0D"/>
    <w:rsid w:val="00577987"/>
    <w:rsid w:val="005E1C37"/>
    <w:rsid w:val="005F1F68"/>
    <w:rsid w:val="00651D54"/>
    <w:rsid w:val="00707F65"/>
    <w:rsid w:val="007D338F"/>
    <w:rsid w:val="008326FB"/>
    <w:rsid w:val="008E2B16"/>
    <w:rsid w:val="00A52569"/>
    <w:rsid w:val="00B141BB"/>
    <w:rsid w:val="00B220F8"/>
    <w:rsid w:val="00B93A5E"/>
    <w:rsid w:val="00C71857"/>
    <w:rsid w:val="00CF5F6F"/>
    <w:rsid w:val="00D16130"/>
    <w:rsid w:val="00DD29C8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inao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1843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13</cp:revision>
  <dcterms:created xsi:type="dcterms:W3CDTF">2019-07-23T07:54:00Z</dcterms:created>
  <dcterms:modified xsi:type="dcterms:W3CDTF">2020-03-26T09:33:00Z</dcterms:modified>
</cp:coreProperties>
</file>