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2C1421">
        <w:rPr>
          <w:rFonts w:eastAsia="Times New Roman" w:cs="Times New Roman"/>
          <w:b/>
          <w:bCs/>
          <w:lang w:eastAsia="ru-RU"/>
        </w:rPr>
        <w:t>06</w:t>
      </w:r>
      <w:r w:rsidR="006672E6">
        <w:rPr>
          <w:rFonts w:eastAsia="Times New Roman" w:cs="Times New Roman"/>
          <w:b/>
          <w:bCs/>
          <w:lang w:eastAsia="ru-RU"/>
        </w:rPr>
        <w:t xml:space="preserve"> ию</w:t>
      </w:r>
      <w:r w:rsidR="002C1421">
        <w:rPr>
          <w:rFonts w:eastAsia="Times New Roman" w:cs="Times New Roman"/>
          <w:b/>
          <w:bCs/>
          <w:lang w:eastAsia="ru-RU"/>
        </w:rPr>
        <w:t>л</w:t>
      </w:r>
      <w:r w:rsidR="006672E6">
        <w:rPr>
          <w:rFonts w:eastAsia="Times New Roman" w:cs="Times New Roman"/>
          <w:b/>
          <w:bCs/>
          <w:lang w:eastAsia="ru-RU"/>
        </w:rPr>
        <w:t>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2C1421">
        <w:rPr>
          <w:rFonts w:eastAsia="Times New Roman" w:cs="Times New Roman"/>
          <w:b/>
          <w:bCs/>
          <w:lang w:eastAsia="ru-RU"/>
        </w:rPr>
        <w:t>07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CB7B31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6672E6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6672E6">
        <w:rPr>
          <w:b/>
          <w:kern w:val="2"/>
        </w:rPr>
        <w:t>ым</w:t>
      </w:r>
      <w:r w:rsidRPr="003931C0">
        <w:rPr>
          <w:b/>
          <w:kern w:val="2"/>
        </w:rPr>
        <w:t xml:space="preserve"> на продажу</w:t>
      </w:r>
      <w:r w:rsidR="006672E6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CB7B31" w:rsidRPr="00CD643C" w:rsidRDefault="00CB7B31" w:rsidP="00CB7B31">
      <w:pPr>
        <w:tabs>
          <w:tab w:val="left" w:pos="284"/>
        </w:tabs>
        <w:ind w:left="284"/>
        <w:jc w:val="center"/>
        <w:rPr>
          <w:b/>
          <w:color w:val="000000" w:themeColor="text1"/>
          <w:u w:val="single"/>
        </w:rPr>
      </w:pPr>
      <w:r w:rsidRPr="00CD643C">
        <w:rPr>
          <w:b/>
          <w:color w:val="000000" w:themeColor="text1"/>
          <w:u w:val="single"/>
        </w:rPr>
        <w:t>Лот №</w:t>
      </w:r>
      <w:r>
        <w:rPr>
          <w:b/>
          <w:color w:val="000000" w:themeColor="text1"/>
          <w:u w:val="single"/>
        </w:rPr>
        <w:t>1</w:t>
      </w:r>
      <w:r w:rsidRPr="00CD643C">
        <w:rPr>
          <w:b/>
          <w:color w:val="000000" w:themeColor="text1"/>
          <w:u w:val="single"/>
        </w:rPr>
        <w:t>: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D643C">
        <w:rPr>
          <w:color w:val="000000" w:themeColor="text1"/>
        </w:rPr>
        <w:t xml:space="preserve">Объект 1: Административное здание, общей площадью 857,9 </w:t>
      </w:r>
      <w:proofErr w:type="spellStart"/>
      <w:proofErr w:type="gramStart"/>
      <w:r w:rsidRPr="00CD643C">
        <w:rPr>
          <w:color w:val="000000" w:themeColor="text1"/>
        </w:rPr>
        <w:t>кв.м</w:t>
      </w:r>
      <w:proofErr w:type="spellEnd"/>
      <w:proofErr w:type="gramEnd"/>
      <w:r w:rsidRPr="00CD643C">
        <w:rPr>
          <w:color w:val="000000" w:themeColor="text1"/>
        </w:rPr>
        <w:t xml:space="preserve"> литер А,А1, расположенное по адресу: Пензенская область, </w:t>
      </w:r>
      <w:proofErr w:type="spellStart"/>
      <w:r w:rsidRPr="00CD643C">
        <w:rPr>
          <w:color w:val="000000" w:themeColor="text1"/>
        </w:rPr>
        <w:t>Шемышейский</w:t>
      </w:r>
      <w:proofErr w:type="spellEnd"/>
      <w:r w:rsidRPr="00CD643C">
        <w:rPr>
          <w:color w:val="000000" w:themeColor="text1"/>
        </w:rPr>
        <w:t xml:space="preserve"> район, </w:t>
      </w:r>
      <w:proofErr w:type="spellStart"/>
      <w:r w:rsidRPr="00CD643C">
        <w:rPr>
          <w:color w:val="000000" w:themeColor="text1"/>
        </w:rPr>
        <w:t>пгт</w:t>
      </w:r>
      <w:proofErr w:type="spellEnd"/>
      <w:r w:rsidRPr="00CD643C">
        <w:rPr>
          <w:color w:val="000000" w:themeColor="text1"/>
        </w:rPr>
        <w:t>. Шемышейка, ул. Ленина, дом 73, с кадастровый номером 58:28:0400202:2673</w:t>
      </w:r>
      <w:r w:rsidRPr="00CD643C">
        <w:rPr>
          <w:rFonts w:eastAsiaTheme="minorHAnsi"/>
          <w:color w:val="000000" w:themeColor="text1"/>
          <w:lang w:eastAsia="en-US"/>
        </w:rPr>
        <w:t>;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D643C">
        <w:rPr>
          <w:color w:val="000000" w:themeColor="text1"/>
        </w:rPr>
        <w:t xml:space="preserve">Объект 2: Модульная газовая котельная, назначение: нежилое, 1 -этажный (подземных этажей – 0), общая площадь 8,7 </w:t>
      </w:r>
      <w:proofErr w:type="spellStart"/>
      <w:r w:rsidRPr="00CD643C">
        <w:rPr>
          <w:color w:val="000000" w:themeColor="text1"/>
        </w:rPr>
        <w:t>кв.м</w:t>
      </w:r>
      <w:proofErr w:type="spellEnd"/>
      <w:r w:rsidRPr="00CD643C">
        <w:rPr>
          <w:color w:val="000000" w:themeColor="text1"/>
        </w:rPr>
        <w:t xml:space="preserve">., инв. № 56:259:001:000066580, лит. Б, расположенное по адресу: Пензенская область, </w:t>
      </w:r>
      <w:proofErr w:type="spellStart"/>
      <w:r w:rsidRPr="00CD643C">
        <w:rPr>
          <w:color w:val="000000" w:themeColor="text1"/>
        </w:rPr>
        <w:t>Шемышейский</w:t>
      </w:r>
      <w:proofErr w:type="spellEnd"/>
      <w:r w:rsidRPr="00CD643C">
        <w:rPr>
          <w:color w:val="000000" w:themeColor="text1"/>
        </w:rPr>
        <w:t xml:space="preserve"> район, </w:t>
      </w:r>
      <w:proofErr w:type="spellStart"/>
      <w:r w:rsidRPr="00CD643C">
        <w:rPr>
          <w:color w:val="000000" w:themeColor="text1"/>
        </w:rPr>
        <w:t>пгт</w:t>
      </w:r>
      <w:proofErr w:type="spellEnd"/>
      <w:r w:rsidRPr="00CD643C">
        <w:rPr>
          <w:color w:val="000000" w:themeColor="text1"/>
        </w:rPr>
        <w:t>. Шемышейка, ул. Ленина,73 с кадастровым номером 58:28:0400202:1713</w:t>
      </w:r>
      <w:r w:rsidRPr="00CD643C">
        <w:rPr>
          <w:rFonts w:eastAsiaTheme="minorHAnsi"/>
          <w:color w:val="000000" w:themeColor="text1"/>
          <w:lang w:eastAsia="en-US"/>
        </w:rPr>
        <w:t>;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color w:val="000000" w:themeColor="text1"/>
        </w:rPr>
      </w:pPr>
      <w:r w:rsidRPr="00CD643C">
        <w:rPr>
          <w:rFonts w:eastAsiaTheme="minorHAnsi"/>
          <w:color w:val="000000" w:themeColor="text1"/>
          <w:lang w:eastAsia="en-US"/>
        </w:rPr>
        <w:t xml:space="preserve">Объект 3: </w:t>
      </w:r>
      <w:r w:rsidRPr="00CD643C">
        <w:rPr>
          <w:color w:val="000000" w:themeColor="text1"/>
        </w:rPr>
        <w:t>земельный участок под общественную застройку площадью 1134,</w:t>
      </w:r>
      <w:proofErr w:type="gramStart"/>
      <w:r w:rsidRPr="00CD643C">
        <w:rPr>
          <w:color w:val="000000" w:themeColor="text1"/>
        </w:rPr>
        <w:t xml:space="preserve">57  </w:t>
      </w:r>
      <w:proofErr w:type="spellStart"/>
      <w:r w:rsidRPr="00CD643C">
        <w:rPr>
          <w:color w:val="000000" w:themeColor="text1"/>
        </w:rPr>
        <w:t>кв.м</w:t>
      </w:r>
      <w:proofErr w:type="spellEnd"/>
      <w:r w:rsidRPr="00CD643C">
        <w:rPr>
          <w:color w:val="000000" w:themeColor="text1"/>
        </w:rPr>
        <w:t>.</w:t>
      </w:r>
      <w:proofErr w:type="gramEnd"/>
      <w:r w:rsidRPr="00CD643C">
        <w:rPr>
          <w:color w:val="000000" w:themeColor="text1"/>
        </w:rPr>
        <w:t xml:space="preserve">, расположенный по адресу: Пензенская область, </w:t>
      </w:r>
      <w:proofErr w:type="spellStart"/>
      <w:r w:rsidRPr="00CD643C">
        <w:rPr>
          <w:color w:val="000000" w:themeColor="text1"/>
        </w:rPr>
        <w:t>Шемышейский</w:t>
      </w:r>
      <w:proofErr w:type="spellEnd"/>
      <w:r w:rsidRPr="00CD643C">
        <w:rPr>
          <w:color w:val="000000" w:themeColor="text1"/>
        </w:rPr>
        <w:t xml:space="preserve"> район, </w:t>
      </w:r>
      <w:proofErr w:type="spellStart"/>
      <w:r w:rsidRPr="00CD643C">
        <w:rPr>
          <w:color w:val="000000" w:themeColor="text1"/>
        </w:rPr>
        <w:t>пгт</w:t>
      </w:r>
      <w:proofErr w:type="spellEnd"/>
      <w:r w:rsidRPr="00CD643C">
        <w:rPr>
          <w:color w:val="000000" w:themeColor="text1"/>
        </w:rPr>
        <w:t>. Шемышейка, ул. Ленина, 73, кадастровый номер 58:28:0400202:24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CB7B31" w:rsidRPr="009B1B84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b/>
          <w:bCs/>
          <w:color w:val="000000" w:themeColor="text1"/>
          <w:lang w:eastAsia="en-US"/>
        </w:rPr>
      </w:pPr>
      <w:r w:rsidRPr="009B1B84">
        <w:rPr>
          <w:b/>
          <w:bCs/>
          <w:color w:val="000000" w:themeColor="text1"/>
          <w:lang w:eastAsia="en-US"/>
        </w:rPr>
        <w:t xml:space="preserve">Начальная цена </w:t>
      </w:r>
      <w:r>
        <w:rPr>
          <w:b/>
          <w:bCs/>
          <w:color w:val="000000" w:themeColor="text1"/>
          <w:lang w:eastAsia="en-US"/>
        </w:rPr>
        <w:t>Лота №</w:t>
      </w:r>
      <w:r>
        <w:rPr>
          <w:b/>
          <w:bCs/>
          <w:color w:val="000000" w:themeColor="text1"/>
          <w:lang w:eastAsia="en-US"/>
        </w:rPr>
        <w:t>1</w:t>
      </w:r>
      <w:r>
        <w:rPr>
          <w:b/>
          <w:bCs/>
          <w:color w:val="000000" w:themeColor="text1"/>
          <w:lang w:eastAsia="en-US"/>
        </w:rPr>
        <w:t xml:space="preserve"> </w:t>
      </w:r>
      <w:r w:rsidRPr="009B1B84">
        <w:rPr>
          <w:b/>
          <w:bCs/>
          <w:color w:val="000000" w:themeColor="text1"/>
          <w:lang w:eastAsia="en-US"/>
        </w:rPr>
        <w:t xml:space="preserve">– </w:t>
      </w:r>
      <w:r w:rsidR="002C1421">
        <w:rPr>
          <w:b/>
          <w:bCs/>
          <w:color w:val="000000" w:themeColor="text1"/>
          <w:lang w:eastAsia="en-US"/>
        </w:rPr>
        <w:t>850 000</w:t>
      </w:r>
      <w:r w:rsidRPr="009B1B84">
        <w:rPr>
          <w:b/>
          <w:bCs/>
          <w:color w:val="000000" w:themeColor="text1"/>
          <w:lang w:eastAsia="en-US"/>
        </w:rPr>
        <w:t xml:space="preserve"> руб., с учетом НДС 20%, в том числе:</w:t>
      </w:r>
    </w:p>
    <w:p w:rsidR="00CB7B31" w:rsidRPr="009B1B84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b/>
          <w:bCs/>
          <w:color w:val="000000" w:themeColor="text1"/>
          <w:lang w:eastAsia="en-US"/>
        </w:rPr>
      </w:pPr>
      <w:r w:rsidRPr="009B1B84">
        <w:rPr>
          <w:b/>
          <w:bCs/>
          <w:color w:val="000000" w:themeColor="text1"/>
          <w:lang w:eastAsia="en-US"/>
        </w:rPr>
        <w:t xml:space="preserve">Начальная цена Объекта 1 – </w:t>
      </w:r>
      <w:r w:rsidR="002C1421" w:rsidRPr="002C1421">
        <w:rPr>
          <w:b/>
          <w:bCs/>
          <w:color w:val="000000" w:themeColor="text1"/>
          <w:lang w:eastAsia="en-US"/>
        </w:rPr>
        <w:t xml:space="preserve">809 506 </w:t>
      </w:r>
      <w:r w:rsidRPr="009B1B84">
        <w:rPr>
          <w:b/>
          <w:bCs/>
          <w:color w:val="000000" w:themeColor="text1"/>
          <w:lang w:eastAsia="en-US"/>
        </w:rPr>
        <w:t>руб., включая НДС 20%.</w:t>
      </w:r>
    </w:p>
    <w:p w:rsidR="00CB7B31" w:rsidRPr="009B1B84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b/>
          <w:bCs/>
          <w:color w:val="000000" w:themeColor="text1"/>
          <w:lang w:eastAsia="en-US"/>
        </w:rPr>
      </w:pPr>
      <w:r w:rsidRPr="009B1B84">
        <w:rPr>
          <w:b/>
          <w:bCs/>
          <w:color w:val="000000" w:themeColor="text1"/>
          <w:lang w:eastAsia="en-US"/>
        </w:rPr>
        <w:t xml:space="preserve">                         Начальная цена Объекта 2 – </w:t>
      </w:r>
      <w:r w:rsidR="002C1421" w:rsidRPr="002C1421">
        <w:rPr>
          <w:b/>
          <w:bCs/>
          <w:color w:val="000000" w:themeColor="text1"/>
          <w:lang w:eastAsia="en-US"/>
        </w:rPr>
        <w:t xml:space="preserve">4 567 </w:t>
      </w:r>
      <w:r w:rsidRPr="009B1B84">
        <w:rPr>
          <w:b/>
          <w:bCs/>
          <w:color w:val="000000" w:themeColor="text1"/>
          <w:lang w:eastAsia="en-US"/>
        </w:rPr>
        <w:t>руб., включая НДС 20%.</w:t>
      </w:r>
    </w:p>
    <w:p w:rsidR="00CB7B31" w:rsidRPr="009B1B84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b/>
          <w:bCs/>
          <w:color w:val="000000" w:themeColor="text1"/>
          <w:lang w:eastAsia="en-US"/>
        </w:rPr>
      </w:pPr>
      <w:r w:rsidRPr="009B1B84">
        <w:rPr>
          <w:b/>
          <w:bCs/>
          <w:color w:val="000000" w:themeColor="text1"/>
          <w:lang w:eastAsia="en-US"/>
        </w:rPr>
        <w:t xml:space="preserve">                         Начальная цена Объекта 3 – </w:t>
      </w:r>
      <w:r w:rsidR="002C1421" w:rsidRPr="002C1421">
        <w:rPr>
          <w:b/>
          <w:bCs/>
          <w:color w:val="000000" w:themeColor="text1"/>
          <w:lang w:eastAsia="en-US"/>
        </w:rPr>
        <w:t xml:space="preserve">35 927 </w:t>
      </w:r>
      <w:r w:rsidRPr="009B1B84">
        <w:rPr>
          <w:b/>
          <w:bCs/>
          <w:color w:val="000000" w:themeColor="text1"/>
          <w:lang w:eastAsia="en-US"/>
        </w:rPr>
        <w:t>руб., НДС не облагается.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 xml:space="preserve">Сумма задатка – </w:t>
      </w:r>
      <w:r w:rsidR="002C1421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>85 000</w:t>
      </w:r>
      <w:r w:rsidRPr="00CD643C">
        <w:rPr>
          <w:b/>
          <w:color w:val="000000" w:themeColor="text1"/>
        </w:rPr>
        <w:t xml:space="preserve"> </w:t>
      </w:r>
      <w:r w:rsidRPr="00CD643C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 xml:space="preserve">руб. 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Шаг аукциона – </w:t>
      </w:r>
      <w:r w:rsidR="002C142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42 500</w:t>
      </w: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руб.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Имущество находится на торгах для передачи помещений в аренду.</w:t>
      </w: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spacing w:line="259" w:lineRule="auto"/>
        <w:ind w:left="284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:rsidR="00CB7B31" w:rsidRPr="00CD643C" w:rsidRDefault="00CB7B31" w:rsidP="00CB7B3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color w:val="000000" w:themeColor="text1"/>
        </w:rPr>
      </w:pPr>
      <w:r w:rsidRPr="00CD643C">
        <w:rPr>
          <w:color w:val="000000" w:themeColor="text1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CD643C">
        <w:rPr>
          <w:rFonts w:eastAsia="Times New Roman" w:cs="Times New Roman"/>
          <w:color w:val="000000" w:themeColor="text1"/>
          <w:kern w:val="0"/>
          <w:lang w:eastAsia="ru-RU" w:bidi="ar-SA"/>
        </w:rPr>
        <w:t>, кроме следующего обременения (ограничения):</w:t>
      </w:r>
      <w:r w:rsidRPr="00CD643C">
        <w:rPr>
          <w:color w:val="000000" w:themeColor="text1"/>
        </w:rPr>
        <w:t xml:space="preserve">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</w:t>
      </w:r>
      <w:r w:rsidRPr="00AE1025">
        <w:rPr>
          <w:color w:val="000000" w:themeColor="text1"/>
        </w:rPr>
        <w:t>общей площадью не более 9</w:t>
      </w:r>
      <w:r w:rsidR="002C1421">
        <w:rPr>
          <w:color w:val="000000" w:themeColor="text1"/>
        </w:rPr>
        <w:t>6</w:t>
      </w:r>
      <w:r w:rsidRPr="00AE1025">
        <w:rPr>
          <w:color w:val="000000" w:themeColor="text1"/>
        </w:rPr>
        <w:t xml:space="preserve"> кв. м на 1 этаже Объекта 1 для размещения дополнительного офиса № 8624/0055 по адресу: Пензенская область, </w:t>
      </w:r>
      <w:proofErr w:type="spellStart"/>
      <w:r w:rsidRPr="00AE1025">
        <w:rPr>
          <w:color w:val="000000" w:themeColor="text1"/>
        </w:rPr>
        <w:t>Шемышейский</w:t>
      </w:r>
      <w:proofErr w:type="spellEnd"/>
      <w:r w:rsidRPr="00AE1025">
        <w:rPr>
          <w:color w:val="000000" w:themeColor="text1"/>
        </w:rPr>
        <w:t xml:space="preserve"> район, </w:t>
      </w:r>
      <w:proofErr w:type="spellStart"/>
      <w:r w:rsidRPr="00AE1025">
        <w:rPr>
          <w:color w:val="000000" w:themeColor="text1"/>
        </w:rPr>
        <w:t>пгт</w:t>
      </w:r>
      <w:proofErr w:type="spellEnd"/>
      <w:r w:rsidRPr="00AE1025">
        <w:rPr>
          <w:color w:val="000000" w:themeColor="text1"/>
        </w:rPr>
        <w:t xml:space="preserve">. Шемышейка, ул. Ленина, дом 73. Арендная ставка обратной аренды составляет 120 руб., </w:t>
      </w:r>
      <w:r w:rsidRPr="00AE1025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в том числе НДС 20%, </w:t>
      </w:r>
      <w:r w:rsidRPr="00AE1025">
        <w:rPr>
          <w:color w:val="000000" w:themeColor="text1"/>
        </w:rPr>
        <w:t>в месяц без учета коммунальных услуг</w:t>
      </w:r>
      <w:r w:rsidR="002C1421">
        <w:rPr>
          <w:color w:val="000000" w:themeColor="text1"/>
        </w:rPr>
        <w:t>, с</w:t>
      </w:r>
      <w:r w:rsidRPr="00AE1025">
        <w:rPr>
          <w:color w:val="000000" w:themeColor="text1"/>
        </w:rPr>
        <w:t>рок аренды 10 лет.</w:t>
      </w:r>
    </w:p>
    <w:p w:rsidR="00D93F46" w:rsidRDefault="00D93F46" w:rsidP="00D93F46">
      <w:pPr>
        <w:ind w:right="-57" w:firstLine="708"/>
        <w:jc w:val="both"/>
        <w:rPr>
          <w:bCs/>
        </w:rPr>
      </w:pP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6A29D9">
        <w:rPr>
          <w:rFonts w:eastAsia="Times New Roman" w:cs="Times New Roman"/>
          <w:bCs/>
          <w:lang w:eastAsia="ru-RU"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C86F6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(в случае </w:t>
      </w:r>
      <w:proofErr w:type="gramStart"/>
      <w:r w:rsidRPr="006A29D9">
        <w:rPr>
          <w:rFonts w:eastAsia="Times New Roman" w:cs="Times New Roman"/>
          <w:lang w:eastAsia="ru-RU"/>
        </w:rPr>
        <w:t>регистрации  до</w:t>
      </w:r>
      <w:proofErr w:type="gramEnd"/>
      <w:r w:rsidRPr="006A29D9">
        <w:rPr>
          <w:rFonts w:eastAsia="Times New Roman" w:cs="Times New Roman"/>
          <w:lang w:eastAsia="ru-RU"/>
        </w:rPr>
        <w:t xml:space="preserve">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</w:t>
      </w:r>
      <w:r w:rsidRPr="006A29D9">
        <w:rPr>
          <w:rFonts w:eastAsia="Times New Roman" w:cs="Times New Roman"/>
          <w:lang w:eastAsia="ru-RU"/>
        </w:rPr>
        <w:lastRenderedPageBreak/>
        <w:t>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CB7B31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CB7B31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0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480565">
        <w:rPr>
          <w:rFonts w:eastAsia="Times New Roman" w:cs="Times New Roman"/>
          <w:b/>
          <w:color w:val="000000"/>
          <w:lang w:eastAsia="ru-RU"/>
        </w:rPr>
        <w:t xml:space="preserve">купли-продажи 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победитель аукциона должен явиться в ПАО Сбербанк по адресу: 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г. Пенза, ул. Суворова, д.81, тел. 8 (927) </w:t>
      </w:r>
      <w:r w:rsidR="001916CD">
        <w:rPr>
          <w:rFonts w:eastAsia="Times New Roman" w:cs="Times New Roman"/>
          <w:b/>
          <w:color w:val="000000"/>
          <w:lang w:eastAsia="ru-RU"/>
        </w:rPr>
        <w:t>289-40-13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 </w:t>
      </w:r>
      <w:r w:rsidR="001916CD">
        <w:rPr>
          <w:rFonts w:eastAsia="Times New Roman" w:cs="Times New Roman"/>
          <w:b/>
          <w:color w:val="000000"/>
          <w:lang w:eastAsia="ru-RU"/>
        </w:rPr>
        <w:t>Минаев Станислав Анатольевич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>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lastRenderedPageBreak/>
        <w:t xml:space="preserve">При уклонении (отказе) победителя аукциона от заключения в установленный срок договора купли-продажи или оплаты цены продажи </w:t>
      </w:r>
      <w:bookmarkStart w:id="3" w:name="_GoBack"/>
      <w:r w:rsidRPr="008003FA">
        <w:rPr>
          <w:rFonts w:eastAsia="Times New Roman" w:cs="Times New Roman"/>
          <w:lang w:eastAsia="ru-RU"/>
        </w:rPr>
        <w:t>объек</w:t>
      </w:r>
      <w:bookmarkEnd w:id="3"/>
      <w:r w:rsidRPr="008003FA">
        <w:rPr>
          <w:rFonts w:eastAsia="Times New Roman" w:cs="Times New Roman"/>
          <w:lang w:eastAsia="ru-RU"/>
        </w:rPr>
        <w:t>т</w:t>
      </w:r>
      <w:r w:rsidR="00C86F6E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</w:t>
      </w:r>
      <w:r w:rsidR="006672E6" w:rsidRPr="006672E6">
        <w:rPr>
          <w:rFonts w:eastAsia="Times New Roman" w:cs="Times New Roman"/>
          <w:b/>
          <w:lang w:eastAsia="ru-RU"/>
        </w:rPr>
        <w:t xml:space="preserve">по </w:t>
      </w:r>
      <w:r w:rsidR="00CB7B31">
        <w:rPr>
          <w:rFonts w:eastAsia="Times New Roman" w:cs="Times New Roman"/>
          <w:b/>
          <w:lang w:eastAsia="ru-RU"/>
        </w:rPr>
        <w:t>нача</w:t>
      </w:r>
      <w:r w:rsidR="006672E6" w:rsidRPr="006672E6">
        <w:rPr>
          <w:rFonts w:eastAsia="Times New Roman" w:cs="Times New Roman"/>
          <w:b/>
          <w:lang w:eastAsia="ru-RU"/>
        </w:rPr>
        <w:t xml:space="preserve">льной цене </w:t>
      </w:r>
      <w:r w:rsidRPr="006A29D9">
        <w:rPr>
          <w:rFonts w:eastAsia="Times New Roman" w:cs="Times New Roman"/>
          <w:b/>
          <w:lang w:eastAsia="ru-RU"/>
        </w:rPr>
        <w:t xml:space="preserve">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</w:t>
      </w:r>
      <w:r w:rsidR="00092E70">
        <w:rPr>
          <w:rFonts w:eastAsia="Times New Roman" w:cs="Times New Roman"/>
          <w:bCs/>
          <w:lang w:eastAsia="ru-RU"/>
        </w:rPr>
        <w:t>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6672E6">
        <w:rPr>
          <w:rFonts w:eastAsia="Times New Roman" w:cs="Times New Roman"/>
          <w:bCs/>
          <w:lang w:eastAsia="ru-RU"/>
        </w:rPr>
        <w:t>10</w:t>
      </w:r>
      <w:r w:rsidRPr="001E45C8">
        <w:rPr>
          <w:rFonts w:eastAsia="Times New Roman" w:cs="Times New Roman"/>
          <w:bCs/>
          <w:lang w:eastAsia="ru-RU"/>
        </w:rPr>
        <w:t xml:space="preserve"> (</w:t>
      </w:r>
      <w:r w:rsidR="006672E6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</w:t>
      </w:r>
      <w:r w:rsidR="0045340B">
        <w:rPr>
          <w:rFonts w:eastAsia="Times New Roman" w:cs="Times New Roman"/>
          <w:bCs/>
          <w:lang w:eastAsia="ru-RU"/>
        </w:rPr>
        <w:t>ы</w:t>
      </w:r>
      <w:r w:rsidRPr="001E45C8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2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 w:rsidR="00CB7B31">
        <w:rPr>
          <w:rFonts w:eastAsia="Times New Roman" w:cs="Times New Roman"/>
          <w:lang w:eastAsia="ru-RU"/>
        </w:rPr>
        <w:t>нача</w:t>
      </w:r>
      <w:r w:rsidR="00D93F46">
        <w:rPr>
          <w:rFonts w:eastAsia="Times New Roman" w:cs="Times New Roman"/>
          <w:lang w:eastAsia="ru-RU"/>
        </w:rPr>
        <w:t>л</w:t>
      </w:r>
      <w:r w:rsidR="00D93F46"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12" w:rsidRDefault="000C5B12">
      <w:r>
        <w:separator/>
      </w:r>
    </w:p>
  </w:endnote>
  <w:endnote w:type="continuationSeparator" w:id="0">
    <w:p w:rsidR="000C5B12" w:rsidRDefault="000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12" w:rsidRDefault="000C5B12">
      <w:r>
        <w:separator/>
      </w:r>
    </w:p>
  </w:footnote>
  <w:footnote w:type="continuationSeparator" w:id="0">
    <w:p w:rsidR="000C5B12" w:rsidRDefault="000C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0C5B12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92E70"/>
    <w:rsid w:val="000A258B"/>
    <w:rsid w:val="000B60A3"/>
    <w:rsid w:val="000C40EB"/>
    <w:rsid w:val="000C5B12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16CD"/>
    <w:rsid w:val="0019338D"/>
    <w:rsid w:val="001A68E4"/>
    <w:rsid w:val="001A69E2"/>
    <w:rsid w:val="001B618B"/>
    <w:rsid w:val="001C283C"/>
    <w:rsid w:val="001C358C"/>
    <w:rsid w:val="001C7F69"/>
    <w:rsid w:val="001D2A9A"/>
    <w:rsid w:val="001F2A9F"/>
    <w:rsid w:val="001F7031"/>
    <w:rsid w:val="00210CB2"/>
    <w:rsid w:val="00213913"/>
    <w:rsid w:val="0024327E"/>
    <w:rsid w:val="0024384B"/>
    <w:rsid w:val="002459CE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421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65C6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5340B"/>
    <w:rsid w:val="004701E0"/>
    <w:rsid w:val="0047134A"/>
    <w:rsid w:val="0047292F"/>
    <w:rsid w:val="004732E3"/>
    <w:rsid w:val="00475B4E"/>
    <w:rsid w:val="00476C4E"/>
    <w:rsid w:val="00480565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72E6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6992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177A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41A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46E3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65481"/>
    <w:rsid w:val="00C704B4"/>
    <w:rsid w:val="00C84D49"/>
    <w:rsid w:val="00C86F6E"/>
    <w:rsid w:val="00C90D83"/>
    <w:rsid w:val="00C93759"/>
    <w:rsid w:val="00C97299"/>
    <w:rsid w:val="00CA733C"/>
    <w:rsid w:val="00CA78BA"/>
    <w:rsid w:val="00CB5AF7"/>
    <w:rsid w:val="00CB7B31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94FEA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48BD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5FC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3FF3-5678-4CAB-B6DD-053BBCA2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6</cp:revision>
  <dcterms:created xsi:type="dcterms:W3CDTF">2020-04-06T05:32:00Z</dcterms:created>
  <dcterms:modified xsi:type="dcterms:W3CDTF">2020-04-06T05:42:00Z</dcterms:modified>
</cp:coreProperties>
</file>