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7219B1" w:rsidRDefault="005E44C4" w:rsidP="005E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Организатор торгов, к</w:t>
      </w:r>
      <w:r w:rsidRPr="0038203C">
        <w:rPr>
          <w:rFonts w:ascii="Times New Roman" w:hAnsi="Times New Roman"/>
          <w:sz w:val="24"/>
          <w:szCs w:val="24"/>
        </w:rPr>
        <w:t>онкурсный управляющий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МайкопИнвестСтрой</w:t>
      </w:r>
      <w:proofErr w:type="spellEnd"/>
      <w:r w:rsidR="00F838C7" w:rsidRPr="00F838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(385020, Республика Адыгея, город Майкоп, ул. Пролетарская, д. 454, ИНН:0105062981, ОГРН:1110105000543, рег. номер ПФР 001001063909) Максименко Александр Александрович (150003, г. Ярославль, пр-т.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Ленина, д.9, 3 ОПС, а/я 3; ИНН:291300083066, СНИЛС:117-693-638-90, 89115575353, </w:t>
      </w:r>
      <w:hyperlink r:id="rId5" w:history="1">
        <w:r w:rsidR="00F838C7" w:rsidRPr="00F838C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obankrotim@bk.ru</w:t>
        </w:r>
      </w:hyperlink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член Союза «Саморегулируемая организация арбитражных управляющих Северо-Запада» (191015, г. Санкт-Петербург, ул. Шпалерная, д. 51, литер А, пом. 2-Н, № 436, ОГРН:1027809209471, ИНН:7825489593), действующий на основании Решения АС Республики Адыгея по делу №А01-2083/2019 от 17.10.19 г. (</w:t>
      </w:r>
      <w:proofErr w:type="spell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</w:t>
      </w:r>
      <w:proofErr w:type="gramStart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.ч</w:t>
      </w:r>
      <w:proofErr w:type="gram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</w:t>
      </w:r>
      <w:proofErr w:type="spellEnd"/>
      <w:r w:rsidR="00F838C7" w:rsidRPr="00F838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10.10.19 г.)</w:t>
      </w:r>
      <w:r w:rsidRPr="00B53CE5">
        <w:rPr>
          <w:rFonts w:ascii="Times New Roman" w:hAnsi="Times New Roman" w:cs="Times New Roman"/>
          <w:sz w:val="24"/>
          <w:szCs w:val="24"/>
        </w:rPr>
        <w:t>.</w:t>
      </w:r>
      <w:r w:rsidRPr="0044687C">
        <w:rPr>
          <w:rFonts w:ascii="Times New Roman" w:hAnsi="Times New Roman"/>
          <w:sz w:val="24"/>
          <w:szCs w:val="24"/>
        </w:rPr>
        <w:t xml:space="preserve"> </w:t>
      </w:r>
      <w:r w:rsidRPr="007219B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19B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2.1. Предметом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является внесение Претендентом</w:t>
      </w:r>
      <w:r w:rsidRPr="0037493D">
        <w:rPr>
          <w:rFonts w:ascii="Times New Roman" w:hAnsi="Times New Roman" w:cs="Times New Roman"/>
          <w:sz w:val="24"/>
          <w:szCs w:val="24"/>
        </w:rPr>
        <w:t xml:space="preserve"> задатка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37493D">
        <w:rPr>
          <w:rFonts w:ascii="Times New Roman" w:hAnsi="Times New Roman" w:cs="Times New Roman"/>
          <w:sz w:val="24"/>
          <w:szCs w:val="24"/>
        </w:rPr>
        <w:t>торгах по продаже имуществ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 xml:space="preserve">а </w:t>
      </w:r>
      <w:r w:rsidR="00F838C7" w:rsidRPr="00F838C7">
        <w:rPr>
          <w:rFonts w:ascii="Times New Roman" w:hAnsi="Times New Roman" w:cs="Times New Roman"/>
          <w:sz w:val="24"/>
          <w:szCs w:val="24"/>
        </w:rPr>
        <w:t>О</w:t>
      </w:r>
      <w:r w:rsidR="00F838C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F838C7">
        <w:rPr>
          <w:rFonts w:ascii="Times New Roman" w:hAnsi="Times New Roman" w:cs="Times New Roman"/>
          <w:sz w:val="24"/>
          <w:szCs w:val="24"/>
        </w:rPr>
        <w:t xml:space="preserve"> </w:t>
      </w:r>
      <w:r w:rsidR="00F838C7" w:rsidRPr="00F8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</w:t>
      </w:r>
      <w:r w:rsidRPr="0037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7493D">
        <w:rPr>
          <w:rFonts w:ascii="Times New Roman" w:hAnsi="Times New Roman" w:cs="Times New Roman"/>
          <w:sz w:val="24"/>
          <w:szCs w:val="24"/>
        </w:rPr>
        <w:t>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Задаток установлен в размере 20</w:t>
      </w:r>
      <w:r w:rsidRPr="0037493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начальной стоимости лота.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37493D">
        <w:rPr>
          <w:rFonts w:ascii="Times New Roman" w:hAnsi="Times New Roman" w:cs="Times New Roman"/>
          <w:sz w:val="24"/>
          <w:szCs w:val="24"/>
        </w:rPr>
        <w:t xml:space="preserve"> в </w:t>
      </w:r>
      <w:r w:rsidRPr="00247C32">
        <w:rPr>
          <w:rFonts w:ascii="Times New Roman" w:hAnsi="Times New Roman" w:cs="Times New Roman"/>
          <w:sz w:val="24"/>
          <w:szCs w:val="24"/>
        </w:rPr>
        <w:t xml:space="preserve">течение срока, указанного </w:t>
      </w:r>
      <w:r w:rsidRPr="007219B1">
        <w:rPr>
          <w:rFonts w:ascii="Times New Roman" w:hAnsi="Times New Roman" w:cs="Times New Roman"/>
          <w:sz w:val="24"/>
          <w:szCs w:val="24"/>
        </w:rPr>
        <w:t xml:space="preserve">в информационном сообщении по следующим реквизитам: </w:t>
      </w:r>
      <w:r w:rsidR="00F838C7" w:rsidRPr="00F838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МайкопИнвестСтрой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 xml:space="preserve">» (ИНН:0105062981, КПП:344443002) </w:t>
      </w:r>
      <w:proofErr w:type="gramStart"/>
      <w:r w:rsidR="00F838C7" w:rsidRPr="00F838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838C7" w:rsidRPr="00F838C7">
        <w:rPr>
          <w:rFonts w:ascii="Times New Roman" w:hAnsi="Times New Roman" w:cs="Times New Roman"/>
          <w:sz w:val="24"/>
          <w:szCs w:val="24"/>
        </w:rPr>
        <w:t>/сч:40702810500410000099 в ОО «ЯРУ» ПАО «</w:t>
      </w:r>
      <w:proofErr w:type="spellStart"/>
      <w:r w:rsidR="00F838C7" w:rsidRPr="00F838C7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F838C7" w:rsidRPr="00F838C7">
        <w:rPr>
          <w:rFonts w:ascii="Times New Roman" w:hAnsi="Times New Roman" w:cs="Times New Roman"/>
          <w:sz w:val="24"/>
          <w:szCs w:val="24"/>
        </w:rPr>
        <w:t>» БИК:044525600, Корр. сч:30101810300000000600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C4" w:rsidRPr="00890BFF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3.2. </w:t>
      </w:r>
      <w:r w:rsidRPr="004005F8">
        <w:rPr>
          <w:rFonts w:ascii="Times New Roman" w:hAnsi="Times New Roman" w:cs="Times New Roman"/>
          <w:sz w:val="24"/>
          <w:szCs w:val="24"/>
        </w:rPr>
        <w:t xml:space="preserve">Поступление задатка должно быть подтверждено, к моменту допуска заявителей к участию в торгах, при этом заявитель обязан обеспечить </w:t>
      </w:r>
      <w:r w:rsidRPr="00890BFF">
        <w:rPr>
          <w:rFonts w:ascii="Times New Roman" w:hAnsi="Times New Roman" w:cs="Times New Roman"/>
          <w:sz w:val="24"/>
          <w:szCs w:val="24"/>
        </w:rPr>
        <w:t>поступление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BFF">
        <w:rPr>
          <w:rFonts w:ascii="Times New Roman" w:hAnsi="Times New Roman" w:cs="Times New Roman"/>
          <w:sz w:val="24"/>
          <w:szCs w:val="24"/>
        </w:rPr>
        <w:t xml:space="preserve">Задаток признается внесенным в установленный срок, если денежные средства в полном объеме поступили на счет, указанный в сообщении о торгах. В случае </w:t>
      </w:r>
      <w:proofErr w:type="gramStart"/>
      <w:r w:rsidRPr="00890BF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90BFF">
        <w:rPr>
          <w:rFonts w:ascii="Times New Roman" w:hAnsi="Times New Roman" w:cs="Times New Roman"/>
          <w:sz w:val="24"/>
          <w:szCs w:val="24"/>
        </w:rPr>
        <w:t xml:space="preserve"> всей суммы задатка в установленный срок обязательство лица, намеренного принять участие в торгах, по внесению задатка считается невыполненным. В этом случае указанное лицо к участию в торгах не допускается.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4.3. Возврат задатка осущес</w:t>
      </w:r>
      <w:r>
        <w:rPr>
          <w:rFonts w:ascii="Times New Roman" w:hAnsi="Times New Roman" w:cs="Times New Roman"/>
          <w:sz w:val="24"/>
          <w:szCs w:val="24"/>
        </w:rPr>
        <w:t>твляется</w:t>
      </w:r>
      <w:r w:rsidRPr="0037493D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счет Претендента.</w:t>
      </w:r>
    </w:p>
    <w:p w:rsidR="005E44C4" w:rsidRPr="002A5BA3" w:rsidRDefault="005E44C4" w:rsidP="005E44C4">
      <w:pPr>
        <w:pStyle w:val="ConsPlusNonformat"/>
        <w:widowControl/>
        <w:jc w:val="both"/>
      </w:pPr>
      <w:r w:rsidRPr="00AF15B1">
        <w:rPr>
          <w:rFonts w:ascii="Times New Roman" w:hAnsi="Times New Roman" w:cs="Times New Roman"/>
          <w:sz w:val="24"/>
          <w:szCs w:val="24"/>
        </w:rPr>
        <w:t xml:space="preserve">4.4. Задаток, внесенный победителем торгов, засчитывается в счет исполнения обязательств победителя торгов по договору в момент полной оплаты, а до момента пока не исполнено обязательство победителя торгов по полной оплате имущества, задаток является способом обеспечения исполнения обязательств по оплате имущества и доказательством намерения заключить договор или заключения договора. Задаток не возвращается в случае </w:t>
      </w:r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отказа или уклонения заявителя, признанного победителем торгов от подписания договора купли-продажи имущества по результатам торгов в течение пяти дней </w:t>
      </w:r>
      <w:proofErr w:type="gramStart"/>
      <w:r w:rsidRPr="00AF15B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F15B1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от конкурсного</w:t>
      </w:r>
      <w:r w:rsidRPr="00EE25C6">
        <w:rPr>
          <w:rFonts w:ascii="Times New Roman" w:eastAsia="Calibri" w:hAnsi="Times New Roman" w:cs="Times New Roman"/>
          <w:sz w:val="24"/>
          <w:szCs w:val="24"/>
        </w:rPr>
        <w:t xml:space="preserve">  управляющего, в соответствии с </w:t>
      </w:r>
      <w:r w:rsidRPr="00EE25C6">
        <w:rPr>
          <w:rFonts w:ascii="Times New Roman" w:hAnsi="Times New Roman" w:cs="Times New Roman"/>
          <w:sz w:val="24"/>
          <w:szCs w:val="24"/>
        </w:rPr>
        <w:t xml:space="preserve"> </w:t>
      </w:r>
      <w:r w:rsidRPr="00EE25C6">
        <w:rPr>
          <w:rFonts w:ascii="Times New Roman" w:eastAsia="Calibri" w:hAnsi="Times New Roman" w:cs="Times New Roman"/>
          <w:sz w:val="24"/>
          <w:szCs w:val="24"/>
        </w:rPr>
        <w:t>абз.2 п.16 ст.110 Закона о банкротстве.</w:t>
      </w:r>
    </w:p>
    <w:p w:rsidR="005E44C4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 w:rsidRPr="00EE25C6">
        <w:rPr>
          <w:rFonts w:eastAsia="Calibri"/>
          <w:color w:val="auto"/>
        </w:rPr>
        <w:lastRenderedPageBreak/>
        <w:t>4.5. Задато</w:t>
      </w:r>
      <w:r>
        <w:rPr>
          <w:rFonts w:eastAsia="Calibri"/>
          <w:color w:val="auto"/>
        </w:rPr>
        <w:t>к не возвращается в случае одностороннего расторжения договора купли-продажи по инициативе продавца по причине нарушения покупателем сроков оплаты имущества по договору купли-продажи.</w:t>
      </w:r>
    </w:p>
    <w:p w:rsidR="005E44C4" w:rsidRPr="00834393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4.6. Задаток не возвращается в случае отказа победителя торгов от исполнения обязательств по оплате имущества по причине не соответствия имущества его качеству, техническим характеристика, оценки или наличию износа, а </w:t>
      </w:r>
      <w:proofErr w:type="gramStart"/>
      <w:r>
        <w:rPr>
          <w:rFonts w:eastAsia="Calibri"/>
          <w:color w:val="auto"/>
        </w:rPr>
        <w:t>также</w:t>
      </w:r>
      <w:proofErr w:type="gramEnd"/>
      <w:r>
        <w:rPr>
          <w:rFonts w:eastAsia="Calibri"/>
          <w:color w:val="auto"/>
        </w:rPr>
        <w:t xml:space="preserve"> если оно не отвечает его назначению или возможности использовать по назначению.</w:t>
      </w:r>
    </w:p>
    <w:p w:rsidR="005E44C4" w:rsidRPr="00040EBF" w:rsidRDefault="005E44C4" w:rsidP="005E44C4">
      <w:pPr>
        <w:autoSpaceDE w:val="0"/>
        <w:autoSpaceDN w:val="0"/>
        <w:adjustRightInd w:val="0"/>
        <w:jc w:val="both"/>
        <w:outlineLvl w:val="1"/>
        <w:rPr>
          <w:rFonts w:eastAsia="Calibri"/>
          <w:b/>
          <w:bCs/>
          <w:color w:val="FF0000"/>
          <w:u w:val="single"/>
        </w:rPr>
      </w:pPr>
      <w:r w:rsidRPr="00040EBF">
        <w:rPr>
          <w:rFonts w:eastAsia="Calibri"/>
          <w:b/>
          <w:bCs/>
          <w:color w:val="FF0000"/>
          <w:u w:val="single"/>
        </w:rPr>
        <w:t>4.7. В случае возврата задатка на счет физического лица, из суммы задатка удерживается повышенная комиссия Банка за минусом стандартной комиссии при перечислении на счета индивидуальных предпринимателей и юридических лиц.</w:t>
      </w:r>
    </w:p>
    <w:p w:rsidR="005E44C4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E44C4" w:rsidRPr="0037493D" w:rsidRDefault="005E44C4" w:rsidP="005E44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E44C4" w:rsidRPr="0037493D" w:rsidRDefault="005E44C4" w:rsidP="005E44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4C4" w:rsidRPr="0037493D" w:rsidRDefault="005E44C4" w:rsidP="005E44C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5E44C4" w:rsidRDefault="005E44C4" w:rsidP="005E44C4"/>
    <w:p w:rsidR="005E44C4" w:rsidRDefault="005E44C4" w:rsidP="005E44C4"/>
    <w:p w:rsidR="005E44C4" w:rsidRPr="00040EBF" w:rsidRDefault="005E44C4" w:rsidP="005E44C4">
      <w:pPr>
        <w:rPr>
          <w:color w:val="FF0000"/>
        </w:rPr>
      </w:pPr>
      <w:r w:rsidRPr="00040EBF">
        <w:rPr>
          <w:b/>
          <w:color w:val="FF0000"/>
        </w:rPr>
        <w:t>ОБЯЗАТЕЛЬНО УКАЗЫВАТЬ СВОИ</w:t>
      </w:r>
      <w:r w:rsidR="00F838C7">
        <w:rPr>
          <w:b/>
          <w:color w:val="FF0000"/>
        </w:rPr>
        <w:t xml:space="preserve"> РЕКВИЗИТЫ ДЛЯ ВОЗВРАТА ЗАДАТКА</w:t>
      </w:r>
      <w:bookmarkStart w:id="0" w:name="_GoBack"/>
      <w:bookmarkEnd w:id="0"/>
    </w:p>
    <w:p w:rsidR="00A50750" w:rsidRDefault="00A50750"/>
    <w:sectPr w:rsidR="00A50750" w:rsidSect="00EE25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5E44C4"/>
    <w:rsid w:val="00A50750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nkrot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ndbSTKs82vpomCGuWNBUaegvQUIMLtOzqYTn3GmFvZY=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ghVYVhaBG1e+0sZW2nJkZ23ZwO/I/+RQ1nxd4ok8gLU=</DigestValue>
    </Reference>
  </SignedInfo>
  <SignatureValue>76+lblAqvNjrLJYhYth/U1+kB9zp9YUQcnIQnXDIsIPq3Q/25Hiws4m+t1tyFeRG
9pqEzPHyL962aqjD38OEKA==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6ZN/YGWpma52CJS2teOIwjUH25M=</DigestValue>
      </Reference>
      <Reference URI="/word/stylesWithEffects.xml?ContentType=application/vnd.ms-word.stylesWithEffects+xml">
        <DigestMethod Algorithm="http://www.w3.org/2000/09/xmldsig#sha1"/>
        <DigestValue>o5AJXyga7FdIEnFWPtGQ9Ize8qg=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mwwuP1+0LNVesXUd0rlbtToxRW8=</DigestValue>
      </Reference>
      <Reference URI="/word/document.xml?ContentType=application/vnd.openxmlformats-officedocument.wordprocessingml.document.main+xml">
        <DigestMethod Algorithm="http://www.w3.org/2000/09/xmldsig#sha1"/>
        <DigestValue>OQg1bzrESgcICymum6muu6+2g0w=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C05Wli5Sesl+V6ZRJYawrXqG28Q=</DigestValue>
      </Reference>
    </Manifest>
    <SignatureProperties>
      <SignatureProperty Id="idSignatureTime" Target="#idPackageSignature">
        <mdssi:SignatureTime>
          <mdssi:Format>YYYY-MM-DDThh:mm:ssTZD</mdssi:Format>
          <mdssi:Value>2020-04-09T10:30:35Z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2020-04-09T10:30:35Z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2020-03-04T09:21:00Z</dcterms:created>
  <dcterms:modified xsi:type="dcterms:W3CDTF">2020-04-09T10:30:00Z</dcterms:modified>
</cp:coreProperties>
</file>