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4D5985DE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 xml:space="preserve">г. </w:t>
      </w:r>
      <w:r w:rsidR="00672951">
        <w:rPr>
          <w:b w:val="0"/>
          <w:bCs w:val="0"/>
          <w:sz w:val="25"/>
          <w:szCs w:val="25"/>
        </w:rPr>
        <w:t>Москва</w:t>
      </w:r>
      <w:r w:rsidRPr="001C79FC">
        <w:rPr>
          <w:b w:val="0"/>
          <w:bCs w:val="0"/>
          <w:sz w:val="25"/>
          <w:szCs w:val="25"/>
        </w:rPr>
        <w:tab/>
        <w:t>«___»_________20</w:t>
      </w:r>
      <w:r w:rsidR="001514F0">
        <w:rPr>
          <w:b w:val="0"/>
          <w:bCs w:val="0"/>
          <w:sz w:val="25"/>
          <w:szCs w:val="25"/>
        </w:rPr>
        <w:t>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2A5BF034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конкурсным управляющим </w:t>
      </w:r>
      <w:r w:rsidR="001E1F2D" w:rsidRPr="001E1F2D">
        <w:rPr>
          <w:sz w:val="25"/>
          <w:szCs w:val="25"/>
          <w:lang w:val="ru-RU"/>
        </w:rPr>
        <w:t xml:space="preserve">ООО «Еврогрупп» ((ИНН 1655280858, ОГРН 1131690080587, местонахождение (адрес): 420107, республика Татарстан, г. Казань, ул. Спартаковская, д.23, оф.403, конкурсное производство открыто решением АС Республики Татарстан от 24 декабря 2018 года по делу № А65-32947/2018) </w:t>
      </w:r>
      <w:r w:rsidRPr="001E1F2D">
        <w:rPr>
          <w:sz w:val="25"/>
          <w:szCs w:val="25"/>
          <w:lang w:val="ru-RU"/>
        </w:rPr>
        <w:t>Дюдневым Артемом Вячеславовичем</w:t>
      </w:r>
      <w:r w:rsidRPr="001C79FC">
        <w:rPr>
          <w:sz w:val="25"/>
          <w:szCs w:val="25"/>
          <w:lang w:val="ru-RU"/>
        </w:rPr>
        <w:t xml:space="preserve">, именуемое в дальнейшем «Организатор торгов», в лице генерального директора </w:t>
      </w:r>
      <w:r w:rsidR="0066155F">
        <w:rPr>
          <w:sz w:val="25"/>
          <w:szCs w:val="25"/>
          <w:lang w:val="ru-RU"/>
        </w:rPr>
        <w:t>Тяжлова Д.В.</w:t>
      </w:r>
      <w:r w:rsidRPr="001C79FC">
        <w:rPr>
          <w:sz w:val="25"/>
          <w:szCs w:val="25"/>
          <w:lang w:val="ru-RU"/>
        </w:rPr>
        <w:t>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383E3556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</w:t>
      </w:r>
      <w:r w:rsidR="001514F0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по продаже </w:t>
      </w:r>
      <w:r w:rsidRPr="001E1F2D">
        <w:rPr>
          <w:rFonts w:asciiTheme="majorHAnsi" w:hAnsiTheme="majorHAnsi"/>
          <w:sz w:val="25"/>
          <w:szCs w:val="25"/>
          <w:lang w:val="ru-RU"/>
        </w:rPr>
        <w:t xml:space="preserve">имущества </w:t>
      </w:r>
      <w:r w:rsidR="001E1F2D" w:rsidRPr="001E1F2D">
        <w:rPr>
          <w:rFonts w:asciiTheme="majorHAnsi" w:hAnsiTheme="majorHAnsi"/>
          <w:sz w:val="25"/>
          <w:szCs w:val="25"/>
          <w:lang w:val="ru-RU"/>
        </w:rPr>
        <w:t xml:space="preserve">ООО «Еврогрупп» </w:t>
      </w:r>
      <w:r w:rsidRPr="001E1F2D">
        <w:rPr>
          <w:rFonts w:asciiTheme="majorHAnsi" w:hAnsiTheme="majorHAnsi"/>
          <w:sz w:val="25"/>
          <w:szCs w:val="25"/>
          <w:lang w:val="ru-RU"/>
        </w:rPr>
        <w:t>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1514F0">
        <w:rPr>
          <w:rFonts w:asciiTheme="majorHAnsi" w:hAnsiTheme="majorHAnsi"/>
          <w:b/>
          <w:sz w:val="25"/>
          <w:szCs w:val="25"/>
          <w:lang w:val="ru-RU"/>
        </w:rPr>
        <w:t>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427D0D1E" w:rsidR="00BF317D" w:rsidRPr="001C79FC" w:rsidRDefault="00BF317D" w:rsidP="001E1F2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="00896AB7">
        <w:rPr>
          <w:rFonts w:asciiTheme="majorHAnsi" w:hAnsiTheme="majorHAnsi"/>
          <w:sz w:val="25"/>
          <w:szCs w:val="25"/>
          <w:lang w:val="ru-RU"/>
        </w:rPr>
        <w:t xml:space="preserve">продаже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 (</w:t>
      </w:r>
      <w:r w:rsidR="001E1F2D" w:rsidRPr="001E1F2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Лот №1. Дебиторская задолженность к ООО «Атыкан» (ИНН 2703063470) в размере 2 250 354 руб., к ООО «Энергия» (ИНН 7536144430) в размере 402 000 руб., к ООО «Флордекор» (ИНН 7733900333) в размере 479 238,40 руб., к ООО «Байкалмонтажстрой» (ИНН 0326516104) в размере 39 087 206,44 руб. Начальная цена 1 220 800 руб.</w:t>
      </w:r>
      <w:r w:rsidR="001E1F2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; </w:t>
      </w:r>
      <w:r w:rsidR="001E1F2D" w:rsidRPr="001E1F2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Лот №2. Дебиторская задолженность к ООО «СП» (ИНН 7842137841) в размере 78 939 862,44 руб. Начальная цена 3 957 600 руб.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</w:t>
      </w:r>
      <w:r w:rsidR="001E1F2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 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>, (далее – «Задаток») на банковский счет организатора 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</w:p>
    <w:p w14:paraId="2304421A" w14:textId="1F287E20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</w:t>
      </w:r>
      <w:r w:rsidR="001E1F2D" w:rsidRPr="001E1F2D">
        <w:rPr>
          <w:rFonts w:asciiTheme="majorHAnsi" w:hAnsiTheme="majorHAnsi" w:cs="Times New Roman"/>
          <w:color w:val="000000"/>
          <w:sz w:val="25"/>
          <w:szCs w:val="25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 30101810600000000786, БИК 044030786; назначение платежа: «Задаток за участие в торгах по продаже имущества ООО «Еврогрупп», лот №__»</w:t>
      </w:r>
      <w:r w:rsidR="001E1F2D">
        <w:rPr>
          <w:rFonts w:asciiTheme="majorHAnsi" w:hAnsiTheme="majorHAnsi" w:cs="Times New Roman"/>
          <w:color w:val="000000"/>
          <w:sz w:val="25"/>
          <w:szCs w:val="25"/>
        </w:rPr>
        <w:t>.</w:t>
      </w:r>
    </w:p>
    <w:p w14:paraId="7568AFB1" w14:textId="6CFD42BD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</w:t>
      </w:r>
      <w:r w:rsidR="001514F0">
        <w:rPr>
          <w:rFonts w:asciiTheme="majorHAnsi" w:hAnsiTheme="majorHAnsi"/>
          <w:sz w:val="25"/>
          <w:szCs w:val="25"/>
        </w:rPr>
        <w:t>торгов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45B5745B" w14:textId="77777777" w:rsidR="001514F0" w:rsidRPr="001C79FC" w:rsidRDefault="001514F0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38130CDE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46A01DC6" w:rsidR="00BF317D" w:rsidRPr="001C79FC" w:rsidRDefault="00BF317D" w:rsidP="00BF317D">
      <w:pPr>
        <w:pStyle w:val="32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заявок.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215DB9DB" w:rsidR="00BF317D" w:rsidRPr="001C79FC" w:rsidRDefault="00BF317D" w:rsidP="00BF317D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 xml:space="preserve">Претендент не допускается к участию в </w:t>
      </w:r>
      <w:r w:rsidR="001514F0">
        <w:rPr>
          <w:rFonts w:asciiTheme="majorHAnsi" w:hAnsiTheme="majorHAnsi"/>
          <w:sz w:val="25"/>
          <w:szCs w:val="25"/>
          <w:u w:val="single"/>
        </w:rPr>
        <w:t>торгах</w:t>
      </w:r>
      <w:r w:rsidRPr="001C79FC">
        <w:rPr>
          <w:rFonts w:asciiTheme="majorHAnsi" w:hAnsiTheme="majorHAnsi"/>
          <w:sz w:val="25"/>
          <w:szCs w:val="25"/>
          <w:u w:val="single"/>
        </w:rPr>
        <w:t>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5578694B" w:rsidR="00BF317D" w:rsidRPr="001C79FC" w:rsidRDefault="00BF317D" w:rsidP="001514F0">
      <w:pPr>
        <w:pStyle w:val="30"/>
        <w:tabs>
          <w:tab w:val="left" w:pos="9781"/>
        </w:tabs>
        <w:spacing w:after="0"/>
        <w:ind w:right="27" w:firstLine="567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4F51C6D9" w14:textId="2620C853" w:rsidR="00BF317D" w:rsidRPr="001C79FC" w:rsidRDefault="00BF317D" w:rsidP="00BF317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3.3. В случае, если Претендент участвовал в </w:t>
      </w:r>
      <w:r w:rsidR="001514F0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0F464BA0" w14:textId="5A9DC83F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3.4. В случае отзыва Претендентом заявки на участие в </w:t>
      </w:r>
      <w:r w:rsidR="001514F0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8168DA8" w:rsidR="00BF317D" w:rsidRPr="001C79FC" w:rsidRDefault="00BF317D" w:rsidP="001514F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3.5. В случае признания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несостоявшимся.</w:t>
      </w:r>
    </w:p>
    <w:p w14:paraId="431BF174" w14:textId="5B5AD1E0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3.6. В случае отмены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220AB81F" w14:textId="63124F9F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1514F0">
        <w:rPr>
          <w:rFonts w:asciiTheme="majorHAnsi" w:hAnsiTheme="majorHAnsi"/>
          <w:sz w:val="25"/>
          <w:szCs w:val="25"/>
          <w:lang w:val="ru-RU"/>
        </w:rPr>
        <w:t>Банком.</w:t>
      </w:r>
    </w:p>
    <w:p w14:paraId="104653F5" w14:textId="363914F2" w:rsidR="00BF317D" w:rsidRPr="001C79FC" w:rsidRDefault="00BF317D" w:rsidP="001514F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от подписания в установленный срок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договора, заключаемого по итогам торгов, от оплаты продаваемого на торгах имущества.</w:t>
      </w:r>
    </w:p>
    <w:p w14:paraId="750F978C" w14:textId="26D4D45F" w:rsidR="00BF317D" w:rsidRPr="001C79FC" w:rsidRDefault="00BF317D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3.8. В случае признания Претендента победителем </w:t>
      </w:r>
      <w:r w:rsidR="001514F0">
        <w:rPr>
          <w:rFonts w:asciiTheme="majorHAnsi" w:hAnsiTheme="majorHAnsi"/>
          <w:sz w:val="25"/>
          <w:szCs w:val="25"/>
        </w:rPr>
        <w:t>торгов</w:t>
      </w:r>
      <w:r w:rsidRPr="001C79FC">
        <w:rPr>
          <w:rFonts w:asciiTheme="majorHAnsi" w:hAnsiTheme="majorHAnsi"/>
          <w:sz w:val="25"/>
          <w:szCs w:val="25"/>
        </w:rPr>
        <w:t xml:space="preserve">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Default="00BF317D" w:rsidP="00BF317D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A406F5" w:rsidRDefault="00A406F5" w:rsidP="00A406F5">
      <w:pPr>
        <w:pStyle w:val="30"/>
        <w:spacing w:after="0"/>
        <w:ind w:right="27" w:firstLine="720"/>
        <w:jc w:val="both"/>
        <w:rPr>
          <w:rFonts w:asciiTheme="majorHAnsi" w:hAnsiTheme="majorHAnsi"/>
          <w:sz w:val="25"/>
          <w:szCs w:val="25"/>
          <w:lang w:val="ru-RU"/>
        </w:rPr>
      </w:pPr>
      <w:r w:rsidRPr="00A406F5">
        <w:rPr>
          <w:rFonts w:asciiTheme="majorHAnsi" w:hAnsiTheme="majorHAnsi"/>
          <w:sz w:val="25"/>
          <w:szCs w:val="25"/>
          <w:lang w:val="ru-RU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1C79FC" w:rsidRDefault="00BF317D" w:rsidP="00BF317D">
      <w:pPr>
        <w:pStyle w:val="a6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4438CF84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1D9A08C4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</w:t>
            </w:r>
            <w:r w:rsidR="0066155F">
              <w:rPr>
                <w:sz w:val="25"/>
                <w:szCs w:val="25"/>
                <w:lang w:val="ru-RU"/>
              </w:rPr>
              <w:t>Д.В. Тяжлов</w:t>
            </w:r>
            <w:r w:rsidRPr="001C79FC">
              <w:rPr>
                <w:sz w:val="25"/>
                <w:szCs w:val="25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4DE40705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1514F0">
            <w:pPr>
              <w:ind w:right="27"/>
              <w:rPr>
                <w:sz w:val="25"/>
                <w:szCs w:val="25"/>
              </w:rPr>
            </w:pPr>
          </w:p>
          <w:p w14:paraId="384EFAF9" w14:textId="5BA782DE" w:rsidR="001514F0" w:rsidRDefault="001514F0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</w:p>
          <w:p w14:paraId="1DF7BC5F" w14:textId="2D7D3B0C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1E59C832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  <w:lang w:val="ru-RU"/>
        </w:r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701AC0" w:rsidRDefault="00444036">
      <w:pPr>
        <w:rPr>
          <w:lang w:val="ru-RU"/>
        </w:rPr>
        <w:sectPr w:rsidR="00444036" w:rsidRPr="00701AC0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2D90F7C0" w:rsidR="00444036" w:rsidRPr="00A75937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lang w:val="ru-RU"/>
        </w:rPr>
      </w:pPr>
      <w:bookmarkStart w:id="0" w:name="tariff_YE8_SHORT.pdf"/>
      <w:bookmarkEnd w:id="0"/>
    </w:p>
    <w:sectPr w:rsidR="00444036" w:rsidRPr="00A75937" w:rsidSect="001514F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514F0"/>
    <w:rsid w:val="001673C0"/>
    <w:rsid w:val="001A16C9"/>
    <w:rsid w:val="001C79FC"/>
    <w:rsid w:val="001D5C00"/>
    <w:rsid w:val="001E1F2D"/>
    <w:rsid w:val="00236902"/>
    <w:rsid w:val="00326BF3"/>
    <w:rsid w:val="00444036"/>
    <w:rsid w:val="00527D86"/>
    <w:rsid w:val="005D0742"/>
    <w:rsid w:val="0066155F"/>
    <w:rsid w:val="00672951"/>
    <w:rsid w:val="00701AC0"/>
    <w:rsid w:val="00896AB7"/>
    <w:rsid w:val="00945246"/>
    <w:rsid w:val="00A23581"/>
    <w:rsid w:val="00A406F5"/>
    <w:rsid w:val="00A60932"/>
    <w:rsid w:val="00A75937"/>
    <w:rsid w:val="00BF317D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3</cp:revision>
  <cp:lastPrinted>2019-02-05T10:13:00Z</cp:lastPrinted>
  <dcterms:created xsi:type="dcterms:W3CDTF">2020-04-15T16:15:00Z</dcterms:created>
  <dcterms:modified xsi:type="dcterms:W3CDTF">2020-04-15T16:16:00Z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