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5" w:rsidRPr="00F52792" w:rsidRDefault="00EE3905" w:rsidP="00EE3905">
      <w:pPr>
        <w:rPr>
          <w:b/>
        </w:rPr>
      </w:pPr>
      <w:r w:rsidRPr="00F52792">
        <w:rPr>
          <w:b/>
        </w:rPr>
        <w:t>ПРОЕКТ</w:t>
      </w:r>
    </w:p>
    <w:p w:rsidR="00EE3905" w:rsidRPr="00971D68" w:rsidRDefault="00EE3905" w:rsidP="00EE3905">
      <w:pPr>
        <w:rPr>
          <w:b/>
        </w:rPr>
      </w:pPr>
    </w:p>
    <w:p w:rsidR="00EE3905" w:rsidRPr="00971D68" w:rsidRDefault="00EE3905" w:rsidP="00EE3905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EE3905" w:rsidRPr="00971D68" w:rsidRDefault="00EE3905" w:rsidP="00EE3905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EE3905" w:rsidRPr="00971D68" w:rsidRDefault="00EE3905" w:rsidP="00EE3905">
      <w:pPr>
        <w:jc w:val="center"/>
        <w:rPr>
          <w:b/>
        </w:rPr>
      </w:pPr>
    </w:p>
    <w:p w:rsidR="00EE3905" w:rsidRPr="00F52792" w:rsidRDefault="00EE3905" w:rsidP="00EE3905">
      <w:pPr>
        <w:jc w:val="both"/>
      </w:pPr>
      <w:r>
        <w:t>Нижегородская область, г. Кстово</w:t>
      </w:r>
      <w:r w:rsidRPr="002A5E4D">
        <w:t xml:space="preserve">      </w:t>
      </w:r>
      <w:r>
        <w:t xml:space="preserve">                                                                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 xml:space="preserve">20 </w:t>
      </w:r>
      <w:r w:rsidRPr="00F52792">
        <w:rPr>
          <w:color w:val="000000"/>
          <w:spacing w:val="-2"/>
        </w:rPr>
        <w:t>года</w:t>
      </w:r>
    </w:p>
    <w:p w:rsidR="00EE3905" w:rsidRPr="007049C7" w:rsidRDefault="00EE3905" w:rsidP="00EE3905">
      <w:pPr>
        <w:jc w:val="both"/>
        <w:rPr>
          <w:b/>
        </w:rPr>
      </w:pPr>
    </w:p>
    <w:p w:rsidR="00EE3905" w:rsidRPr="000208D4" w:rsidRDefault="00EE3905" w:rsidP="00EE3905">
      <w:pPr>
        <w:ind w:firstLine="567"/>
        <w:jc w:val="both"/>
      </w:pPr>
      <w:r w:rsidRPr="00D57DBA">
        <w:rPr>
          <w:b/>
        </w:rPr>
        <w:t>Закрытое акционерное общество «Теплосервис»</w:t>
      </w:r>
      <w:r>
        <w:rPr>
          <w:b/>
        </w:rPr>
        <w:t xml:space="preserve"> </w:t>
      </w:r>
      <w:r w:rsidRPr="006D0E60">
        <w:t>(</w:t>
      </w:r>
      <w:r>
        <w:t>443069</w:t>
      </w:r>
      <w:r w:rsidRPr="006C50E3">
        <w:t xml:space="preserve">, г. Самара, ул. </w:t>
      </w:r>
      <w:r>
        <w:t>Мориса Тореза</w:t>
      </w:r>
      <w:r w:rsidRPr="006C50E3">
        <w:t xml:space="preserve">, </w:t>
      </w:r>
      <w:r>
        <w:t xml:space="preserve"> </w:t>
      </w:r>
      <w:r w:rsidRPr="006C50E3">
        <w:t xml:space="preserve">д. </w:t>
      </w:r>
      <w:r>
        <w:t>67, 409</w:t>
      </w:r>
      <w:r w:rsidRPr="006C50E3">
        <w:rPr>
          <w:spacing w:val="-4"/>
        </w:rPr>
        <w:t>;</w:t>
      </w:r>
      <w:r w:rsidRPr="006C50E3">
        <w:t xml:space="preserve"> ИНН </w:t>
      </w:r>
      <w:r>
        <w:t>6311040840</w:t>
      </w:r>
      <w:r w:rsidRPr="006C50E3">
        <w:rPr>
          <w:spacing w:val="-4"/>
        </w:rPr>
        <w:t xml:space="preserve">; КПП </w:t>
      </w:r>
      <w:r w:rsidRPr="006C50E3">
        <w:t>631101001</w:t>
      </w:r>
      <w:r w:rsidRPr="006C50E3">
        <w:rPr>
          <w:spacing w:val="-4"/>
        </w:rPr>
        <w:t>;</w:t>
      </w:r>
      <w:r w:rsidRPr="006C50E3">
        <w:t xml:space="preserve"> ОГРН </w:t>
      </w:r>
      <w:r>
        <w:rPr>
          <w:color w:val="000000"/>
        </w:rPr>
        <w:t>1026300520311)</w:t>
      </w:r>
      <w:r w:rsidRPr="00D57DBA">
        <w:t xml:space="preserve">, в лице конкурсного управляющего Рахвалова Олега Викторовича, действующего на основании Решения Арбитражного суда Самарской области от 04.10.2018 года (резолютивная часть объявлена 27.09.2018 года) в рамках дела о </w:t>
      </w:r>
      <w:r w:rsidRPr="00D57DBA">
        <w:rPr>
          <w:spacing w:val="-1"/>
        </w:rPr>
        <w:t xml:space="preserve">несостоятельности (банкротстве) </w:t>
      </w:r>
      <w:r w:rsidRPr="00D57DBA">
        <w:rPr>
          <w:shd w:val="clear" w:color="auto" w:fill="FFFFFF"/>
        </w:rPr>
        <w:t xml:space="preserve">№ </w:t>
      </w:r>
      <w:r w:rsidRPr="00D57DBA">
        <w:t>А55-34602/2017</w:t>
      </w:r>
      <w:r w:rsidRPr="000208D4">
        <w:t xml:space="preserve">, именуемое в дальнейшем </w:t>
      </w:r>
      <w:r w:rsidRPr="000208D4">
        <w:rPr>
          <w:b/>
        </w:rPr>
        <w:t xml:space="preserve">«Цедент», </w:t>
      </w:r>
      <w:r w:rsidRPr="000208D4">
        <w:t>с одной стороны, и</w:t>
      </w:r>
    </w:p>
    <w:p w:rsidR="00EE3905" w:rsidRPr="00971D68" w:rsidRDefault="00EE3905" w:rsidP="00EE3905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действующего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EE3905" w:rsidRDefault="00EE3905" w:rsidP="00EE3905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____________</w:t>
      </w:r>
      <w:r w:rsidRPr="00971D68">
        <w:t xml:space="preserve"> от </w:t>
      </w:r>
      <w:r>
        <w:t>«__» ________</w:t>
      </w:r>
      <w:r w:rsidRPr="00971D68">
        <w:t xml:space="preserve"> 201</w:t>
      </w:r>
      <w:r>
        <w:t>_</w:t>
      </w:r>
      <w:r w:rsidRPr="00971D68">
        <w:t xml:space="preserve"> года.</w:t>
      </w:r>
    </w:p>
    <w:p w:rsidR="00EE3905" w:rsidRPr="00971D68" w:rsidRDefault="00EE3905" w:rsidP="00EE3905">
      <w:pPr>
        <w:tabs>
          <w:tab w:val="left" w:pos="1260"/>
          <w:tab w:val="num" w:pos="7530"/>
        </w:tabs>
        <w:jc w:val="both"/>
      </w:pPr>
    </w:p>
    <w:p w:rsidR="00EE3905" w:rsidRPr="00971D68" w:rsidRDefault="00EE3905" w:rsidP="00EE3905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EE3905" w:rsidRPr="000208D4" w:rsidRDefault="00EE3905" w:rsidP="00EE3905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 </w:t>
      </w:r>
      <w:r>
        <w:t>(н</w:t>
      </w:r>
      <w:r w:rsidRPr="00EB5253">
        <w:t xml:space="preserve">а дату </w:t>
      </w:r>
      <w:r>
        <w:t>публикации сообщения о проведении торгов)</w:t>
      </w:r>
      <w:r w:rsidRPr="000208D4">
        <w:rPr>
          <w:color w:val="000000"/>
          <w:shd w:val="clear" w:color="auto" w:fill="FFFFFF"/>
        </w:rPr>
        <w:t xml:space="preserve">. </w:t>
      </w:r>
    </w:p>
    <w:p w:rsidR="00EE3905" w:rsidRPr="00971D68" w:rsidRDefault="00EE3905" w:rsidP="00EE3905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EE3905" w:rsidRPr="00F10B79" w:rsidRDefault="00EE3905" w:rsidP="00EE3905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п.п.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Pr="00DF212E">
        <w:t>ЗАО «Теплосервис»</w:t>
      </w:r>
      <w:r w:rsidRPr="00DF212E">
        <w:rPr>
          <w:spacing w:val="-4"/>
        </w:rPr>
        <w:t>;</w:t>
      </w:r>
      <w:r w:rsidRPr="00DF212E">
        <w:t xml:space="preserve"> ИНН 6311040840</w:t>
      </w:r>
      <w:r w:rsidRPr="00DF212E">
        <w:rPr>
          <w:spacing w:val="-4"/>
        </w:rPr>
        <w:t xml:space="preserve">;  КПП </w:t>
      </w:r>
      <w:r w:rsidRPr="00DF212E">
        <w:t>631101001</w:t>
      </w:r>
      <w:r w:rsidRPr="00DF212E">
        <w:rPr>
          <w:spacing w:val="-4"/>
        </w:rPr>
        <w:t>;</w:t>
      </w:r>
      <w:r w:rsidRPr="00DF212E">
        <w:t xml:space="preserve"> р/сч 40702810742000001979 в Банке Волго-Вятский банк ПАО Сбербанк г</w:t>
      </w:r>
      <w:r>
        <w:t>.</w:t>
      </w:r>
      <w:r w:rsidRPr="00DF212E">
        <w:t xml:space="preserve"> Нижний Новгород; к/с 30101810900000000603; БИК 042202603</w:t>
      </w:r>
      <w:r w:rsidRPr="00F10B79">
        <w:t>.</w:t>
      </w:r>
      <w:r w:rsidRPr="00F10B79">
        <w:rPr>
          <w:color w:val="000000"/>
        </w:rPr>
        <w:t xml:space="preserve"> </w:t>
      </w:r>
    </w:p>
    <w:p w:rsidR="00EE3905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EE3905" w:rsidRPr="00971D68" w:rsidRDefault="00EE3905" w:rsidP="00EE390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EE3905" w:rsidRPr="00971D68" w:rsidRDefault="00EE3905" w:rsidP="00EE3905">
      <w:pPr>
        <w:shd w:val="clear" w:color="auto" w:fill="FFFFFF"/>
        <w:ind w:firstLine="567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>в 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b/>
          <w:color w:val="000000"/>
        </w:rPr>
      </w:pPr>
      <w:r w:rsidRPr="00971D68">
        <w:rPr>
          <w:b/>
          <w:color w:val="000000"/>
        </w:rPr>
        <w:lastRenderedPageBreak/>
        <w:t>ОБЯЗАННОСТИ СТОРОН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средств в размере, указанном в п. 2.1.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о его вручению адресату.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2.1. настоящего Договора в срок не позднее 30 (Тридцати) дней с даты подписания настоящего Договора.</w:t>
      </w:r>
    </w:p>
    <w:p w:rsidR="00EE3905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с даты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EE3905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п.</w:t>
      </w:r>
      <w:r>
        <w:t>п. 2.1.-2</w:t>
      </w:r>
      <w:r w:rsidRPr="0058521F">
        <w:t>.</w:t>
      </w:r>
      <w:r>
        <w:t>2.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5</w:t>
      </w:r>
      <w:r w:rsidRPr="0058521F">
        <w:t xml:space="preserve"> настоящего Договора</w:t>
      </w:r>
    </w:p>
    <w:p w:rsidR="00EE3905" w:rsidRPr="00971D68" w:rsidRDefault="00EE3905" w:rsidP="00EE390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EE3905" w:rsidRPr="00971D68" w:rsidRDefault="00EE3905" w:rsidP="00EE39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EE3905" w:rsidRPr="00971D68" w:rsidRDefault="00EE3905" w:rsidP="00EE390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>Сторона, получившая претензию, обязана дать ответ в течение 5 (Пяти) рабочих дней с даты ее получения. В</w:t>
      </w:r>
      <w:r w:rsidRPr="00971D68">
        <w:rPr>
          <w:color w:val="000000"/>
        </w:rPr>
        <w:t xml:space="preserve"> случае недостижения согласия споры и разногласия решаются в судебном порядке.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EE3905" w:rsidRPr="00971D68" w:rsidRDefault="00EE3905" w:rsidP="00EE390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971D68">
        <w:rPr>
          <w:b/>
          <w:color w:val="000000"/>
        </w:rPr>
        <w:t>. АДРЕСА И РЕКВИЗИТЫ СТОРОН</w:t>
      </w:r>
    </w:p>
    <w:p w:rsidR="00EE3905" w:rsidRDefault="00EE3905" w:rsidP="00EE3905"/>
    <w:p w:rsidR="00DE32E0" w:rsidRDefault="00DE32E0">
      <w:bookmarkStart w:id="0" w:name="_GoBack"/>
      <w:bookmarkEnd w:id="0"/>
    </w:p>
    <w:sectPr w:rsidR="00DE32E0" w:rsidSect="000208D4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EE39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EE390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05"/>
    <w:rsid w:val="00AF34CB"/>
    <w:rsid w:val="00DE32E0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905"/>
    <w:pPr>
      <w:ind w:left="720"/>
      <w:contextualSpacing/>
    </w:pPr>
  </w:style>
  <w:style w:type="paragraph" w:styleId="a4">
    <w:name w:val="footer"/>
    <w:basedOn w:val="a"/>
    <w:link w:val="a5"/>
    <w:uiPriority w:val="99"/>
    <w:rsid w:val="00EE3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E39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905"/>
    <w:pPr>
      <w:ind w:left="720"/>
      <w:contextualSpacing/>
    </w:pPr>
  </w:style>
  <w:style w:type="paragraph" w:styleId="a4">
    <w:name w:val="footer"/>
    <w:basedOn w:val="a"/>
    <w:link w:val="a5"/>
    <w:uiPriority w:val="99"/>
    <w:rsid w:val="00EE3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E39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S6oknmPQEPmHI/ThHdWC8JYXam42X8b10AJi/z/naMo=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nWjunr507EseWIKISPvad3h3ifvQ5TuPJnV+khCpNNw=</DigestValue>
    </Reference>
  </SignedInfo>
  <SignatureValue>1FHOy35V9lmzVTN+1CojQ2eu9cxMZRxrnSZWvo1aazNjT/tjfBlLY5d6tPMF2IEt
l7+l+C9+FsiBmTkBkKWuqw==</SignatureValue>
  <KeyInfo>
    <X509Data>
      <X509Certificate>MIIJxzCCCXSgAwIBAgIRAeGFawCqqtWvSh0X2jMxVNkwCgYIKoUDBwEBAwIwggHo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LdCf0YDQviIwHhcNMTkwODE1MDYyNjI5WhcNMjAwODE1MDY1MjAxWjCCAd0xHDAa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hQMHAQEBATATBgcqhQMCAiQABggqhQMHAQECAgNDAARANKcN1p8aoNh4SfUkpsEN
hyoNyPx1l5Yrtzvyr1lbvLF5rGuP59Yv1MDSykX3mI1vuhDoENbZV9jQAOtrLPTi
waOCBPcwggTzMA4GA1UdDwEB/wQEAwIE8DAYBgNVHREEETAPgQ1jZXRubkBtYWls
LnJ1MBMGA1UdIAQMMAowCAYGKoUDZHEBMEIGA1UdJQQ7MDkGCCsGAQUFBwMCBgcq
hQMCAiIGBggrBgEFBQcDBAYHKoUDA4E5AQYIKoUDAwUKAgwGByqFAwMHCAEwgdUG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ZXJ0dW0tcHJvLXEtMjAxOS5jcnQwKwYDVR0QBCQwIoAPMjAxOTA4MTUwNjI2Mjha
gQ8yMDIwMDgxNTA2NTIwMVowggEzBgUqhQNkcASCASgwggEkDCsi0JrRgNC40L/R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0LLQuNGPIOKEliDQodCkLzEyOC0zNTkyINC+0YIgMTcuMTAuMjAxODA2BgUqhQNk
bwQtDCsi0JrRgNC40L/RgtC+0J/RgNC+IENTUCIgKNCy0LXRgNGB0LjRjyA0LjAp
MHcGA1UdHwRwMG4wN6A1oDOGMWh0dHA6Ly9jYS5zZXJ0dW0tcHJvLnJ1L2NkcC9z
ZXJ0dW0tcHJvLXEtMjAxOS5jcmwwM6AxoC+GLWh0dHA6Ly9jYS5zZXJ0dW0ucnUv
Y2RwL3NlcnR1bS1wcm8tcS0yMDE5LmNybDCCAWAGA1UdIwSCAVcwggFTgBTE3NaG
TiZBnTBOD7UuUxG6ghZ/g6GCASykggEoMIIBJDEeMBwGCSqGSIb3DQEJARYPZGl0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uNC90LrQvtC80YHQstGP0LfRjCDQoNC+0YHRgdC40LiCCwCOdpB1AAAAAAJUMB0G
A1UdDgQWBBTPEh+3cE0cBcMf8dU0SdXaT2hxkDAKBggqhQMHAQEDAgNBAFMhNDuI
G42oPkluMsO214VNZeUHeJDbdWk0byUZX7p26BiKpdxe1IgOiXxKQe3Sy85SbY4A
qF1nyYBfT5X5qZw=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ucln1nfaW1MFA6rcLF3Y5kJrj6U=</DigestValue>
      </Reference>
      <Reference URI="/word/fontTable.xml?ContentType=application/vnd.openxmlformats-officedocument.wordprocessingml.fontTable+xml">
        <DigestMethod Algorithm="http://www.w3.org/2000/09/xmldsig#sha1"/>
        <DigestValue>eL75neaGGp8xQxawWHDI7p0MSoM=</DigestValue>
      </Reference>
      <Reference URI="/word/footer1.xml?ContentType=application/vnd.openxmlformats-officedocument.wordprocessingml.footer+xml">
        <DigestMethod Algorithm="http://www.w3.org/2000/09/xmldsig#sha1"/>
        <DigestValue>Gz37kl262a4PDVVZ/+Bbl2WIuvU=</DigestValue>
      </Reference>
      <Reference URI="/word/numbering.xml?ContentType=application/vnd.openxmlformats-officedocument.wordprocessingml.numbering+xml">
        <DigestMethod Algorithm="http://www.w3.org/2000/09/xmldsig#sha1"/>
        <DigestValue>DkXihWgrR7Zr98eUqQ2YOo7uev0=</DigestValue>
      </Reference>
      <Reference URI="/word/settings.xml?ContentType=application/vnd.openxmlformats-officedocument.wordprocessingml.settings+xml">
        <DigestMethod Algorithm="http://www.w3.org/2000/09/xmldsig#sha1"/>
        <DigestValue>NJI23Po4fR3lAdmMSmebjuP6EwQ=</DigestValue>
      </Reference>
      <Reference URI="/word/styles.xml?ContentType=application/vnd.openxmlformats-officedocument.wordprocessingml.styles+xml">
        <DigestMethod Algorithm="http://www.w3.org/2000/09/xmldsig#sha1"/>
        <DigestValue>UcxWurI5CPrUFt5GTEAWDdRrgXU=</DigestValue>
      </Reference>
      <Reference URI="/word/stylesWithEffects.xml?ContentType=application/vnd.ms-word.stylesWithEffects+xml">
        <DigestMethod Algorithm="http://www.w3.org/2000/09/xmldsig#sha1"/>
        <DigestValue>FGMt4oFmQXFb6reBKyJTbNoNvX8=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2020-04-14T11:43:07Z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2020-04-14T11:43:07Z</xd:SigningTime>
          <xd:SigningCertificate>
            <xd:Cert>
              <xd:CertDigest>
                <DigestMethod Algorithm="http://www.w3.org/2000/09/xmldsig#sha1"/>
                <DigestValue>a3rc7i4Mne5nFwmJegqA9J3nsww=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640051411725376235826605778098094953689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2020-04-14T11:42:00Z</dcterms:created>
  <dcterms:modified xsi:type="dcterms:W3CDTF">2020-04-14T11:42:00Z</dcterms:modified>
</cp:coreProperties>
</file>