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38" w:rsidRDefault="004A40E6">
      <w:pPr>
        <w:pStyle w:val="Standard"/>
        <w:jc w:val="center"/>
      </w:pPr>
      <w:r>
        <w:rPr>
          <w:b/>
          <w:bCs/>
          <w:sz w:val="22"/>
          <w:szCs w:val="22"/>
        </w:rPr>
        <w:t xml:space="preserve">Договор </w:t>
      </w:r>
      <w:r w:rsidR="00905138">
        <w:rPr>
          <w:b/>
          <w:bCs/>
          <w:sz w:val="22"/>
          <w:szCs w:val="22"/>
        </w:rPr>
        <w:t>о задатке</w:t>
      </w:r>
    </w:p>
    <w:p w:rsidR="007700D7" w:rsidRDefault="007700D7">
      <w:pPr>
        <w:pStyle w:val="Standard"/>
        <w:jc w:val="center"/>
        <w:rPr>
          <w:b/>
          <w:bCs/>
          <w:sz w:val="22"/>
          <w:szCs w:val="22"/>
        </w:rPr>
      </w:pPr>
    </w:p>
    <w:p w:rsidR="007700D7" w:rsidRDefault="00F20B6D">
      <w:pPr>
        <w:pStyle w:val="Standard"/>
        <w:jc w:val="center"/>
      </w:pPr>
      <w:r>
        <w:rPr>
          <w:bCs/>
          <w:sz w:val="22"/>
          <w:szCs w:val="22"/>
        </w:rPr>
        <w:t>г. Новосибирск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«___» __</w:t>
      </w:r>
      <w:r w:rsidR="00905138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_____ 20</w:t>
      </w:r>
      <w:r w:rsidR="004A29D5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г.</w:t>
      </w:r>
    </w:p>
    <w:p w:rsidR="007700D7" w:rsidRDefault="007700D7">
      <w:pPr>
        <w:pStyle w:val="Standard"/>
        <w:rPr>
          <w:sz w:val="22"/>
          <w:szCs w:val="22"/>
        </w:rPr>
      </w:pPr>
    </w:p>
    <w:p w:rsidR="007700D7" w:rsidRDefault="00F20B6D">
      <w:pPr>
        <w:pStyle w:val="Standard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«Актив»</w:t>
      </w:r>
      <w:r>
        <w:rPr>
          <w:sz w:val="22"/>
          <w:szCs w:val="22"/>
        </w:rPr>
        <w:t xml:space="preserve"> в </w:t>
      </w:r>
      <w:r w:rsidR="004A29D5">
        <w:rPr>
          <w:sz w:val="22"/>
          <w:szCs w:val="22"/>
        </w:rPr>
        <w:t xml:space="preserve">лице </w:t>
      </w:r>
      <w:r>
        <w:rPr>
          <w:sz w:val="22"/>
          <w:szCs w:val="22"/>
        </w:rPr>
        <w:t xml:space="preserve">генерального директора Мареевой Екатерины Владимировны, действующего на основании Устава, именуемое в дальнейшем «Организатор </w:t>
      </w:r>
      <w:proofErr w:type="gramStart"/>
      <w:r>
        <w:rPr>
          <w:sz w:val="22"/>
          <w:szCs w:val="22"/>
        </w:rPr>
        <w:t>торгов»  с</w:t>
      </w:r>
      <w:proofErr w:type="gramEnd"/>
      <w:r>
        <w:rPr>
          <w:sz w:val="22"/>
          <w:szCs w:val="22"/>
        </w:rPr>
        <w:t xml:space="preserve"> одной стороны, и</w:t>
      </w:r>
    </w:p>
    <w:p w:rsidR="007700D7" w:rsidRDefault="00F20B6D">
      <w:pPr>
        <w:pStyle w:val="Standard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_________________________________, в лице _____________________________, действующего на основании ______________________, именуем</w:t>
      </w:r>
      <w:r w:rsidR="004A29D5">
        <w:rPr>
          <w:sz w:val="22"/>
          <w:szCs w:val="22"/>
        </w:rPr>
        <w:t xml:space="preserve">ый в дальнейшем «Претендент», с другой стороны, </w:t>
      </w:r>
      <w:r>
        <w:rPr>
          <w:sz w:val="22"/>
          <w:szCs w:val="22"/>
        </w:rPr>
        <w:t xml:space="preserve">при совместном упоминании в тексте данного договора - «Стороны», руководствуясь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110, 111, 139 Федерального закона «О несостоятельности (банкротств</w:t>
      </w:r>
      <w:r w:rsidR="00A42550">
        <w:rPr>
          <w:sz w:val="22"/>
          <w:szCs w:val="22"/>
        </w:rPr>
        <w:t xml:space="preserve">е)» № 127-ФЗ от 26.10.2002 г., </w:t>
      </w:r>
      <w:r>
        <w:rPr>
          <w:sz w:val="22"/>
          <w:szCs w:val="22"/>
        </w:rPr>
        <w:t>заключили настоящий договор (далее по тексту – «Договор») о нижеследующем:</w:t>
      </w:r>
    </w:p>
    <w:p w:rsidR="007700D7" w:rsidRDefault="007700D7">
      <w:pPr>
        <w:pStyle w:val="a7"/>
        <w:rPr>
          <w:sz w:val="22"/>
          <w:szCs w:val="22"/>
        </w:rPr>
      </w:pPr>
    </w:p>
    <w:p w:rsidR="007700D7" w:rsidRDefault="00F20B6D">
      <w:pPr>
        <w:pStyle w:val="a7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7700D7" w:rsidRPr="00F9451A" w:rsidRDefault="00F20B6D" w:rsidP="00820478">
      <w:pPr>
        <w:pStyle w:val="Textbody"/>
        <w:spacing w:after="0"/>
        <w:ind w:firstLine="510"/>
        <w:jc w:val="both"/>
        <w:rPr>
          <w:sz w:val="22"/>
          <w:szCs w:val="22"/>
        </w:rPr>
      </w:pPr>
      <w:r w:rsidRPr="00F9451A">
        <w:rPr>
          <w:sz w:val="22"/>
          <w:szCs w:val="22"/>
        </w:rPr>
        <w:t>1.1. Претендент для участия в торгах в форме аукциона с открытой формой подачи заявок по продаже имущества должника – ООО «</w:t>
      </w:r>
      <w:r w:rsidR="00F9451A" w:rsidRPr="00F9451A">
        <w:rPr>
          <w:sz w:val="22"/>
          <w:szCs w:val="22"/>
        </w:rPr>
        <w:t>Монтаж и отделка</w:t>
      </w:r>
      <w:r w:rsidRPr="00F9451A">
        <w:rPr>
          <w:sz w:val="22"/>
          <w:szCs w:val="22"/>
        </w:rPr>
        <w:t>»</w:t>
      </w:r>
      <w:r w:rsidR="0051334B" w:rsidRPr="0051334B">
        <w:rPr>
          <w:b/>
          <w:bCs/>
        </w:rPr>
        <w:t xml:space="preserve"> </w:t>
      </w:r>
      <w:r w:rsidR="0051334B" w:rsidRPr="002909B4">
        <w:rPr>
          <w:b/>
          <w:bCs/>
        </w:rPr>
        <w:t>» </w:t>
      </w:r>
      <w:r w:rsidR="0051334B" w:rsidRPr="002909B4">
        <w:t>(г. Новосибирск, ул. Державина, 5, ОГРН </w:t>
      </w:r>
      <w:hyperlink r:id="rId7" w:tgtFrame="_blank" w:tooltip="Общество с ограниченной ответственностью &quot;Монтаж и отделка&quot;" w:history="1">
        <w:r w:rsidR="0051334B" w:rsidRPr="002909B4">
          <w:rPr>
            <w:rStyle w:val="19"/>
          </w:rPr>
          <w:t>1025402472248</w:t>
        </w:r>
      </w:hyperlink>
      <w:r w:rsidR="0051334B" w:rsidRPr="002909B4">
        <w:t> , ИНН </w:t>
      </w:r>
      <w:hyperlink r:id="rId8" w:tgtFrame="_blank" w:tooltip="Общество с ограниченной ответственностью &quot;Монтаж и отделка&quot;" w:history="1">
        <w:r w:rsidR="0051334B" w:rsidRPr="002909B4">
          <w:rPr>
            <w:rStyle w:val="19"/>
          </w:rPr>
          <w:t>5406239504</w:t>
        </w:r>
      </w:hyperlink>
      <w:r w:rsidR="0051334B" w:rsidRPr="002909B4">
        <w:t> )</w:t>
      </w:r>
      <w:r w:rsidR="0051334B">
        <w:rPr>
          <w:sz w:val="22"/>
          <w:szCs w:val="22"/>
        </w:rPr>
        <w:t>:</w:t>
      </w:r>
      <w:r w:rsidRPr="00F9451A">
        <w:rPr>
          <w:sz w:val="22"/>
          <w:szCs w:val="22"/>
        </w:rPr>
        <w:t xml:space="preserve"> </w:t>
      </w:r>
      <w:r w:rsidR="00820478">
        <w:rPr>
          <w:sz w:val="22"/>
          <w:szCs w:val="22"/>
        </w:rPr>
        <w:t>н</w:t>
      </w:r>
      <w:r w:rsidR="00820478" w:rsidRPr="00820478">
        <w:rPr>
          <w:sz w:val="22"/>
          <w:szCs w:val="22"/>
        </w:rPr>
        <w:t xml:space="preserve">ежилое помещение, площадью 12,7 </w:t>
      </w:r>
      <w:proofErr w:type="spellStart"/>
      <w:r w:rsidR="00820478" w:rsidRPr="00820478">
        <w:rPr>
          <w:sz w:val="22"/>
          <w:szCs w:val="22"/>
        </w:rPr>
        <w:t>кв.м</w:t>
      </w:r>
      <w:proofErr w:type="spellEnd"/>
      <w:r w:rsidR="00820478" w:rsidRPr="00820478">
        <w:rPr>
          <w:sz w:val="22"/>
          <w:szCs w:val="22"/>
        </w:rPr>
        <w:t>., по адресу: г. Новосибирск, ул. Радужная, д. 9, кадастровый номер 54:35:082265:826</w:t>
      </w:r>
      <w:r w:rsidR="0051334B">
        <w:rPr>
          <w:sz w:val="22"/>
          <w:szCs w:val="22"/>
        </w:rPr>
        <w:t xml:space="preserve">, назначенных на 11.06.2020 г., </w:t>
      </w:r>
      <w:r w:rsidRPr="00F9451A">
        <w:rPr>
          <w:sz w:val="22"/>
          <w:szCs w:val="22"/>
        </w:rPr>
        <w:t xml:space="preserve">перечисляет на расчетный счет Организатора торгов в качестве задатка денежные средства в размере </w:t>
      </w:r>
      <w:r w:rsidR="00820478">
        <w:rPr>
          <w:sz w:val="22"/>
          <w:szCs w:val="22"/>
        </w:rPr>
        <w:t>7 120 (Семь тысяч сто двадцать</w:t>
      </w:r>
      <w:r w:rsidR="00905138">
        <w:rPr>
          <w:sz w:val="22"/>
          <w:szCs w:val="22"/>
        </w:rPr>
        <w:t>) рублей</w:t>
      </w:r>
      <w:r w:rsidRPr="00F9451A">
        <w:rPr>
          <w:sz w:val="22"/>
          <w:szCs w:val="22"/>
        </w:rPr>
        <w:t>.</w:t>
      </w:r>
    </w:p>
    <w:p w:rsidR="0051334B" w:rsidRDefault="0051334B" w:rsidP="0051334B">
      <w:pPr>
        <w:pStyle w:val="Textbody"/>
        <w:spacing w:after="0"/>
        <w:ind w:firstLine="510"/>
        <w:jc w:val="both"/>
        <w:rPr>
          <w:rFonts w:cs="AGOpus"/>
          <w:sz w:val="22"/>
          <w:szCs w:val="22"/>
        </w:rPr>
      </w:pPr>
      <w:r>
        <w:rPr>
          <w:sz w:val="22"/>
          <w:szCs w:val="22"/>
        </w:rPr>
        <w:t>1.2.</w:t>
      </w:r>
      <w:r w:rsidR="00E2028F">
        <w:rPr>
          <w:sz w:val="22"/>
          <w:szCs w:val="22"/>
        </w:rPr>
        <w:t xml:space="preserve"> </w:t>
      </w:r>
      <w:r w:rsidR="00F20B6D" w:rsidRPr="00F9451A">
        <w:rPr>
          <w:sz w:val="22"/>
          <w:szCs w:val="22"/>
        </w:rPr>
        <w:t>Реквизиты для перечисления задатка:</w:t>
      </w:r>
      <w:r w:rsidR="00F20B6D" w:rsidRPr="00F9451A">
        <w:rPr>
          <w:rFonts w:cs="AGOpus"/>
          <w:sz w:val="22"/>
          <w:szCs w:val="22"/>
        </w:rPr>
        <w:t xml:space="preserve"> ООО «Актив» ИНН 5406415140, р/с № 40702810807000015673 в Сибирском филиале АО "Райффайзенбанк" к/с № 30101810300000000799 БИК 045004799.</w:t>
      </w:r>
    </w:p>
    <w:p w:rsidR="0051334B" w:rsidRDefault="0051334B" w:rsidP="0051334B">
      <w:pPr>
        <w:pStyle w:val="Textbody"/>
        <w:spacing w:after="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="00E2028F">
        <w:rPr>
          <w:sz w:val="22"/>
          <w:szCs w:val="22"/>
        </w:rPr>
        <w:t xml:space="preserve"> </w:t>
      </w:r>
      <w:r w:rsidR="00F20B6D">
        <w:rPr>
          <w:sz w:val="22"/>
          <w:szCs w:val="22"/>
        </w:rPr>
        <w:t xml:space="preserve">Задаток вносится Претендентом в счет обеспечения исполнения обязательств </w:t>
      </w:r>
      <w:r w:rsidR="004A1E47">
        <w:rPr>
          <w:sz w:val="22"/>
          <w:szCs w:val="22"/>
        </w:rPr>
        <w:t>по оплате продаваемого</w:t>
      </w:r>
      <w:r w:rsidR="00F20B6D">
        <w:rPr>
          <w:sz w:val="22"/>
          <w:szCs w:val="22"/>
        </w:rPr>
        <w:t xml:space="preserve"> на торгах </w:t>
      </w:r>
      <w:r w:rsidR="004A1E47">
        <w:rPr>
          <w:sz w:val="22"/>
          <w:szCs w:val="22"/>
        </w:rPr>
        <w:t>имущества</w:t>
      </w:r>
      <w:r w:rsidR="00F20B6D">
        <w:rPr>
          <w:sz w:val="22"/>
          <w:szCs w:val="22"/>
        </w:rPr>
        <w:t>.</w:t>
      </w:r>
    </w:p>
    <w:p w:rsidR="0051334B" w:rsidRDefault="00F20B6D" w:rsidP="0051334B">
      <w:pPr>
        <w:pStyle w:val="Textbody"/>
        <w:spacing w:after="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1.4. Установленная Организатором торгов дата подведения итогов торгов - «</w:t>
      </w:r>
      <w:r w:rsidR="00493FED">
        <w:rPr>
          <w:sz w:val="22"/>
          <w:szCs w:val="22"/>
        </w:rPr>
        <w:t>11</w:t>
      </w:r>
      <w:r>
        <w:rPr>
          <w:sz w:val="22"/>
          <w:szCs w:val="22"/>
        </w:rPr>
        <w:t xml:space="preserve">» </w:t>
      </w:r>
      <w:r w:rsidR="004A29D5">
        <w:rPr>
          <w:sz w:val="22"/>
          <w:szCs w:val="22"/>
        </w:rPr>
        <w:t xml:space="preserve">июня </w:t>
      </w:r>
      <w:r>
        <w:rPr>
          <w:sz w:val="22"/>
          <w:szCs w:val="22"/>
        </w:rPr>
        <w:t>20</w:t>
      </w:r>
      <w:r w:rsidR="004A29D5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</w:p>
    <w:p w:rsidR="007700D7" w:rsidRDefault="00F20B6D" w:rsidP="0051334B">
      <w:pPr>
        <w:pStyle w:val="Textbody"/>
        <w:spacing w:after="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1.5. Установленная Организатором торгов дата подписания протокола о результатах торгов – «</w:t>
      </w:r>
      <w:r w:rsidR="00493FED">
        <w:rPr>
          <w:sz w:val="22"/>
          <w:szCs w:val="22"/>
        </w:rPr>
        <w:t>11</w:t>
      </w:r>
      <w:r>
        <w:rPr>
          <w:sz w:val="22"/>
          <w:szCs w:val="22"/>
        </w:rPr>
        <w:t xml:space="preserve">» </w:t>
      </w:r>
      <w:r w:rsidR="004A29D5">
        <w:rPr>
          <w:sz w:val="22"/>
          <w:szCs w:val="22"/>
        </w:rPr>
        <w:t>июня</w:t>
      </w:r>
      <w:r>
        <w:rPr>
          <w:sz w:val="22"/>
          <w:szCs w:val="22"/>
        </w:rPr>
        <w:t xml:space="preserve"> 20</w:t>
      </w:r>
      <w:r w:rsidR="004A29D5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</w:p>
    <w:p w:rsidR="007700D7" w:rsidRDefault="00F20B6D" w:rsidP="004A40E6">
      <w:pPr>
        <w:pStyle w:val="Standard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>
        <w:rPr>
          <w:rFonts w:cs="AGOpus"/>
          <w:iCs/>
          <w:color w:val="000000"/>
          <w:sz w:val="22"/>
          <w:szCs w:val="22"/>
        </w:rPr>
        <w:t xml:space="preserve"> Организатор торгов в течение пяти дней с даты подписания протокола о результатах проведения торгов направляет победителю торгов предложение з</w:t>
      </w:r>
      <w:r w:rsidR="00E2028F">
        <w:rPr>
          <w:rFonts w:cs="AGOpus"/>
          <w:iCs/>
          <w:color w:val="000000"/>
          <w:sz w:val="22"/>
          <w:szCs w:val="22"/>
        </w:rPr>
        <w:t>аключить договор к</w:t>
      </w:r>
      <w:bookmarkStart w:id="0" w:name="_GoBack"/>
      <w:bookmarkEnd w:id="0"/>
      <w:r w:rsidR="00E2028F">
        <w:rPr>
          <w:rFonts w:cs="AGOpus"/>
          <w:iCs/>
          <w:color w:val="000000"/>
          <w:sz w:val="22"/>
          <w:szCs w:val="22"/>
        </w:rPr>
        <w:t xml:space="preserve">упли-продажи </w:t>
      </w:r>
      <w:r>
        <w:rPr>
          <w:rFonts w:cs="AGOpus"/>
          <w:iCs/>
          <w:color w:val="000000"/>
          <w:sz w:val="22"/>
          <w:szCs w:val="22"/>
        </w:rPr>
        <w:t>с приложением проекта данного договора в соответствии с представленным победителем торгов предложением о цене имущества.</w:t>
      </w:r>
    </w:p>
    <w:p w:rsidR="007700D7" w:rsidRDefault="00F20B6D">
      <w:pPr>
        <w:pStyle w:val="Standard"/>
        <w:ind w:firstLine="567"/>
        <w:jc w:val="both"/>
        <w:rPr>
          <w:sz w:val="22"/>
          <w:szCs w:val="22"/>
        </w:rPr>
      </w:pPr>
      <w:r>
        <w:rPr>
          <w:rFonts w:cs="AGOpus"/>
          <w:iCs/>
          <w:color w:val="000000"/>
          <w:sz w:val="22"/>
          <w:szCs w:val="22"/>
        </w:rPr>
        <w:t>1.7. Договор купли-прода</w:t>
      </w:r>
      <w:r w:rsidR="00493FED">
        <w:rPr>
          <w:rFonts w:cs="AGOpus"/>
          <w:iCs/>
          <w:color w:val="000000"/>
          <w:sz w:val="22"/>
          <w:szCs w:val="22"/>
        </w:rPr>
        <w:t xml:space="preserve">жи должен быть </w:t>
      </w:r>
      <w:proofErr w:type="gramStart"/>
      <w:r>
        <w:rPr>
          <w:rFonts w:cs="AGOpus"/>
          <w:iCs/>
          <w:color w:val="000000"/>
          <w:sz w:val="22"/>
          <w:szCs w:val="22"/>
        </w:rPr>
        <w:t>заключен  в</w:t>
      </w:r>
      <w:proofErr w:type="gramEnd"/>
      <w:r>
        <w:rPr>
          <w:rFonts w:cs="AGOpus"/>
          <w:iCs/>
          <w:color w:val="000000"/>
          <w:sz w:val="22"/>
          <w:szCs w:val="22"/>
        </w:rPr>
        <w:t xml:space="preserve"> течение 5 дней с даты получения Покупателем указанного предложения.</w:t>
      </w:r>
    </w:p>
    <w:p w:rsidR="007700D7" w:rsidRDefault="007700D7">
      <w:pPr>
        <w:pStyle w:val="Standard"/>
        <w:ind w:firstLine="567"/>
        <w:jc w:val="both"/>
        <w:rPr>
          <w:sz w:val="23"/>
          <w:szCs w:val="23"/>
        </w:rPr>
      </w:pPr>
    </w:p>
    <w:p w:rsidR="007700D7" w:rsidRPr="00370561" w:rsidRDefault="00F20B6D">
      <w:pPr>
        <w:pStyle w:val="a7"/>
        <w:rPr>
          <w:bCs w:val="0"/>
          <w:sz w:val="22"/>
          <w:szCs w:val="22"/>
        </w:rPr>
      </w:pPr>
      <w:r w:rsidRPr="00370561">
        <w:rPr>
          <w:bCs w:val="0"/>
          <w:sz w:val="22"/>
          <w:szCs w:val="22"/>
        </w:rPr>
        <w:t>2. ПОРЯДОК ВНЕСЕНИЯ ЗАДАТКА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2.1. Сумма задатка в размере</w:t>
      </w:r>
      <w:r w:rsidR="00BA5C2B">
        <w:rPr>
          <w:b w:val="0"/>
          <w:bCs w:val="0"/>
          <w:sz w:val="22"/>
          <w:szCs w:val="22"/>
        </w:rPr>
        <w:t xml:space="preserve"> </w:t>
      </w:r>
      <w:r w:rsidR="004D4B7E">
        <w:rPr>
          <w:b w:val="0"/>
          <w:bCs w:val="0"/>
          <w:sz w:val="22"/>
          <w:szCs w:val="22"/>
        </w:rPr>
        <w:t>7 120 (Семь тысяч сто двадцать</w:t>
      </w:r>
      <w:r w:rsidR="00BA5C2B" w:rsidRPr="00BA5C2B">
        <w:rPr>
          <w:b w:val="0"/>
          <w:bCs w:val="0"/>
          <w:sz w:val="22"/>
          <w:szCs w:val="22"/>
        </w:rPr>
        <w:t>) рублей</w:t>
      </w:r>
      <w:r>
        <w:rPr>
          <w:b w:val="0"/>
          <w:bCs w:val="0"/>
          <w:sz w:val="22"/>
          <w:szCs w:val="22"/>
        </w:rPr>
        <w:t xml:space="preserve"> должна быть зачислена на счет ООО «Актив» до окончания срока приема заявок.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 Документом, подтверждающим внесение задатка для участия в торгах, является платежный документ с отметкой банка Претендента об исполнении.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2.3. Документом, подтверждающим поступление задатка для участия в торгах, является выписка со счета ООО «Актив».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D630F7" w:rsidRDefault="00D630F7">
      <w:pPr>
        <w:pStyle w:val="a7"/>
        <w:rPr>
          <w:bCs w:val="0"/>
          <w:sz w:val="22"/>
          <w:szCs w:val="22"/>
        </w:rPr>
      </w:pPr>
    </w:p>
    <w:p w:rsidR="007700D7" w:rsidRPr="00370561" w:rsidRDefault="00F20B6D">
      <w:pPr>
        <w:pStyle w:val="a7"/>
        <w:rPr>
          <w:bCs w:val="0"/>
          <w:sz w:val="22"/>
          <w:szCs w:val="22"/>
        </w:rPr>
      </w:pPr>
      <w:r w:rsidRPr="00370561">
        <w:rPr>
          <w:bCs w:val="0"/>
          <w:sz w:val="22"/>
          <w:szCs w:val="22"/>
        </w:rPr>
        <w:t>3. ПОРЯДОК ВОЗВРАТА И УДЕРЖАНИЯ ЗАДАТКА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3.1. Задаток возвращается в случаях и в сроки, которые установлены п. 3.3. настоящего Договора, путем перечисления суммы внесенного задатка на указанный в разделе 5 Договора счет Претендента.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3.2. Претендент обязан незамедлительно информировать Организатора торгов об изменении своих банковских реквизитов. В случае неисполнения Претендентом указанной обязанности, Организатор торгов не отвечает за нарушение установленных настоящим Договором сроков возврата задатка.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 Внесенный Претендентом задаток подлежит возврату в течение 5 (Пять) рабочих дней со дня подписания протокола о результатах проведения торгов в следующих случаях: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3.3.1. если торги признаны несостоявшимися;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3.3.2. если Претендент участвовал в торгах, но не выиграл их;</w:t>
      </w:r>
    </w:p>
    <w:p w:rsidR="007700D7" w:rsidRDefault="00D630F7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 xml:space="preserve">3.3.3. </w:t>
      </w:r>
      <w:r w:rsidR="00F20B6D">
        <w:rPr>
          <w:b w:val="0"/>
          <w:bCs w:val="0"/>
          <w:color w:val="000000"/>
          <w:spacing w:val="3"/>
          <w:sz w:val="22"/>
          <w:szCs w:val="22"/>
        </w:rPr>
        <w:t>если Претендент отозвал заявку до окончания срока приема заявок;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4"/>
          <w:sz w:val="22"/>
          <w:szCs w:val="22"/>
        </w:rPr>
        <w:lastRenderedPageBreak/>
        <w:t xml:space="preserve">3.3.4. </w:t>
      </w:r>
      <w:r>
        <w:rPr>
          <w:b w:val="0"/>
          <w:bCs w:val="0"/>
          <w:color w:val="000000"/>
          <w:spacing w:val="1"/>
          <w:sz w:val="22"/>
          <w:szCs w:val="22"/>
        </w:rPr>
        <w:t>если Претенденту отказано в допуске к участию в торгах.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1"/>
          <w:sz w:val="22"/>
          <w:szCs w:val="22"/>
        </w:rPr>
        <w:t>3.3.5. в случае отказа Организатора торгов от проведения аукциона.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>3.4. Внесенный задаток не возвращается в следующих случаях: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3.4.1. если Претендент был признан победителем, но отказался (уклонился) от подписания протокола и (или) договора купли-продажи в установленный п. 1.8. настоящего Договора срок;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3.4.2. если заключенный по итогам торгов договор купли-продажи расторгнут в связи с нарушением Претендентом (Покупателем) своих обязательств по договору, включая обязательства по полной и своевременной оплате приобретенного имущества.</w:t>
      </w:r>
    </w:p>
    <w:p w:rsidR="007700D7" w:rsidRDefault="00F20B6D">
      <w:pPr>
        <w:pStyle w:val="a7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3.5. В случае признания Претендента победителем торгов по результатам проведения аукциона задаток, указанный в п. 1.1. настоящего Договора, засчитывается в счёт исполнения обязательств по заключенному договору купли-продажи.</w:t>
      </w:r>
    </w:p>
    <w:p w:rsidR="007700D7" w:rsidRPr="00B27DA2" w:rsidRDefault="007700D7">
      <w:pPr>
        <w:pStyle w:val="a7"/>
        <w:ind w:firstLine="567"/>
        <w:jc w:val="both"/>
        <w:rPr>
          <w:bCs w:val="0"/>
          <w:sz w:val="22"/>
          <w:szCs w:val="22"/>
        </w:rPr>
      </w:pPr>
    </w:p>
    <w:p w:rsidR="007700D7" w:rsidRPr="00B27DA2" w:rsidRDefault="00F20B6D">
      <w:pPr>
        <w:pStyle w:val="a7"/>
        <w:rPr>
          <w:bCs w:val="0"/>
          <w:sz w:val="22"/>
          <w:szCs w:val="22"/>
        </w:rPr>
      </w:pPr>
      <w:r w:rsidRPr="00B27DA2">
        <w:rPr>
          <w:bCs w:val="0"/>
          <w:sz w:val="22"/>
          <w:szCs w:val="22"/>
        </w:rPr>
        <w:t>4. ЗАКЛЮЧИТЕЛЬНЫЕ ПОЛОЖЕНИЯ</w:t>
      </w:r>
    </w:p>
    <w:p w:rsidR="00B27DA2" w:rsidRPr="00B27DA2" w:rsidRDefault="00B27DA2" w:rsidP="00B27DA2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kern w:val="0"/>
          <w:sz w:val="23"/>
          <w:szCs w:val="23"/>
        </w:rPr>
      </w:pPr>
      <w:r w:rsidRPr="00B27DA2">
        <w:rPr>
          <w:kern w:val="0"/>
          <w:sz w:val="23"/>
          <w:szCs w:val="23"/>
        </w:rPr>
        <w:t>4.1. Настоящий договор вступает в силу с момента его подписания Сторонами и перечисления задатка в соответствии с условиями настоящего договора. Перечисление задатка заявителем в соответствии с условиями настоящего договора признается акцептом договора о задатке.</w:t>
      </w:r>
    </w:p>
    <w:p w:rsidR="00B27DA2" w:rsidRPr="00B27DA2" w:rsidRDefault="00B27DA2" w:rsidP="00B27DA2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kern w:val="0"/>
          <w:sz w:val="23"/>
          <w:szCs w:val="23"/>
        </w:rPr>
      </w:pPr>
      <w:r w:rsidRPr="00B27DA2">
        <w:rPr>
          <w:kern w:val="0"/>
          <w:sz w:val="23"/>
          <w:szCs w:val="23"/>
        </w:rPr>
        <w:t xml:space="preserve">4.2. Все споры или разногласия, возникающие между сторонами по настоящему Договору или в связи с ним, могут быть переданы на </w:t>
      </w:r>
      <w:proofErr w:type="gramStart"/>
      <w:r w:rsidRPr="00B27DA2">
        <w:rPr>
          <w:kern w:val="0"/>
          <w:sz w:val="23"/>
          <w:szCs w:val="23"/>
        </w:rPr>
        <w:t>разрешение  суда</w:t>
      </w:r>
      <w:proofErr w:type="gramEnd"/>
      <w:r w:rsidRPr="00B27DA2">
        <w:rPr>
          <w:kern w:val="0"/>
          <w:sz w:val="23"/>
          <w:szCs w:val="23"/>
        </w:rPr>
        <w:t xml:space="preserve"> после принятия сторонами мер по досудебному урегулированию по истечении пятнадцати календарных дней со дня направления претензии (требования) по адресам, указанным в п. 5 настоящего Договора. В случае невозможности разрешения разногласий путем переговоров они подлежат рассмотрению в суде по месту нахождения Организатора торгов в порядке, установленном законодательством Российской Федерации.</w:t>
      </w:r>
    </w:p>
    <w:p w:rsidR="00B27DA2" w:rsidRPr="00B27DA2" w:rsidRDefault="00B27DA2" w:rsidP="00B27DA2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kern w:val="0"/>
          <w:sz w:val="23"/>
          <w:szCs w:val="23"/>
        </w:rPr>
      </w:pPr>
      <w:r w:rsidRPr="00B27DA2">
        <w:rPr>
          <w:kern w:val="0"/>
          <w:sz w:val="23"/>
          <w:szCs w:val="23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7700D7" w:rsidRDefault="007700D7">
      <w:pPr>
        <w:pStyle w:val="Textbody"/>
        <w:ind w:firstLine="426"/>
        <w:rPr>
          <w:sz w:val="23"/>
          <w:szCs w:val="23"/>
        </w:rPr>
      </w:pPr>
    </w:p>
    <w:p w:rsidR="007700D7" w:rsidRPr="00B27DA2" w:rsidRDefault="00F20B6D" w:rsidP="00B27DA2">
      <w:pPr>
        <w:pStyle w:val="Textbody"/>
        <w:ind w:firstLine="426"/>
        <w:jc w:val="center"/>
        <w:rPr>
          <w:b/>
          <w:sz w:val="22"/>
          <w:szCs w:val="22"/>
        </w:rPr>
      </w:pPr>
      <w:r w:rsidRPr="00B27DA2">
        <w:rPr>
          <w:b/>
          <w:sz w:val="22"/>
          <w:szCs w:val="22"/>
        </w:rPr>
        <w:t>5. АДРЕСА И РЕКВИЗИТЫ СТОРОН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7700D7" w:rsidTr="00B27DA2">
        <w:trPr>
          <w:trHeight w:val="638"/>
        </w:trPr>
        <w:tc>
          <w:tcPr>
            <w:tcW w:w="53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0D7" w:rsidRDefault="00B27DA2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B27DA2" w:rsidRDefault="00B27DA2">
            <w:pPr>
              <w:pStyle w:val="Standard"/>
              <w:rPr>
                <w:sz w:val="22"/>
                <w:szCs w:val="22"/>
              </w:rPr>
            </w:pPr>
          </w:p>
          <w:p w:rsidR="00B27DA2" w:rsidRDefault="00B27DA2">
            <w:pPr>
              <w:pStyle w:val="Standard"/>
              <w:rPr>
                <w:sz w:val="22"/>
                <w:szCs w:val="22"/>
              </w:rPr>
            </w:pPr>
          </w:p>
          <w:p w:rsidR="00B27DA2" w:rsidRDefault="00B27DA2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7700D7">
            <w:pPr>
              <w:pStyle w:val="Standard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_____________________________/</w:t>
            </w:r>
            <w:r w:rsidR="00B27DA2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0D7" w:rsidRDefault="00F20B6D">
            <w:pPr>
              <w:pStyle w:val="Standard"/>
              <w:tabs>
                <w:tab w:val="left" w:pos="1556"/>
              </w:tabs>
              <w:ind w:left="-1189" w:firstLine="118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ТОРГОВ: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 с ограниченной ответственностью «Актив»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5406415140 КПП 540601001</w:t>
            </w: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630102, г. Новосибирск, ул. Шевченко, д. 11, этаж 2</w:t>
            </w:r>
            <w:r w:rsidR="004A29D5">
              <w:rPr>
                <w:sz w:val="22"/>
                <w:szCs w:val="22"/>
              </w:rPr>
              <w:t>.</w:t>
            </w:r>
          </w:p>
          <w:p w:rsidR="004A29D5" w:rsidRDefault="004A29D5" w:rsidP="004A29D5">
            <w:pPr>
              <w:pStyle w:val="Textbody"/>
              <w:jc w:val="both"/>
              <w:rPr>
                <w:sz w:val="22"/>
                <w:szCs w:val="22"/>
              </w:rPr>
            </w:pPr>
            <w:r>
              <w:rPr>
                <w:rFonts w:cs="AGOpus"/>
                <w:sz w:val="22"/>
                <w:szCs w:val="22"/>
              </w:rPr>
              <w:t>Р</w:t>
            </w:r>
            <w:r w:rsidRPr="00F9451A">
              <w:rPr>
                <w:rFonts w:cs="AGOpus"/>
                <w:sz w:val="22"/>
                <w:szCs w:val="22"/>
              </w:rPr>
              <w:t>/с № 40702810807000015673 в Сибирском филиале АО "Райффайзенб</w:t>
            </w:r>
            <w:r w:rsidR="00A42550">
              <w:rPr>
                <w:rFonts w:cs="AGOpus"/>
                <w:sz w:val="22"/>
                <w:szCs w:val="22"/>
              </w:rPr>
              <w:t xml:space="preserve">анк" к/с № 30101810300000000799, </w:t>
            </w:r>
            <w:r w:rsidRPr="00F9451A">
              <w:rPr>
                <w:rFonts w:cs="AGOpus"/>
                <w:sz w:val="22"/>
                <w:szCs w:val="22"/>
              </w:rPr>
              <w:t>БИК 045004799.</w:t>
            </w:r>
          </w:p>
          <w:p w:rsidR="007700D7" w:rsidRDefault="007700D7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7700D7" w:rsidRDefault="007700D7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7700D7" w:rsidRDefault="00F20B6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________________________/ Мареева Е.В./</w:t>
            </w:r>
          </w:p>
        </w:tc>
      </w:tr>
    </w:tbl>
    <w:p w:rsidR="007700D7" w:rsidRDefault="00F20B6D">
      <w:pPr>
        <w:pStyle w:val="Standard"/>
        <w:jc w:val="right"/>
      </w:pPr>
      <w:r>
        <w:rPr>
          <w:sz w:val="20"/>
          <w:szCs w:val="20"/>
        </w:rPr>
        <w:t xml:space="preserve"> </w:t>
      </w:r>
    </w:p>
    <w:sectPr w:rsidR="007700D7" w:rsidSect="007700D7">
      <w:headerReference w:type="default" r:id="rId9"/>
      <w:pgSz w:w="11906" w:h="16838"/>
      <w:pgMar w:top="777" w:right="567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FD" w:rsidRDefault="00253BFD" w:rsidP="007700D7">
      <w:r>
        <w:separator/>
      </w:r>
    </w:p>
  </w:endnote>
  <w:endnote w:type="continuationSeparator" w:id="0">
    <w:p w:rsidR="00253BFD" w:rsidRDefault="00253BFD" w:rsidP="0077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FD" w:rsidRDefault="00253BFD" w:rsidP="007700D7">
      <w:r w:rsidRPr="007700D7">
        <w:rPr>
          <w:color w:val="000000"/>
        </w:rPr>
        <w:separator/>
      </w:r>
    </w:p>
  </w:footnote>
  <w:footnote w:type="continuationSeparator" w:id="0">
    <w:p w:rsidR="00253BFD" w:rsidRDefault="00253BFD" w:rsidP="0077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D7" w:rsidRDefault="007700D7">
    <w:pPr>
      <w:pStyle w:val="14"/>
      <w:jc w:val="right"/>
    </w:pPr>
    <w:r>
      <w:rPr>
        <w:i/>
        <w:sz w:val="18"/>
        <w:szCs w:val="18"/>
      </w:rPr>
      <w:t xml:space="preserve">Страница </w:t>
    </w:r>
    <w:r w:rsidR="007E13DB">
      <w:fldChar w:fldCharType="begin"/>
    </w:r>
    <w:r w:rsidR="007E13DB">
      <w:instrText xml:space="preserve"> PAGE </w:instrText>
    </w:r>
    <w:r w:rsidR="007E13DB">
      <w:fldChar w:fldCharType="separate"/>
    </w:r>
    <w:r w:rsidR="004D4B7E">
      <w:rPr>
        <w:noProof/>
      </w:rPr>
      <w:t>2</w:t>
    </w:r>
    <w:r w:rsidR="007E13DB">
      <w:rPr>
        <w:noProof/>
      </w:rPr>
      <w:fldChar w:fldCharType="end"/>
    </w:r>
    <w:r>
      <w:rPr>
        <w:i/>
        <w:sz w:val="18"/>
        <w:szCs w:val="18"/>
      </w:rPr>
      <w:t xml:space="preserve"> из </w:t>
    </w:r>
    <w:r w:rsidR="00253BFD">
      <w:fldChar w:fldCharType="begin"/>
    </w:r>
    <w:r w:rsidR="00253BFD">
      <w:instrText xml:space="preserve"> NUMPAGES </w:instrText>
    </w:r>
    <w:r w:rsidR="00253BFD">
      <w:fldChar w:fldCharType="separate"/>
    </w:r>
    <w:r w:rsidR="004D4B7E">
      <w:rPr>
        <w:noProof/>
      </w:rPr>
      <w:t>2</w:t>
    </w:r>
    <w:r w:rsidR="00253BF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B6"/>
    <w:multiLevelType w:val="multilevel"/>
    <w:tmpl w:val="4990692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6384AC3"/>
    <w:multiLevelType w:val="multilevel"/>
    <w:tmpl w:val="B382F8E0"/>
    <w:styleLink w:val="WWNum3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7EA55C7"/>
    <w:multiLevelType w:val="multilevel"/>
    <w:tmpl w:val="11845B94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9D267CB"/>
    <w:multiLevelType w:val="multilevel"/>
    <w:tmpl w:val="40B00E2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0B227CD"/>
    <w:multiLevelType w:val="multilevel"/>
    <w:tmpl w:val="321E1080"/>
    <w:styleLink w:val="WWNum28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0E605E8"/>
    <w:multiLevelType w:val="multilevel"/>
    <w:tmpl w:val="A784F1E0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44551D4"/>
    <w:multiLevelType w:val="multilevel"/>
    <w:tmpl w:val="D9A07648"/>
    <w:styleLink w:val="WWNum26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6AA1AB7"/>
    <w:multiLevelType w:val="multilevel"/>
    <w:tmpl w:val="4FC6BA72"/>
    <w:styleLink w:val="WWNum27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AAC6D88"/>
    <w:multiLevelType w:val="multilevel"/>
    <w:tmpl w:val="AAB8C3A2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 w15:restartNumberingAfterBreak="0">
    <w:nsid w:val="1B983DE8"/>
    <w:multiLevelType w:val="multilevel"/>
    <w:tmpl w:val="3B221890"/>
    <w:styleLink w:val="WWNum3"/>
    <w:lvl w:ilvl="0">
      <w:numFmt w:val="bullet"/>
      <w:lvlText w:val="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0E4B9A"/>
    <w:multiLevelType w:val="multilevel"/>
    <w:tmpl w:val="38E05B52"/>
    <w:styleLink w:val="WWNum8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6C33D4F"/>
    <w:multiLevelType w:val="multilevel"/>
    <w:tmpl w:val="8234749E"/>
    <w:styleLink w:val="WWNum30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94F6758"/>
    <w:multiLevelType w:val="multilevel"/>
    <w:tmpl w:val="C4DA989E"/>
    <w:styleLink w:val="WWNum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C340306"/>
    <w:multiLevelType w:val="multilevel"/>
    <w:tmpl w:val="44CA4882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337C5992"/>
    <w:multiLevelType w:val="multilevel"/>
    <w:tmpl w:val="E72634EC"/>
    <w:styleLink w:val="WWNum31"/>
    <w:lvl w:ilvl="0">
      <w:start w:val="1"/>
      <w:numFmt w:val="none"/>
      <w:lvlText w:val="%1.4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4B2509E"/>
    <w:multiLevelType w:val="multilevel"/>
    <w:tmpl w:val="E72C1264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375913A3"/>
    <w:multiLevelType w:val="multilevel"/>
    <w:tmpl w:val="12AA7FE8"/>
    <w:styleLink w:val="WWNum19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38B41A6B"/>
    <w:multiLevelType w:val="multilevel"/>
    <w:tmpl w:val="6C428BB2"/>
    <w:styleLink w:val="WWNum20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397D2F12"/>
    <w:multiLevelType w:val="multilevel"/>
    <w:tmpl w:val="E0F22E66"/>
    <w:styleLink w:val="WWNum29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C6C29C3"/>
    <w:multiLevelType w:val="multilevel"/>
    <w:tmpl w:val="99327C2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F5D1475"/>
    <w:multiLevelType w:val="multilevel"/>
    <w:tmpl w:val="E7E4C01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2322C9E"/>
    <w:multiLevelType w:val="multilevel"/>
    <w:tmpl w:val="CAAE0082"/>
    <w:styleLink w:val="WWNum23"/>
    <w:lvl w:ilvl="0">
      <w:start w:val="1"/>
      <w:numFmt w:val="none"/>
      <w:lvlText w:val="%1.2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BBE7F20"/>
    <w:multiLevelType w:val="multilevel"/>
    <w:tmpl w:val="8B30291E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CB878FC"/>
    <w:multiLevelType w:val="multilevel"/>
    <w:tmpl w:val="42E0EC94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CD13EFD"/>
    <w:multiLevelType w:val="multilevel"/>
    <w:tmpl w:val="3E2CA06C"/>
    <w:styleLink w:val="WWNum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F246C2F"/>
    <w:multiLevelType w:val="multilevel"/>
    <w:tmpl w:val="08E6AD20"/>
    <w:styleLink w:val="WWNum25"/>
    <w:lvl w:ilvl="0">
      <w:start w:val="1"/>
      <w:numFmt w:val="none"/>
      <w:lvlText w:val="%1.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501922E4"/>
    <w:multiLevelType w:val="multilevel"/>
    <w:tmpl w:val="56FC849E"/>
    <w:styleLink w:val="WWNum2"/>
    <w:lvl w:ilvl="0">
      <w:numFmt w:val="bullet"/>
      <w:lvlText w:val="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1D479BE"/>
    <w:multiLevelType w:val="multilevel"/>
    <w:tmpl w:val="84D6AB08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2BD5988"/>
    <w:multiLevelType w:val="multilevel"/>
    <w:tmpl w:val="DBA035B8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 w15:restartNumberingAfterBreak="0">
    <w:nsid w:val="59FB4A3A"/>
    <w:multiLevelType w:val="multilevel"/>
    <w:tmpl w:val="B038E34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ABE0732"/>
    <w:multiLevelType w:val="multilevel"/>
    <w:tmpl w:val="690A093C"/>
    <w:styleLink w:val="WWNum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B2F6AA7"/>
    <w:multiLevelType w:val="multilevel"/>
    <w:tmpl w:val="8F5C5B08"/>
    <w:styleLink w:val="WWNum24"/>
    <w:lvl w:ilvl="0">
      <w:start w:val="1"/>
      <w:numFmt w:val="none"/>
      <w:lvlText w:val="%1.3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C085B56"/>
    <w:multiLevelType w:val="multilevel"/>
    <w:tmpl w:val="6554E174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5F4D5CD9"/>
    <w:multiLevelType w:val="multilevel"/>
    <w:tmpl w:val="72DE48C4"/>
    <w:styleLink w:val="WWNum35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67CB1735"/>
    <w:multiLevelType w:val="multilevel"/>
    <w:tmpl w:val="F15850FE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3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6A482285"/>
    <w:multiLevelType w:val="multilevel"/>
    <w:tmpl w:val="28046D8A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 w15:restartNumberingAfterBreak="0">
    <w:nsid w:val="73F965E1"/>
    <w:multiLevelType w:val="multilevel"/>
    <w:tmpl w:val="50C610E2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4924DAF"/>
    <w:multiLevelType w:val="multilevel"/>
    <w:tmpl w:val="D074695E"/>
    <w:styleLink w:val="WWNum15"/>
    <w:lvl w:ilvl="0">
      <w:start w:val="5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5365A8C"/>
    <w:multiLevelType w:val="multilevel"/>
    <w:tmpl w:val="C64C08B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numFmt w:val="bullet"/>
      <w:lvlText w:val="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97A215A"/>
    <w:multiLevelType w:val="multilevel"/>
    <w:tmpl w:val="696259C4"/>
    <w:styleLink w:val="WWNum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24"/>
  </w:num>
  <w:num w:numId="5">
    <w:abstractNumId w:val="38"/>
  </w:num>
  <w:num w:numId="6">
    <w:abstractNumId w:val="20"/>
  </w:num>
  <w:num w:numId="7">
    <w:abstractNumId w:val="39"/>
  </w:num>
  <w:num w:numId="8">
    <w:abstractNumId w:val="10"/>
  </w:num>
  <w:num w:numId="9">
    <w:abstractNumId w:val="35"/>
  </w:num>
  <w:num w:numId="10">
    <w:abstractNumId w:val="28"/>
  </w:num>
  <w:num w:numId="11">
    <w:abstractNumId w:val="12"/>
  </w:num>
  <w:num w:numId="12">
    <w:abstractNumId w:val="13"/>
  </w:num>
  <w:num w:numId="13">
    <w:abstractNumId w:val="3"/>
  </w:num>
  <w:num w:numId="14">
    <w:abstractNumId w:val="19"/>
  </w:num>
  <w:num w:numId="15">
    <w:abstractNumId w:val="37"/>
  </w:num>
  <w:num w:numId="16">
    <w:abstractNumId w:val="29"/>
  </w:num>
  <w:num w:numId="17">
    <w:abstractNumId w:val="8"/>
  </w:num>
  <w:num w:numId="18">
    <w:abstractNumId w:val="23"/>
  </w:num>
  <w:num w:numId="19">
    <w:abstractNumId w:val="16"/>
  </w:num>
  <w:num w:numId="20">
    <w:abstractNumId w:val="17"/>
  </w:num>
  <w:num w:numId="21">
    <w:abstractNumId w:val="22"/>
  </w:num>
  <w:num w:numId="22">
    <w:abstractNumId w:val="34"/>
  </w:num>
  <w:num w:numId="23">
    <w:abstractNumId w:val="21"/>
  </w:num>
  <w:num w:numId="24">
    <w:abstractNumId w:val="31"/>
  </w:num>
  <w:num w:numId="25">
    <w:abstractNumId w:val="25"/>
  </w:num>
  <w:num w:numId="26">
    <w:abstractNumId w:val="6"/>
  </w:num>
  <w:num w:numId="27">
    <w:abstractNumId w:val="7"/>
  </w:num>
  <w:num w:numId="28">
    <w:abstractNumId w:val="4"/>
  </w:num>
  <w:num w:numId="29">
    <w:abstractNumId w:val="18"/>
  </w:num>
  <w:num w:numId="30">
    <w:abstractNumId w:val="11"/>
  </w:num>
  <w:num w:numId="31">
    <w:abstractNumId w:val="14"/>
  </w:num>
  <w:num w:numId="32">
    <w:abstractNumId w:val="27"/>
  </w:num>
  <w:num w:numId="33">
    <w:abstractNumId w:val="36"/>
  </w:num>
  <w:num w:numId="34">
    <w:abstractNumId w:val="2"/>
  </w:num>
  <w:num w:numId="35">
    <w:abstractNumId w:val="33"/>
  </w:num>
  <w:num w:numId="36">
    <w:abstractNumId w:val="1"/>
  </w:num>
  <w:num w:numId="37">
    <w:abstractNumId w:val="15"/>
  </w:num>
  <w:num w:numId="38">
    <w:abstractNumId w:val="0"/>
  </w:num>
  <w:num w:numId="39">
    <w:abstractNumId w:val="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D7"/>
    <w:rsid w:val="00000EC7"/>
    <w:rsid w:val="000562CF"/>
    <w:rsid w:val="000833C9"/>
    <w:rsid w:val="000C0BD3"/>
    <w:rsid w:val="00253BFD"/>
    <w:rsid w:val="00353E6B"/>
    <w:rsid w:val="00370561"/>
    <w:rsid w:val="004105A2"/>
    <w:rsid w:val="00435242"/>
    <w:rsid w:val="00462CE1"/>
    <w:rsid w:val="00493FED"/>
    <w:rsid w:val="004A1E47"/>
    <w:rsid w:val="004A29D5"/>
    <w:rsid w:val="004A40E6"/>
    <w:rsid w:val="004C5FFA"/>
    <w:rsid w:val="004D4B7E"/>
    <w:rsid w:val="00502DAE"/>
    <w:rsid w:val="0051334B"/>
    <w:rsid w:val="00544CB9"/>
    <w:rsid w:val="005B2283"/>
    <w:rsid w:val="007700D7"/>
    <w:rsid w:val="007D7AC0"/>
    <w:rsid w:val="007E13DB"/>
    <w:rsid w:val="00820478"/>
    <w:rsid w:val="00905138"/>
    <w:rsid w:val="00A42550"/>
    <w:rsid w:val="00AA0DC6"/>
    <w:rsid w:val="00B27DA2"/>
    <w:rsid w:val="00BA5C2B"/>
    <w:rsid w:val="00D630F7"/>
    <w:rsid w:val="00E2028F"/>
    <w:rsid w:val="00F20B6D"/>
    <w:rsid w:val="00F9451A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C0D0"/>
  <w15:docId w15:val="{75ECBC0E-22F0-483F-9D83-921BA876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00D7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7700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7700D7"/>
    <w:pPr>
      <w:spacing w:after="120"/>
    </w:pPr>
  </w:style>
  <w:style w:type="paragraph" w:styleId="a3">
    <w:name w:val="List"/>
    <w:basedOn w:val="Textbody"/>
    <w:rsid w:val="007700D7"/>
    <w:rPr>
      <w:rFonts w:ascii="Arial" w:hAnsi="Arial" w:cs="Tahoma"/>
    </w:rPr>
  </w:style>
  <w:style w:type="paragraph" w:customStyle="1" w:styleId="1">
    <w:name w:val="Название объекта1"/>
    <w:basedOn w:val="Standard"/>
    <w:rsid w:val="007700D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7700D7"/>
    <w:pPr>
      <w:suppressLineNumbers/>
    </w:pPr>
    <w:rPr>
      <w:rFonts w:cs="Lucida Sans"/>
    </w:rPr>
  </w:style>
  <w:style w:type="paragraph" w:customStyle="1" w:styleId="11">
    <w:name w:val="Заголовок 11"/>
    <w:basedOn w:val="Standard"/>
    <w:next w:val="Textbody"/>
    <w:rsid w:val="007700D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31">
    <w:name w:val="Заголовок 31"/>
    <w:basedOn w:val="Standard"/>
    <w:next w:val="Textbody"/>
    <w:rsid w:val="007700D7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paragraph" w:customStyle="1" w:styleId="41">
    <w:name w:val="Заголовок 41"/>
    <w:basedOn w:val="Standard"/>
    <w:next w:val="Textbody"/>
    <w:rsid w:val="007700D7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customStyle="1" w:styleId="81">
    <w:name w:val="Заголовок 81"/>
    <w:basedOn w:val="Standard"/>
    <w:next w:val="Textbody"/>
    <w:rsid w:val="007700D7"/>
    <w:pPr>
      <w:suppressAutoHyphens w:val="0"/>
      <w:spacing w:before="240" w:after="60"/>
      <w:outlineLvl w:val="7"/>
    </w:pPr>
    <w:rPr>
      <w:rFonts w:eastAsia="SimSun"/>
      <w:i/>
      <w:iCs/>
      <w:lang w:eastAsia="zh-CN"/>
    </w:rPr>
  </w:style>
  <w:style w:type="paragraph" w:customStyle="1" w:styleId="10">
    <w:name w:val="Название1"/>
    <w:basedOn w:val="Standard"/>
    <w:rsid w:val="007700D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Standard"/>
    <w:rsid w:val="007700D7"/>
    <w:pPr>
      <w:suppressLineNumbers/>
    </w:pPr>
    <w:rPr>
      <w:rFonts w:ascii="Arial" w:hAnsi="Arial" w:cs="Tahoma"/>
    </w:rPr>
  </w:style>
  <w:style w:type="paragraph" w:customStyle="1" w:styleId="13">
    <w:name w:val="Обычный1"/>
    <w:rsid w:val="007700D7"/>
    <w:pPr>
      <w:widowControl/>
    </w:pPr>
    <w:rPr>
      <w:rFonts w:eastAsia="Arial"/>
      <w:sz w:val="24"/>
      <w:lang w:eastAsia="ar-SA"/>
    </w:rPr>
  </w:style>
  <w:style w:type="paragraph" w:customStyle="1" w:styleId="Textbodyindent">
    <w:name w:val="Text body indent"/>
    <w:basedOn w:val="Standard"/>
    <w:rsid w:val="007700D7"/>
    <w:pPr>
      <w:ind w:left="283" w:firstLine="708"/>
      <w:jc w:val="both"/>
    </w:pPr>
  </w:style>
  <w:style w:type="paragraph" w:customStyle="1" w:styleId="ConsNormal">
    <w:name w:val="ConsNormal"/>
    <w:rsid w:val="007700D7"/>
    <w:pPr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Standard"/>
    <w:rsid w:val="007700D7"/>
    <w:pPr>
      <w:spacing w:after="120" w:line="480" w:lineRule="auto"/>
    </w:pPr>
  </w:style>
  <w:style w:type="paragraph" w:styleId="a4">
    <w:name w:val="Balloon Text"/>
    <w:basedOn w:val="Standard"/>
    <w:rsid w:val="007700D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700D7"/>
    <w:pPr>
      <w:suppressLineNumbers/>
    </w:pPr>
  </w:style>
  <w:style w:type="paragraph" w:customStyle="1" w:styleId="TableHeading">
    <w:name w:val="Table Heading"/>
    <w:basedOn w:val="TableContents"/>
    <w:rsid w:val="007700D7"/>
    <w:pPr>
      <w:jc w:val="center"/>
    </w:pPr>
    <w:rPr>
      <w:b/>
      <w:bCs/>
    </w:rPr>
  </w:style>
  <w:style w:type="paragraph" w:styleId="a5">
    <w:name w:val="List Paragraph"/>
    <w:basedOn w:val="Standard"/>
    <w:rsid w:val="007700D7"/>
    <w:pPr>
      <w:ind w:left="708"/>
    </w:pPr>
  </w:style>
  <w:style w:type="paragraph" w:styleId="a6">
    <w:name w:val="Normal (Web)"/>
    <w:basedOn w:val="Standard"/>
    <w:rsid w:val="007700D7"/>
    <w:pPr>
      <w:spacing w:before="240" w:after="240"/>
    </w:pPr>
  </w:style>
  <w:style w:type="paragraph" w:customStyle="1" w:styleId="210">
    <w:name w:val="Основной текст с отступом 21"/>
    <w:basedOn w:val="Standard"/>
    <w:rsid w:val="007700D7"/>
    <w:pPr>
      <w:ind w:firstLine="720"/>
      <w:jc w:val="both"/>
    </w:pPr>
    <w:rPr>
      <w:szCs w:val="20"/>
    </w:rPr>
  </w:style>
  <w:style w:type="paragraph" w:customStyle="1" w:styleId="ConsPlusCell">
    <w:name w:val="ConsPlusCell"/>
    <w:rsid w:val="007700D7"/>
    <w:rPr>
      <w:rFonts w:ascii="Arial" w:eastAsia="Arial" w:hAnsi="Arial" w:cs="Arial"/>
      <w:lang w:eastAsia="ar-SA"/>
    </w:rPr>
  </w:style>
  <w:style w:type="paragraph" w:styleId="a7">
    <w:name w:val="Title"/>
    <w:basedOn w:val="Standard"/>
    <w:next w:val="a8"/>
    <w:rsid w:val="007700D7"/>
    <w:pPr>
      <w:suppressAutoHyphens w:val="0"/>
      <w:jc w:val="center"/>
    </w:pPr>
    <w:rPr>
      <w:b/>
      <w:bCs/>
      <w:sz w:val="36"/>
      <w:szCs w:val="20"/>
    </w:rPr>
  </w:style>
  <w:style w:type="paragraph" w:styleId="a8">
    <w:name w:val="Subtitle"/>
    <w:basedOn w:val="Heading"/>
    <w:next w:val="Textbody"/>
    <w:rsid w:val="007700D7"/>
    <w:pPr>
      <w:jc w:val="center"/>
    </w:pPr>
    <w:rPr>
      <w:i/>
      <w:iCs/>
    </w:rPr>
  </w:style>
  <w:style w:type="paragraph" w:styleId="HTML">
    <w:name w:val="HTML Preformatted"/>
    <w:basedOn w:val="Standard"/>
    <w:rsid w:val="00770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14">
    <w:name w:val="Верхний колонтитул1"/>
    <w:basedOn w:val="Standard"/>
    <w:rsid w:val="007700D7"/>
    <w:pPr>
      <w:suppressLineNumbers/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Standard"/>
    <w:rsid w:val="007700D7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700D7"/>
    <w:rPr>
      <w:rFonts w:ascii="Courier New" w:hAnsi="Courier New" w:cs="Courier New"/>
    </w:rPr>
  </w:style>
  <w:style w:type="character" w:customStyle="1" w:styleId="WW8Num1z0">
    <w:name w:val="WW8Num1z0"/>
    <w:rsid w:val="007700D7"/>
    <w:rPr>
      <w:rFonts w:ascii="StarSymbol" w:hAnsi="StarSymbol"/>
    </w:rPr>
  </w:style>
  <w:style w:type="character" w:customStyle="1" w:styleId="WW8Num2z0">
    <w:name w:val="WW8Num2z0"/>
    <w:rsid w:val="007700D7"/>
    <w:rPr>
      <w:rFonts w:ascii="Symbol" w:hAnsi="Symbol"/>
      <w:sz w:val="16"/>
    </w:rPr>
  </w:style>
  <w:style w:type="character" w:customStyle="1" w:styleId="WW8Num3z0">
    <w:name w:val="WW8Num3z0"/>
    <w:rsid w:val="007700D7"/>
    <w:rPr>
      <w:rFonts w:ascii="Symbol" w:hAnsi="Symbol"/>
      <w:sz w:val="16"/>
    </w:rPr>
  </w:style>
  <w:style w:type="character" w:customStyle="1" w:styleId="WW8Num4z0">
    <w:name w:val="WW8Num4z0"/>
    <w:rsid w:val="007700D7"/>
    <w:rPr>
      <w:rFonts w:ascii="Symbol" w:hAnsi="Symbol"/>
    </w:rPr>
  </w:style>
  <w:style w:type="character" w:customStyle="1" w:styleId="Absatz-Standardschriftart">
    <w:name w:val="Absatz-Standardschriftart"/>
    <w:rsid w:val="007700D7"/>
  </w:style>
  <w:style w:type="character" w:customStyle="1" w:styleId="WW-Absatz-Standardschriftart">
    <w:name w:val="WW-Absatz-Standardschriftart"/>
    <w:rsid w:val="007700D7"/>
  </w:style>
  <w:style w:type="character" w:customStyle="1" w:styleId="WW-Absatz-Standardschriftart1">
    <w:name w:val="WW-Absatz-Standardschriftart1"/>
    <w:rsid w:val="007700D7"/>
  </w:style>
  <w:style w:type="character" w:customStyle="1" w:styleId="WW-Absatz-Standardschriftart11">
    <w:name w:val="WW-Absatz-Standardschriftart11"/>
    <w:rsid w:val="007700D7"/>
  </w:style>
  <w:style w:type="character" w:customStyle="1" w:styleId="WW8Num4z1">
    <w:name w:val="WW8Num4z1"/>
    <w:rsid w:val="007700D7"/>
    <w:rPr>
      <w:rFonts w:ascii="Courier New" w:hAnsi="Courier New" w:cs="Courier New"/>
    </w:rPr>
  </w:style>
  <w:style w:type="character" w:customStyle="1" w:styleId="WW8Num4z2">
    <w:name w:val="WW8Num4z2"/>
    <w:rsid w:val="007700D7"/>
    <w:rPr>
      <w:rFonts w:ascii="Wingdings" w:hAnsi="Wingdings"/>
    </w:rPr>
  </w:style>
  <w:style w:type="character" w:customStyle="1" w:styleId="WW8Num5z0">
    <w:name w:val="WW8Num5z0"/>
    <w:rsid w:val="007700D7"/>
    <w:rPr>
      <w:rFonts w:ascii="Symbol" w:hAnsi="Symbol"/>
    </w:rPr>
  </w:style>
  <w:style w:type="character" w:customStyle="1" w:styleId="WW8Num5z1">
    <w:name w:val="WW8Num5z1"/>
    <w:rsid w:val="007700D7"/>
    <w:rPr>
      <w:rFonts w:ascii="Courier New" w:hAnsi="Courier New" w:cs="Courier New"/>
    </w:rPr>
  </w:style>
  <w:style w:type="character" w:customStyle="1" w:styleId="WW8Num5z2">
    <w:name w:val="WW8Num5z2"/>
    <w:rsid w:val="007700D7"/>
    <w:rPr>
      <w:rFonts w:ascii="Wingdings" w:hAnsi="Wingdings"/>
    </w:rPr>
  </w:style>
  <w:style w:type="character" w:customStyle="1" w:styleId="WW8Num6z0">
    <w:name w:val="WW8Num6z0"/>
    <w:rsid w:val="007700D7"/>
    <w:rPr>
      <w:rFonts w:ascii="Symbol" w:hAnsi="Symbol"/>
    </w:rPr>
  </w:style>
  <w:style w:type="character" w:customStyle="1" w:styleId="WW8Num6z1">
    <w:name w:val="WW8Num6z1"/>
    <w:rsid w:val="007700D7"/>
    <w:rPr>
      <w:rFonts w:ascii="Courier New" w:hAnsi="Courier New" w:cs="Courier New"/>
    </w:rPr>
  </w:style>
  <w:style w:type="character" w:customStyle="1" w:styleId="WW8Num6z2">
    <w:name w:val="WW8Num6z2"/>
    <w:rsid w:val="007700D7"/>
    <w:rPr>
      <w:rFonts w:ascii="Wingdings" w:hAnsi="Wingdings"/>
    </w:rPr>
  </w:style>
  <w:style w:type="character" w:customStyle="1" w:styleId="WW8Num7z0">
    <w:name w:val="WW8Num7z0"/>
    <w:rsid w:val="007700D7"/>
    <w:rPr>
      <w:rFonts w:ascii="Symbol" w:hAnsi="Symbol"/>
      <w:sz w:val="16"/>
    </w:rPr>
  </w:style>
  <w:style w:type="character" w:customStyle="1" w:styleId="16">
    <w:name w:val="Основной шрифт абзаца1"/>
    <w:rsid w:val="007700D7"/>
  </w:style>
  <w:style w:type="character" w:customStyle="1" w:styleId="Internetlink">
    <w:name w:val="Internet link"/>
    <w:rsid w:val="007700D7"/>
    <w:rPr>
      <w:color w:val="0000FF"/>
      <w:u w:val="single"/>
    </w:rPr>
  </w:style>
  <w:style w:type="character" w:customStyle="1" w:styleId="paragraph">
    <w:name w:val="paragraph"/>
    <w:rsid w:val="007700D7"/>
  </w:style>
  <w:style w:type="character" w:customStyle="1" w:styleId="4">
    <w:name w:val="Заголовок 4 Знак"/>
    <w:rsid w:val="007700D7"/>
    <w:rPr>
      <w:b/>
      <w:bCs/>
      <w:sz w:val="28"/>
      <w:szCs w:val="28"/>
    </w:rPr>
  </w:style>
  <w:style w:type="character" w:customStyle="1" w:styleId="8">
    <w:name w:val="Заголовок 8 Знак"/>
    <w:rsid w:val="007700D7"/>
    <w:rPr>
      <w:rFonts w:eastAsia="SimSun"/>
      <w:i/>
      <w:iCs/>
      <w:sz w:val="24"/>
      <w:szCs w:val="24"/>
      <w:lang w:eastAsia="zh-CN"/>
    </w:rPr>
  </w:style>
  <w:style w:type="character" w:customStyle="1" w:styleId="a9">
    <w:name w:val="Название Знак"/>
    <w:rsid w:val="007700D7"/>
    <w:rPr>
      <w:sz w:val="24"/>
    </w:rPr>
  </w:style>
  <w:style w:type="character" w:customStyle="1" w:styleId="17">
    <w:name w:val="Заголовок 1 Знак"/>
    <w:rsid w:val="007700D7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TML0">
    <w:name w:val="Стандартный HTML Знак"/>
    <w:rsid w:val="007700D7"/>
    <w:rPr>
      <w:rFonts w:ascii="Courier New" w:hAnsi="Courier New" w:cs="Courier New"/>
    </w:rPr>
  </w:style>
  <w:style w:type="character" w:customStyle="1" w:styleId="aa">
    <w:name w:val="Верхний колонтитул Знак"/>
    <w:rsid w:val="007700D7"/>
    <w:rPr>
      <w:sz w:val="24"/>
      <w:szCs w:val="24"/>
      <w:lang w:eastAsia="ar-SA"/>
    </w:rPr>
  </w:style>
  <w:style w:type="character" w:customStyle="1" w:styleId="ab">
    <w:name w:val="Нижний колонтитул Знак"/>
    <w:rsid w:val="007700D7"/>
    <w:rPr>
      <w:sz w:val="24"/>
      <w:szCs w:val="24"/>
      <w:lang w:eastAsia="ar-SA"/>
    </w:rPr>
  </w:style>
  <w:style w:type="character" w:customStyle="1" w:styleId="3">
    <w:name w:val="Заголовок 3 Знак"/>
    <w:basedOn w:val="a0"/>
    <w:rsid w:val="007700D7"/>
    <w:rPr>
      <w:rFonts w:ascii="Cambria" w:hAnsi="Cambria" w:cs="F"/>
      <w:b/>
      <w:bCs/>
      <w:color w:val="4F81BD"/>
      <w:sz w:val="24"/>
      <w:szCs w:val="24"/>
      <w:lang w:eastAsia="ar-SA"/>
    </w:rPr>
  </w:style>
  <w:style w:type="character" w:customStyle="1" w:styleId="text">
    <w:name w:val="text"/>
    <w:basedOn w:val="a0"/>
    <w:rsid w:val="007700D7"/>
  </w:style>
  <w:style w:type="character" w:customStyle="1" w:styleId="ListLabel1">
    <w:name w:val="ListLabel 1"/>
    <w:rsid w:val="007700D7"/>
    <w:rPr>
      <w:sz w:val="16"/>
    </w:rPr>
  </w:style>
  <w:style w:type="character" w:customStyle="1" w:styleId="ListLabel2">
    <w:name w:val="ListLabel 2"/>
    <w:rsid w:val="007700D7"/>
    <w:rPr>
      <w:b w:val="0"/>
    </w:rPr>
  </w:style>
  <w:style w:type="character" w:customStyle="1" w:styleId="ListLabel3">
    <w:name w:val="ListLabel 3"/>
    <w:rsid w:val="007700D7"/>
    <w:rPr>
      <w:i w:val="0"/>
    </w:rPr>
  </w:style>
  <w:style w:type="character" w:customStyle="1" w:styleId="ListLabel4">
    <w:name w:val="ListLabel 4"/>
    <w:rsid w:val="007700D7"/>
    <w:rPr>
      <w:rFonts w:cs="Courier New"/>
    </w:rPr>
  </w:style>
  <w:style w:type="character" w:customStyle="1" w:styleId="ListLabel5">
    <w:name w:val="ListLabel 5"/>
    <w:rsid w:val="007700D7"/>
    <w:rPr>
      <w:rFonts w:cs="Times New Roman"/>
    </w:rPr>
  </w:style>
  <w:style w:type="character" w:customStyle="1" w:styleId="ListLabel6">
    <w:name w:val="ListLabel 6"/>
    <w:rsid w:val="007700D7"/>
    <w:rPr>
      <w:rFonts w:cs="Times New Roman"/>
      <w:sz w:val="16"/>
      <w:szCs w:val="16"/>
    </w:rPr>
  </w:style>
  <w:style w:type="numbering" w:customStyle="1" w:styleId="WWNum1">
    <w:name w:val="WWNum1"/>
    <w:basedOn w:val="a2"/>
    <w:rsid w:val="007700D7"/>
    <w:pPr>
      <w:numPr>
        <w:numId w:val="1"/>
      </w:numPr>
    </w:pPr>
  </w:style>
  <w:style w:type="numbering" w:customStyle="1" w:styleId="WWNum2">
    <w:name w:val="WWNum2"/>
    <w:basedOn w:val="a2"/>
    <w:rsid w:val="007700D7"/>
    <w:pPr>
      <w:numPr>
        <w:numId w:val="2"/>
      </w:numPr>
    </w:pPr>
  </w:style>
  <w:style w:type="numbering" w:customStyle="1" w:styleId="WWNum3">
    <w:name w:val="WWNum3"/>
    <w:basedOn w:val="a2"/>
    <w:rsid w:val="007700D7"/>
    <w:pPr>
      <w:numPr>
        <w:numId w:val="3"/>
      </w:numPr>
    </w:pPr>
  </w:style>
  <w:style w:type="numbering" w:customStyle="1" w:styleId="WWNum4">
    <w:name w:val="WWNum4"/>
    <w:basedOn w:val="a2"/>
    <w:rsid w:val="007700D7"/>
    <w:pPr>
      <w:numPr>
        <w:numId w:val="4"/>
      </w:numPr>
    </w:pPr>
  </w:style>
  <w:style w:type="numbering" w:customStyle="1" w:styleId="WWNum5">
    <w:name w:val="WWNum5"/>
    <w:basedOn w:val="a2"/>
    <w:rsid w:val="007700D7"/>
    <w:pPr>
      <w:numPr>
        <w:numId w:val="5"/>
      </w:numPr>
    </w:pPr>
  </w:style>
  <w:style w:type="numbering" w:customStyle="1" w:styleId="WWNum6">
    <w:name w:val="WWNum6"/>
    <w:basedOn w:val="a2"/>
    <w:rsid w:val="007700D7"/>
    <w:pPr>
      <w:numPr>
        <w:numId w:val="6"/>
      </w:numPr>
    </w:pPr>
  </w:style>
  <w:style w:type="numbering" w:customStyle="1" w:styleId="WWNum7">
    <w:name w:val="WWNum7"/>
    <w:basedOn w:val="a2"/>
    <w:rsid w:val="007700D7"/>
    <w:pPr>
      <w:numPr>
        <w:numId w:val="7"/>
      </w:numPr>
    </w:pPr>
  </w:style>
  <w:style w:type="numbering" w:customStyle="1" w:styleId="WWNum8">
    <w:name w:val="WWNum8"/>
    <w:basedOn w:val="a2"/>
    <w:rsid w:val="007700D7"/>
    <w:pPr>
      <w:numPr>
        <w:numId w:val="8"/>
      </w:numPr>
    </w:pPr>
  </w:style>
  <w:style w:type="numbering" w:customStyle="1" w:styleId="WWNum9">
    <w:name w:val="WWNum9"/>
    <w:basedOn w:val="a2"/>
    <w:rsid w:val="007700D7"/>
    <w:pPr>
      <w:numPr>
        <w:numId w:val="9"/>
      </w:numPr>
    </w:pPr>
  </w:style>
  <w:style w:type="numbering" w:customStyle="1" w:styleId="WWNum10">
    <w:name w:val="WWNum10"/>
    <w:basedOn w:val="a2"/>
    <w:rsid w:val="007700D7"/>
    <w:pPr>
      <w:numPr>
        <w:numId w:val="10"/>
      </w:numPr>
    </w:pPr>
  </w:style>
  <w:style w:type="numbering" w:customStyle="1" w:styleId="WWNum11">
    <w:name w:val="WWNum11"/>
    <w:basedOn w:val="a2"/>
    <w:rsid w:val="007700D7"/>
    <w:pPr>
      <w:numPr>
        <w:numId w:val="11"/>
      </w:numPr>
    </w:pPr>
  </w:style>
  <w:style w:type="numbering" w:customStyle="1" w:styleId="WWNum12">
    <w:name w:val="WWNum12"/>
    <w:basedOn w:val="a2"/>
    <w:rsid w:val="007700D7"/>
    <w:pPr>
      <w:numPr>
        <w:numId w:val="12"/>
      </w:numPr>
    </w:pPr>
  </w:style>
  <w:style w:type="numbering" w:customStyle="1" w:styleId="WWNum13">
    <w:name w:val="WWNum13"/>
    <w:basedOn w:val="a2"/>
    <w:rsid w:val="007700D7"/>
    <w:pPr>
      <w:numPr>
        <w:numId w:val="13"/>
      </w:numPr>
    </w:pPr>
  </w:style>
  <w:style w:type="numbering" w:customStyle="1" w:styleId="WWNum14">
    <w:name w:val="WWNum14"/>
    <w:basedOn w:val="a2"/>
    <w:rsid w:val="007700D7"/>
    <w:pPr>
      <w:numPr>
        <w:numId w:val="14"/>
      </w:numPr>
    </w:pPr>
  </w:style>
  <w:style w:type="numbering" w:customStyle="1" w:styleId="WWNum15">
    <w:name w:val="WWNum15"/>
    <w:basedOn w:val="a2"/>
    <w:rsid w:val="007700D7"/>
    <w:pPr>
      <w:numPr>
        <w:numId w:val="15"/>
      </w:numPr>
    </w:pPr>
  </w:style>
  <w:style w:type="numbering" w:customStyle="1" w:styleId="WWNum16">
    <w:name w:val="WWNum16"/>
    <w:basedOn w:val="a2"/>
    <w:rsid w:val="007700D7"/>
    <w:pPr>
      <w:numPr>
        <w:numId w:val="16"/>
      </w:numPr>
    </w:pPr>
  </w:style>
  <w:style w:type="numbering" w:customStyle="1" w:styleId="WWNum17">
    <w:name w:val="WWNum17"/>
    <w:basedOn w:val="a2"/>
    <w:rsid w:val="007700D7"/>
    <w:pPr>
      <w:numPr>
        <w:numId w:val="17"/>
      </w:numPr>
    </w:pPr>
  </w:style>
  <w:style w:type="numbering" w:customStyle="1" w:styleId="WWNum18">
    <w:name w:val="WWNum18"/>
    <w:basedOn w:val="a2"/>
    <w:rsid w:val="007700D7"/>
    <w:pPr>
      <w:numPr>
        <w:numId w:val="18"/>
      </w:numPr>
    </w:pPr>
  </w:style>
  <w:style w:type="numbering" w:customStyle="1" w:styleId="WWNum19">
    <w:name w:val="WWNum19"/>
    <w:basedOn w:val="a2"/>
    <w:rsid w:val="007700D7"/>
    <w:pPr>
      <w:numPr>
        <w:numId w:val="19"/>
      </w:numPr>
    </w:pPr>
  </w:style>
  <w:style w:type="numbering" w:customStyle="1" w:styleId="WWNum20">
    <w:name w:val="WWNum20"/>
    <w:basedOn w:val="a2"/>
    <w:rsid w:val="007700D7"/>
    <w:pPr>
      <w:numPr>
        <w:numId w:val="20"/>
      </w:numPr>
    </w:pPr>
  </w:style>
  <w:style w:type="numbering" w:customStyle="1" w:styleId="WWNum21">
    <w:name w:val="WWNum21"/>
    <w:basedOn w:val="a2"/>
    <w:rsid w:val="007700D7"/>
    <w:pPr>
      <w:numPr>
        <w:numId w:val="21"/>
      </w:numPr>
    </w:pPr>
  </w:style>
  <w:style w:type="numbering" w:customStyle="1" w:styleId="WWNum22">
    <w:name w:val="WWNum22"/>
    <w:basedOn w:val="a2"/>
    <w:rsid w:val="007700D7"/>
    <w:pPr>
      <w:numPr>
        <w:numId w:val="22"/>
      </w:numPr>
    </w:pPr>
  </w:style>
  <w:style w:type="numbering" w:customStyle="1" w:styleId="WWNum23">
    <w:name w:val="WWNum23"/>
    <w:basedOn w:val="a2"/>
    <w:rsid w:val="007700D7"/>
    <w:pPr>
      <w:numPr>
        <w:numId w:val="23"/>
      </w:numPr>
    </w:pPr>
  </w:style>
  <w:style w:type="numbering" w:customStyle="1" w:styleId="WWNum24">
    <w:name w:val="WWNum24"/>
    <w:basedOn w:val="a2"/>
    <w:rsid w:val="007700D7"/>
    <w:pPr>
      <w:numPr>
        <w:numId w:val="24"/>
      </w:numPr>
    </w:pPr>
  </w:style>
  <w:style w:type="numbering" w:customStyle="1" w:styleId="WWNum25">
    <w:name w:val="WWNum25"/>
    <w:basedOn w:val="a2"/>
    <w:rsid w:val="007700D7"/>
    <w:pPr>
      <w:numPr>
        <w:numId w:val="25"/>
      </w:numPr>
    </w:pPr>
  </w:style>
  <w:style w:type="numbering" w:customStyle="1" w:styleId="WWNum26">
    <w:name w:val="WWNum26"/>
    <w:basedOn w:val="a2"/>
    <w:rsid w:val="007700D7"/>
    <w:pPr>
      <w:numPr>
        <w:numId w:val="26"/>
      </w:numPr>
    </w:pPr>
  </w:style>
  <w:style w:type="numbering" w:customStyle="1" w:styleId="WWNum27">
    <w:name w:val="WWNum27"/>
    <w:basedOn w:val="a2"/>
    <w:rsid w:val="007700D7"/>
    <w:pPr>
      <w:numPr>
        <w:numId w:val="27"/>
      </w:numPr>
    </w:pPr>
  </w:style>
  <w:style w:type="numbering" w:customStyle="1" w:styleId="WWNum28">
    <w:name w:val="WWNum28"/>
    <w:basedOn w:val="a2"/>
    <w:rsid w:val="007700D7"/>
    <w:pPr>
      <w:numPr>
        <w:numId w:val="28"/>
      </w:numPr>
    </w:pPr>
  </w:style>
  <w:style w:type="numbering" w:customStyle="1" w:styleId="WWNum29">
    <w:name w:val="WWNum29"/>
    <w:basedOn w:val="a2"/>
    <w:rsid w:val="007700D7"/>
    <w:pPr>
      <w:numPr>
        <w:numId w:val="29"/>
      </w:numPr>
    </w:pPr>
  </w:style>
  <w:style w:type="numbering" w:customStyle="1" w:styleId="WWNum30">
    <w:name w:val="WWNum30"/>
    <w:basedOn w:val="a2"/>
    <w:rsid w:val="007700D7"/>
    <w:pPr>
      <w:numPr>
        <w:numId w:val="30"/>
      </w:numPr>
    </w:pPr>
  </w:style>
  <w:style w:type="numbering" w:customStyle="1" w:styleId="WWNum31">
    <w:name w:val="WWNum31"/>
    <w:basedOn w:val="a2"/>
    <w:rsid w:val="007700D7"/>
    <w:pPr>
      <w:numPr>
        <w:numId w:val="31"/>
      </w:numPr>
    </w:pPr>
  </w:style>
  <w:style w:type="numbering" w:customStyle="1" w:styleId="WWNum32">
    <w:name w:val="WWNum32"/>
    <w:basedOn w:val="a2"/>
    <w:rsid w:val="007700D7"/>
    <w:pPr>
      <w:numPr>
        <w:numId w:val="32"/>
      </w:numPr>
    </w:pPr>
  </w:style>
  <w:style w:type="numbering" w:customStyle="1" w:styleId="WWNum33">
    <w:name w:val="WWNum33"/>
    <w:basedOn w:val="a2"/>
    <w:rsid w:val="007700D7"/>
    <w:pPr>
      <w:numPr>
        <w:numId w:val="33"/>
      </w:numPr>
    </w:pPr>
  </w:style>
  <w:style w:type="numbering" w:customStyle="1" w:styleId="WWNum34">
    <w:name w:val="WWNum34"/>
    <w:basedOn w:val="a2"/>
    <w:rsid w:val="007700D7"/>
    <w:pPr>
      <w:numPr>
        <w:numId w:val="34"/>
      </w:numPr>
    </w:pPr>
  </w:style>
  <w:style w:type="numbering" w:customStyle="1" w:styleId="WWNum35">
    <w:name w:val="WWNum35"/>
    <w:basedOn w:val="a2"/>
    <w:rsid w:val="007700D7"/>
    <w:pPr>
      <w:numPr>
        <w:numId w:val="35"/>
      </w:numPr>
    </w:pPr>
  </w:style>
  <w:style w:type="numbering" w:customStyle="1" w:styleId="WWNum36">
    <w:name w:val="WWNum36"/>
    <w:basedOn w:val="a2"/>
    <w:rsid w:val="007700D7"/>
    <w:pPr>
      <w:numPr>
        <w:numId w:val="36"/>
      </w:numPr>
    </w:pPr>
  </w:style>
  <w:style w:type="numbering" w:customStyle="1" w:styleId="WWNum37">
    <w:name w:val="WWNum37"/>
    <w:basedOn w:val="a2"/>
    <w:rsid w:val="007700D7"/>
    <w:pPr>
      <w:numPr>
        <w:numId w:val="37"/>
      </w:numPr>
    </w:pPr>
  </w:style>
  <w:style w:type="numbering" w:customStyle="1" w:styleId="WWNum38">
    <w:name w:val="WWNum38"/>
    <w:basedOn w:val="a2"/>
    <w:rsid w:val="007700D7"/>
    <w:pPr>
      <w:numPr>
        <w:numId w:val="38"/>
      </w:numPr>
    </w:pPr>
  </w:style>
  <w:style w:type="numbering" w:customStyle="1" w:styleId="WWNum39">
    <w:name w:val="WWNum39"/>
    <w:basedOn w:val="a2"/>
    <w:rsid w:val="007700D7"/>
    <w:pPr>
      <w:numPr>
        <w:numId w:val="39"/>
      </w:numPr>
    </w:pPr>
  </w:style>
  <w:style w:type="numbering" w:customStyle="1" w:styleId="WWNum40">
    <w:name w:val="WWNum40"/>
    <w:basedOn w:val="a2"/>
    <w:rsid w:val="007700D7"/>
    <w:pPr>
      <w:numPr>
        <w:numId w:val="40"/>
      </w:numPr>
    </w:pPr>
  </w:style>
  <w:style w:type="paragraph" w:styleId="ac">
    <w:name w:val="header"/>
    <w:basedOn w:val="a"/>
    <w:link w:val="18"/>
    <w:uiPriority w:val="99"/>
    <w:semiHidden/>
    <w:unhideWhenUsed/>
    <w:rsid w:val="007700D7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c"/>
    <w:uiPriority w:val="99"/>
    <w:semiHidden/>
    <w:rsid w:val="007700D7"/>
  </w:style>
  <w:style w:type="paragraph" w:styleId="ad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e"/>
    <w:rsid w:val="00F9451A"/>
    <w:pPr>
      <w:widowControl/>
      <w:suppressAutoHyphens w:val="0"/>
      <w:autoSpaceDN/>
      <w:jc w:val="both"/>
      <w:textAlignment w:val="auto"/>
    </w:pPr>
    <w:rPr>
      <w:kern w:val="0"/>
      <w:sz w:val="24"/>
    </w:rPr>
  </w:style>
  <w:style w:type="character" w:customStyle="1" w:styleId="ae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basedOn w:val="a0"/>
    <w:link w:val="ad"/>
    <w:rsid w:val="00F9451A"/>
    <w:rPr>
      <w:kern w:val="0"/>
      <w:sz w:val="24"/>
    </w:rPr>
  </w:style>
  <w:style w:type="character" w:customStyle="1" w:styleId="19">
    <w:name w:val="Гиперссылка1"/>
    <w:basedOn w:val="a0"/>
    <w:uiPriority w:val="99"/>
    <w:unhideWhenUsed/>
    <w:rsid w:val="0051334B"/>
    <w:rPr>
      <w:color w:val="0563C1"/>
      <w:u w:val="single"/>
    </w:rPr>
  </w:style>
  <w:style w:type="character" w:styleId="af">
    <w:name w:val="Hyperlink"/>
    <w:basedOn w:val="a0"/>
    <w:uiPriority w:val="99"/>
    <w:semiHidden/>
    <w:unhideWhenUsed/>
    <w:rsid w:val="00513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f91b44f478457e20661e5ad666cbc74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f91b44f478457e20661e5ad666cbc74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Reanimator Extreme Edition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BYK</cp:lastModifiedBy>
  <cp:revision>17</cp:revision>
  <cp:lastPrinted>2017-11-10T09:45:00Z</cp:lastPrinted>
  <dcterms:created xsi:type="dcterms:W3CDTF">2020-04-26T03:06:00Z</dcterms:created>
  <dcterms:modified xsi:type="dcterms:W3CDTF">2020-04-26T04:17:00Z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