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0734182D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1364B">
        <w:rPr>
          <w:b w:val="0"/>
        </w:rPr>
        <w:t>30</w:t>
      </w:r>
      <w:r w:rsidR="003C1904" w:rsidRPr="003C1904">
        <w:rPr>
          <w:b w:val="0"/>
        </w:rPr>
        <w:t xml:space="preserve"> </w:t>
      </w:r>
      <w:r w:rsidR="0091364B">
        <w:rPr>
          <w:b w:val="0"/>
        </w:rPr>
        <w:t>но</w:t>
      </w:r>
      <w:r w:rsidR="00C7177B">
        <w:rPr>
          <w:b w:val="0"/>
        </w:rPr>
        <w:t>ября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1F14B523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91364B" w:rsidRPr="0091364B">
        <w:rPr>
          <w:b/>
          <w:bCs/>
          <w:szCs w:val="24"/>
        </w:rPr>
        <w:t>28</w:t>
      </w:r>
      <w:r>
        <w:rPr>
          <w:b/>
          <w:lang w:eastAsia="en-US"/>
        </w:rPr>
        <w:t xml:space="preserve"> </w:t>
      </w:r>
      <w:r w:rsidR="0091364B">
        <w:rPr>
          <w:b/>
          <w:lang w:eastAsia="en-US"/>
        </w:rPr>
        <w:t>дека</w:t>
      </w:r>
      <w:r w:rsidR="00C7177B">
        <w:rPr>
          <w:b/>
          <w:lang w:eastAsia="en-US"/>
        </w:rPr>
        <w:t>бря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2C573B79" w14:textId="48169ADB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91364B">
        <w:rPr>
          <w:b/>
          <w:bCs/>
        </w:rPr>
        <w:t>5</w:t>
      </w:r>
      <w:r>
        <w:rPr>
          <w:b/>
          <w:lang w:eastAsia="en-US"/>
        </w:rPr>
        <w:t xml:space="preserve"> </w:t>
      </w:r>
      <w:r w:rsidR="0091364B">
        <w:rPr>
          <w:b/>
          <w:lang w:eastAsia="en-US"/>
        </w:rPr>
        <w:t>декабря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32F324D8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</w:t>
      </w:r>
      <w:r w:rsidR="0091364B">
        <w:rPr>
          <w:b/>
          <w:bCs/>
        </w:rPr>
        <w:t>4</w:t>
      </w:r>
      <w:r>
        <w:rPr>
          <w:b/>
          <w:lang w:eastAsia="en-US"/>
        </w:rPr>
        <w:t xml:space="preserve"> </w:t>
      </w:r>
      <w:r w:rsidR="0091364B">
        <w:rPr>
          <w:b/>
          <w:lang w:eastAsia="en-US"/>
        </w:rPr>
        <w:t>декабря</w:t>
      </w:r>
      <w:r w:rsidR="00C7177B">
        <w:rPr>
          <w:b/>
          <w:lang w:eastAsia="en-US"/>
        </w:rPr>
        <w:t xml:space="preserve"> </w:t>
      </w:r>
      <w:r>
        <w:rPr>
          <w:b/>
          <w:lang w:eastAsia="en-US"/>
        </w:rPr>
        <w:t>2020.</w:t>
      </w:r>
      <w:r>
        <w:rPr>
          <w:b/>
        </w:rPr>
        <w:t xml:space="preserve"> </w:t>
      </w:r>
    </w:p>
    <w:p w14:paraId="4A536A70" w14:textId="72BF75A1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91364B">
        <w:rPr>
          <w:b/>
          <w:bCs/>
        </w:rPr>
        <w:t>5</w:t>
      </w:r>
      <w:r>
        <w:rPr>
          <w:b/>
          <w:lang w:eastAsia="en-US"/>
        </w:rPr>
        <w:t xml:space="preserve"> </w:t>
      </w:r>
      <w:r w:rsidR="0091364B">
        <w:rPr>
          <w:b/>
          <w:lang w:eastAsia="en-US"/>
        </w:rPr>
        <w:t>декабря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1364B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7177B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96A0C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cR7IiPeEE6yujSf6ETcK+oInWVOIy2TlaqdefYLIDZw=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UpSITQik8iET/zhq1tp5AGRr155J4QTLaCfG3q+2Xx0=</DigestValue>
    </Reference>
  </SignedInfo>
  <SignatureValue>FCNcf9YoOiMPWxDff98uTwkd+2B3w/cNnstdmAJFEHM4upNXX3yKnAYtFWHg1N6R
3lVSszuaWEgOUmOr2FV/tw==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fhc/qkMw+g7JyA7I6Ys/qYy/99M=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sPdTDjzPpe5dVR0QPGmMmBcTPgA=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2020-11-30T06:41:11Z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2020-11-30T06:41:11Z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70</cp:revision>
  <cp:lastPrinted>2018-07-24T08:51:00Z</cp:lastPrinted>
  <dcterms:created xsi:type="dcterms:W3CDTF">2014-07-08T11:34:00Z</dcterms:created>
  <dcterms:modified xsi:type="dcterms:W3CDTF">2020-11-30T06:41:00Z</dcterms:modified>
</cp:coreProperties>
</file>