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уступки прав требований (цессии) № __</w:t>
      </w:r>
    </w:p>
    <w:p w:rsidR="00000000" w:rsidDel="00000000" w:rsidP="00000000" w:rsidRDefault="00000000" w:rsidRPr="00000000" w14:paraId="0000000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                                                                                    «____» ________ 2020 г.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Общество с ограниченной ответственностью «ТАТНЕФТЬ-АРХАНГЕЛЬСК» (юр. адрес: 125009, г. Москва, переулок Кисловский Б., д. 1/1/12, строение 2, ОГРН 1042901016400, ИНН 2902048526 в лице конкурсного Криксиной Элины Андреевны, действующей на основании определения Арбитражного суда г.Москвы от 13.02.2020 г., дело А40-102434/17-73-79Б, именуемый в дальнейшем «Цедент», с одной стороны, и        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_____________________________________________________, именуем__ в дальнейшем «Цессионарий»,  с  другой  стороны,  вместе 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Цедент уступает, а Цессионарий принимает права (требования) к ___________________ (далее – «Должник»).</w:t>
      </w:r>
    </w:p>
    <w:p w:rsidR="00000000" w:rsidDel="00000000" w:rsidP="00000000" w:rsidRDefault="00000000" w:rsidRPr="00000000" w14:paraId="0000000B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Настоящим договором стороны согласовывают сумму передаваемого в соответствии с п.1 настоящего договора требования в размере _______________________________. Задолженность Должника подтверждается _____________________________________________________________.</w:t>
      </w:r>
    </w:p>
    <w:p w:rsidR="00000000" w:rsidDel="00000000" w:rsidP="00000000" w:rsidRDefault="00000000" w:rsidRPr="00000000" w14:paraId="0000000C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 качестве платы за уступаемое право требования Цедента к Должнику Цессионарий обязуется выплатить Цеденту денежные средства в размере ______________ рублей.</w:t>
      </w:r>
    </w:p>
    <w:p w:rsidR="00000000" w:rsidDel="00000000" w:rsidP="00000000" w:rsidRDefault="00000000" w:rsidRPr="00000000" w14:paraId="0000000D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Указанная сумма денежных средств будет выплачиваться Цессионарием в следующем порядке:</w:t>
      </w:r>
    </w:p>
    <w:p w:rsidR="00000000" w:rsidDel="00000000" w:rsidP="00000000" w:rsidRDefault="00000000" w:rsidRPr="00000000" w14:paraId="0000000E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рублей выплачивается в течение 30 дней со дня  подписания Сторонами настоящего договора.</w:t>
      </w:r>
    </w:p>
    <w:p w:rsidR="00000000" w:rsidDel="00000000" w:rsidP="00000000" w:rsidRDefault="00000000" w:rsidRPr="00000000" w14:paraId="0000000F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Задаток для участия в торгах на сумму ______________ рублей ранее внесённый Цессионарием для участия в торгах на расчётный счёт Цедента, засчитывается в счет оплаты по настоящему договору.</w:t>
      </w:r>
    </w:p>
    <w:p w:rsidR="00000000" w:rsidDel="00000000" w:rsidP="00000000" w:rsidRDefault="00000000" w:rsidRPr="00000000" w14:paraId="00000010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Права требования переходят к Цессионарию после полной уплаты им цены указанного в п. 4 настоящего Договора.</w:t>
      </w:r>
    </w:p>
    <w:p w:rsidR="00000000" w:rsidDel="00000000" w:rsidP="00000000" w:rsidRDefault="00000000" w:rsidRPr="00000000" w14:paraId="00000011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2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 w14:paraId="0000001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Условия настоящего договора и соглашений (протоколов и т.п.) к нему конфиденциальны и не подлежат разглашению.</w:t>
      </w:r>
    </w:p>
    <w:p w:rsidR="00000000" w:rsidDel="00000000" w:rsidP="00000000" w:rsidRDefault="00000000" w:rsidRPr="00000000" w14:paraId="00000014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 случае невозможности разрешения разногласий путем переговоров они подлежат рассмотрению в Арбитражном суде г. Москвы.</w:t>
      </w:r>
    </w:p>
    <w:p w:rsidR="00000000" w:rsidDel="00000000" w:rsidP="00000000" w:rsidRDefault="00000000" w:rsidRPr="00000000" w14:paraId="00000015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00000" w:rsidDel="00000000" w:rsidP="00000000" w:rsidRDefault="00000000" w:rsidRPr="00000000" w14:paraId="00000016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000000" w:rsidDel="00000000" w:rsidP="00000000" w:rsidRDefault="00000000" w:rsidRPr="00000000" w14:paraId="00000017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Цедент обязуется в 10-дневный срок после перехода права требования к Цессионарию уведомить Должника о переуступке права требования Цессионарию.</w:t>
      </w:r>
    </w:p>
    <w:p w:rsidR="00000000" w:rsidDel="00000000" w:rsidP="00000000" w:rsidRDefault="00000000" w:rsidRPr="00000000" w14:paraId="00000018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Настоящий договор составлен в 2-х экземплярах, имеющих одинаковую юридическую силу, по одному для каждой Стороны и для Должника.</w:t>
      </w:r>
    </w:p>
    <w:p w:rsidR="00000000" w:rsidDel="00000000" w:rsidP="00000000" w:rsidRDefault="00000000" w:rsidRPr="00000000" w14:paraId="00000019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И БАНКОВСКИЕ РЕКВИЗИТЫ СТОРОН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4.0" w:type="dxa"/>
        <w:jc w:val="center"/>
        <w:tblLayout w:type="fixed"/>
        <w:tblLook w:val="0000"/>
      </w:tblPr>
      <w:tblGrid>
        <w:gridCol w:w="5068"/>
        <w:gridCol w:w="4526"/>
        <w:tblGridChange w:id="0">
          <w:tblGrid>
            <w:gridCol w:w="5068"/>
            <w:gridCol w:w="4526"/>
          </w:tblGrid>
        </w:tblGridChange>
      </w:tblGrid>
      <w:tr>
        <w:trPr>
          <w:trHeight w:val="432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Цедент: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“ТАТНЕФТЬ-АРХАНГЕЛЬСК”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 2902048526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р/сч 40702810700001000617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кор.сч 30101810322023601806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ПАО КОММЕРЧЕСКИЙ БАНК «СПУТНИК»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043601806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5602001924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Конкурсный управляющий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Криксина Э.А.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Цессионарий: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141.73228346456688" w:right="11.10236220472444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 /___________/</w:t>
            </w:r>
          </w:p>
        </w:tc>
      </w:tr>
    </w:tbl>
    <w:p w:rsidR="00000000" w:rsidDel="00000000" w:rsidP="00000000" w:rsidRDefault="00000000" w:rsidRPr="00000000" w14:paraId="00000035">
      <w:pPr>
        <w:spacing w:after="200" w:line="276" w:lineRule="auto"/>
        <w:ind w:left="141.73228346456688" w:right="11.102362204724443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