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76FBF0FF" w:rsidR="00EE2718" w:rsidRPr="002B1B81" w:rsidRDefault="008F79F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9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5241C8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F7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1-4,11,18-23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165877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F7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0102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9D05650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Квартира - 29,7 кв. м, адрес: Омская область, г. Омск, ул. Поселковая 4-я, д. 44Б, кв. 30, этаж: 5/5, кадастровый номер 55:36:070105:14158 - 1 317 500,00 руб.;</w:t>
      </w:r>
    </w:p>
    <w:p w14:paraId="688C0B15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Жилой дом незавершенный строительством (степень готовности 35%) - 177,1 кв. м, земельный участок - 1 003 +/- 11 кв. м, адрес: Омская область, г. Омск, ул. Островская 3-я, д. 174Б, кадастровые номера 55:36:110201:3220, 55:36:110201:3119, земли населенных пунктов под строительство малоэтажных жилых домов - 13 600 000,00 руб.;</w:t>
      </w:r>
    </w:p>
    <w:p w14:paraId="5F922488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3 - 1/2 доля в праве общей долевой собственности на квартиру - 85,2 кв. м, адрес: Омская область, г. Омск, пр-кт Карла Маркса, д. 17, кв. 84, этаж: 4/5, кадастровый номер 55:36:090107:6143, ограничения и обременения: проживание бывших собственников до момента реализации (4 человека) - 1 487 500,00 руб.;</w:t>
      </w:r>
    </w:p>
    <w:p w14:paraId="04905192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Земельный участок - 425+/-7 кв. м, адрес: Омская область, г. Омск, ул. Карла Либкнехта, кадастровый номер 55:36:040117:4577, земли населенных пунктов - хлебокомбинат, ограничения и обременения: расположен в зоне с особым условием использования территорий (охранная зона инженерных коммуникаций), установлена трансформаторная подстанция и тепловая камера - 9 350 000,00 руб.;</w:t>
      </w:r>
    </w:p>
    <w:p w14:paraId="2F96118D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Нежилое помещение - 56,4 кв. м, адрес: Омская область, г. Омск, пр-кт Мира, д. 37, пом 2П, имущество (12 поз.), этаж: 1/9, кадастровый номер 55:36:050208:5135 - 5 489 163,00 руб.;</w:t>
      </w:r>
    </w:p>
    <w:p w14:paraId="2B2C1AF3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6 - 1/61 доля в праве общей долевой собственности на встроенную автопарковку - 2 496,1 кв. м, адрес: Омская область, г. Омск, ул. Сенная, д. 30, пом. 1П (место 35), кадастровый номер 55:36:040117:4803, этаж/этажность: подвал/23, подвал 1-й этаж - 40,9 кв. м - 990 000,00 руб.;</w:t>
      </w:r>
    </w:p>
    <w:p w14:paraId="5612B61E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7 - 1/61 доля в праве общей долевой собственности на встроенную автопарковку - 2 496,1 кв. м, адрес: Омская область, г. Омск, ул. Сенная, д. 30, пом. 1П (место 61), кадастровый номер 55:36:040117:4803, этаж/этажность: подвал/23, подвал 1-й этаж - 40,9 кв. м - 990 000,00 руб.;</w:t>
      </w:r>
    </w:p>
    <w:p w14:paraId="26E16E92" w14:textId="0ABBDC8D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8 - 1/61 доля в праве общей долевой собственности на встроенную автопарковку - 2 496,1 кв. м, адрес: Омская область, г. Омск, ул. Сенная, д. 30, пом. 1П (место 50), кадастровый номер 55:36:040117:4803, этаж/этажность: подвал/23, подвал 1-й этаж - 40,9 кв. м - 990 000,00 руб.;</w:t>
      </w:r>
    </w:p>
    <w:p w14:paraId="6408BEE6" w14:textId="672CA0D8" w:rsidR="00EF26E5" w:rsidRDefault="00EF26E5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F26E5">
        <w:t>Лот</w:t>
      </w:r>
      <w:r>
        <w:t>ы 3,6-8</w:t>
      </w:r>
      <w:r w:rsidRPr="00EF26E5">
        <w:t xml:space="preserve"> реализу</w:t>
      </w:r>
      <w:r>
        <w:t>ю</w:t>
      </w:r>
      <w:r w:rsidRPr="00EF26E5"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315BB06E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Жилой дом - 193,7 кв. м, земельный участок - 3 399 +/- 38 кв. м, адрес: Московская область, Раменский р-н, д. Морозово, д. 137, кадастровые номера 50:23:0000000:41956, 50:23:0050441:23, земли населенных пунктов - для ведения личного подсобного хозяйства - 8 732 754,00 руб.;</w:t>
      </w:r>
    </w:p>
    <w:p w14:paraId="258C3A30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10 - Жилой дом (двухэтажный) - 138,1 кв. м, земельный участок - 1 475 кв. м, адрес: Московская область, Солнечногорский р-н, поселение Кривцовское, д Поповка, ул. Набережная, д. 5, кадастровые номера 50:09:0030408:608, 50:09:0030403:154, земли населенных пунктов - для дачного хозяйства - 4 872 992,40 руб.;</w:t>
      </w:r>
    </w:p>
    <w:p w14:paraId="0FA10F31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Сортировщик банкнот BPS C1-F (2 шт.), cортировщик банкнот BPS C1, cортировщик ВРS С1-F, Омск - 582 570,00 руб.;</w:t>
      </w:r>
    </w:p>
    <w:p w14:paraId="30D096C8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АО "Центурион Капитал", ИНН 7707561596, КД 05-03-0086-Ф от 29.12.2015, КД 05-03-0099/1-Ф от 28.06.2016, КД 05-03-0099/2-Ф от 28.07.2016, имеется решение АС г. Москвы от 19.10.2018 по делу А40-163940/2018 на сумму 84 557 205,09 руб., г. Москва (84 557 205,09 руб.) - 59 740 647,35 руб.;</w:t>
      </w:r>
    </w:p>
    <w:p w14:paraId="4D35312D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АО "АктивИнвест", ИНН 5024143720, КД 05-03-0103/1-Ф от 22.08.2016, имеется определение АС Московской области от 25.04.2019 по делу А41-37704/2017 о включении в РТК в сумме 11 010 852,04 руб., в стадии банкротства, г. Москва (11 010 852,04 руб.) - 9 736 027,43 руб.;</w:t>
      </w:r>
    </w:p>
    <w:p w14:paraId="0CAC5FDF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МКК "ТФА", ИНН 7017263642, КД 05-03-2599/2 от 21.08.2014, КД 05-03-2599/3 от 22.08.2014, КД 05-03-2599/4 от 25.08.2014, КД 05-03-2599/5 от 26.08.2014, КД 05-03-2599/6 от 27.08.2014, КД 05-03-2599/7 от 28.08.2014, имеется решение АС Томской области от 05.03.2018 по делу А67-7950/2017 на сумму 45 998 278,7 руб.,  г. Томск (45 998 278,70 руб.) - 37 483 705,45 руб.;</w:t>
      </w:r>
    </w:p>
    <w:p w14:paraId="4BE69D4B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ООО "АкадемияИнвест", ИНН 5445254739, КД 05-03-2609 от 19.09.2014, имеется решение АС Новосибирской области от 10.07.2018 по делу А45-78/2018 на сумму 73 807 543,74 руб., г. Новосибирск (73 807 543,74 руб.) - 65 755 134,33 руб.;</w:t>
      </w:r>
    </w:p>
    <w:p w14:paraId="692D1152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ООО "Отдых", ИНН 2263025753, КД 05-03-2628 от 26.03.2015; имеется решение АС Алтайского края от 30.08.2018 по делу А03-8748/2018 на сумму 20 769 187,09 руб., принято решение о предстоящем исключении из ЕГРЮЛ (20 769 187,09 руб.) - 14 677 643,84 руб.;</w:t>
      </w:r>
    </w:p>
    <w:p w14:paraId="00FE7725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МКК "Кузбасское кредитное агентство", ИНН 4205188047, КД 05-03-2675 от 29.01.2016, имеется определение Арбитражного суда Кемеровской области от 13.12.2019 по делу №А27-25928/2019 о включении в РТК на сумму 2 713 277,03 руб., в стадии банкротства (2 744 776,47 руб.) - 2 227 407,79 руб.;</w:t>
      </w:r>
    </w:p>
    <w:p w14:paraId="3D2D7FB0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ООО "СМУ-1", ИНН 5446005380, КД 05-09-2654 от 19.08.2015, имеется решение Искитимского районного суда Новосибирской области по делу от 27.11.2018 на сумму 8 168 697,01 руб. (8 168 697,01 руб.) - 8 168 697,01 руб.;</w:t>
      </w:r>
    </w:p>
    <w:p w14:paraId="15885417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ООО "СЭМ", ИНН 5503252388, КД 05-03-2665 от 30.11.2015, КД 05-03-2667 от 27.11.2015, КД 05-03-2669 от 24.12.2015, КД 05-03-2672 от 22.01.2016, имеется определение АС Омской области от 17.09.2019 по делу А46-16129/2018 о включении в РТК в сумме 76 055 566,26 руб., в стадии банкротства, г. Омск (76 055 566,26 руб.) - 76 055 566,26 руб.;</w:t>
      </w:r>
    </w:p>
    <w:p w14:paraId="2A0EAA6F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"Энерготеплострой-XXI", ИНН 5001041055, КД 05-09-0150-Ф от 21.02.2017, имеется решение АС Московской области по делу от 26.09.2018 на сумму 4 826 186,73 руб. (4 826 186,73 руб.) - 5 778 082,22 руб.;</w:t>
      </w:r>
    </w:p>
    <w:p w14:paraId="0FAD2105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ООО "НИК", ИНН 5408288345, КД 05-09-2688 от 06.06.2016; имеется определение АС Новосибирской области от 13.07.2019 по делу А45-31250/2017 о включении в РТК в сумме 87 799 637,5 руб., в стадии банкротства (87 799 637,50 руб.) - 87 799 637,50 руб.;</w:t>
      </w:r>
    </w:p>
    <w:p w14:paraId="7FD8753C" w14:textId="77777777" w:rsidR="008F79F8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ООО МКК "Русские Финансы", ИНН 7451317349, КД 05-09-2690 от 13.09.2016, имеется решение АС Челябинской области от 27.09.2018 по делу А76-17881/2018 на сумму 6 107 606,09 руб. (6 107 606,09 руб.) - 6 311 983,89 руб.;</w:t>
      </w:r>
    </w:p>
    <w:p w14:paraId="533998E9" w14:textId="2E167662" w:rsidR="00003DFC" w:rsidRDefault="008F79F8" w:rsidP="00010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ООО "Ареал" ИНН 5506208933, КД 05-09-2670 от 29.12.2015, имеется определение АС Омской области от 17.01.2019 по делу А46-13439/2018 о включении в РТК в сумме 61 329 319,41 руб., в стадии банкротства (61 329 319,41 руб.) - 61 329 319,41 руб.;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8B0995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79F8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26D3D6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F79F8" w:rsidRPr="008F79F8">
        <w:rPr>
          <w:rFonts w:ascii="Times New Roman CYR" w:hAnsi="Times New Roman CYR" w:cs="Times New Roman CYR"/>
          <w:b/>
          <w:bCs/>
          <w:color w:val="000000"/>
        </w:rPr>
        <w:t>23 июня</w:t>
      </w:r>
      <w:r w:rsidR="00735EAD" w:rsidRPr="008F79F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0420FF" w:rsidRPr="008F79F8">
        <w:rPr>
          <w:b/>
          <w:bCs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71F997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F79F8">
        <w:rPr>
          <w:color w:val="000000"/>
        </w:rPr>
        <w:t>23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F79F8" w:rsidRPr="008F79F8">
        <w:rPr>
          <w:b/>
          <w:bCs/>
          <w:color w:val="000000"/>
        </w:rPr>
        <w:t>10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5810A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F79F8">
        <w:rPr>
          <w:color w:val="000000"/>
        </w:rPr>
        <w:t>13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F79F8">
        <w:rPr>
          <w:color w:val="000000"/>
        </w:rPr>
        <w:t>30 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CEA68A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F79F8">
        <w:rPr>
          <w:b/>
          <w:color w:val="000000"/>
        </w:rPr>
        <w:t>ы 1-4,11,18-23</w:t>
      </w:r>
      <w:r w:rsidRPr="002B1B81">
        <w:rPr>
          <w:color w:val="000000"/>
        </w:rPr>
        <w:t>, не реализованны</w:t>
      </w:r>
      <w:r w:rsidR="008F79F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F79F8">
        <w:rPr>
          <w:b/>
          <w:color w:val="000000"/>
        </w:rPr>
        <w:t>ы 5-10, 12-17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BF9190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46947">
        <w:rPr>
          <w:b/>
          <w:bCs/>
          <w:color w:val="000000"/>
        </w:rPr>
        <w:t>ам 1-17,20,21</w:t>
      </w:r>
      <w:r w:rsidRPr="002B1B81">
        <w:rPr>
          <w:b/>
          <w:bCs/>
          <w:color w:val="000000"/>
        </w:rPr>
        <w:t xml:space="preserve"> - с </w:t>
      </w:r>
      <w:r w:rsidR="00446947">
        <w:rPr>
          <w:b/>
          <w:bCs/>
          <w:color w:val="000000"/>
        </w:rPr>
        <w:t xml:space="preserve">17 августа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46947">
        <w:rPr>
          <w:b/>
          <w:bCs/>
          <w:color w:val="000000"/>
        </w:rPr>
        <w:t>29 ноября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115E477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46947">
        <w:rPr>
          <w:b/>
          <w:bCs/>
          <w:color w:val="000000"/>
        </w:rPr>
        <w:t>ам 18,19,22,23</w:t>
      </w:r>
      <w:r w:rsidRPr="002B1B81">
        <w:rPr>
          <w:b/>
          <w:bCs/>
          <w:color w:val="000000"/>
        </w:rPr>
        <w:t xml:space="preserve"> - с </w:t>
      </w:r>
      <w:r w:rsidR="00446947">
        <w:rPr>
          <w:b/>
          <w:bCs/>
          <w:color w:val="000000"/>
        </w:rPr>
        <w:t xml:space="preserve">17 августа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446947">
        <w:rPr>
          <w:b/>
          <w:bCs/>
          <w:color w:val="000000"/>
        </w:rPr>
        <w:t>15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5F23E45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46947">
        <w:rPr>
          <w:color w:val="000000"/>
        </w:rPr>
        <w:t>17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33282E4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46947">
        <w:rPr>
          <w:b/>
          <w:color w:val="000000"/>
        </w:rPr>
        <w:t>ов 1,3</w:t>
      </w:r>
      <w:r w:rsidRPr="002B1B81">
        <w:rPr>
          <w:b/>
          <w:color w:val="000000"/>
        </w:rPr>
        <w:t>:</w:t>
      </w:r>
    </w:p>
    <w:p w14:paraId="25C04460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лотов;</w:t>
      </w:r>
    </w:p>
    <w:p w14:paraId="5C0BCC73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95,10% от начальной цены продажи лотов;</w:t>
      </w:r>
    </w:p>
    <w:p w14:paraId="4BAF2CBF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90,20% от начальной цены продажи лотов;</w:t>
      </w:r>
    </w:p>
    <w:p w14:paraId="1A54747B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85,30% от начальной цены продажи лотов;</w:t>
      </w:r>
    </w:p>
    <w:p w14:paraId="35054509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80,40% от начальной цены продажи лотов;</w:t>
      </w:r>
    </w:p>
    <w:p w14:paraId="2636468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lastRenderedPageBreak/>
        <w:t>с 26 октября 2020 г. по 01 ноября 2020 г. - в размере 75,50% от начальной цены продажи лотов;</w:t>
      </w:r>
    </w:p>
    <w:p w14:paraId="0B3BB3B5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70,60% от начальной цены продажи лотов;</w:t>
      </w:r>
    </w:p>
    <w:p w14:paraId="0C69EF5D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65,70% от начальной цены продажи лотов;</w:t>
      </w:r>
    </w:p>
    <w:p w14:paraId="571076A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60,80% от начальной цены продажи лотов;</w:t>
      </w:r>
    </w:p>
    <w:p w14:paraId="2783F080" w14:textId="275E053E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55,90% от начальной цены продажи лотов</w:t>
      </w:r>
      <w:r>
        <w:rPr>
          <w:bCs/>
          <w:color w:val="000000"/>
        </w:rPr>
        <w:t>.</w:t>
      </w:r>
    </w:p>
    <w:p w14:paraId="5CFBF390" w14:textId="6D264B8B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лотов 2,4:</w:t>
      </w:r>
    </w:p>
    <w:p w14:paraId="01A98B56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лотов;</w:t>
      </w:r>
    </w:p>
    <w:p w14:paraId="60531258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89,50% от начальной цены продажи лотов;</w:t>
      </w:r>
    </w:p>
    <w:p w14:paraId="6DF3AB55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79,00% от начальной цены продажи лотов;</w:t>
      </w:r>
    </w:p>
    <w:p w14:paraId="3800E0BA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68,50% от начальной цены продажи лотов;</w:t>
      </w:r>
    </w:p>
    <w:p w14:paraId="14BA1B5C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58,00% от начальной цены продажи лотов;</w:t>
      </w:r>
    </w:p>
    <w:p w14:paraId="42B85F74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47,50% от начальной цены продажи лотов;</w:t>
      </w:r>
    </w:p>
    <w:p w14:paraId="3632C679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37,00% от начальной цены продажи лотов;</w:t>
      </w:r>
    </w:p>
    <w:p w14:paraId="54F4E7EC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26,50% от начальной цены продажи лотов;</w:t>
      </w:r>
    </w:p>
    <w:p w14:paraId="52722C03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16,00% от начальной цены продажи лотов;</w:t>
      </w:r>
    </w:p>
    <w:p w14:paraId="712D1592" w14:textId="0275B9AC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5,50% от начальной цены продажи лотов</w:t>
      </w:r>
      <w:r>
        <w:rPr>
          <w:bCs/>
          <w:color w:val="000000"/>
        </w:rPr>
        <w:t>.</w:t>
      </w:r>
    </w:p>
    <w:p w14:paraId="7960A584" w14:textId="7E76CC2A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лота 5:</w:t>
      </w:r>
    </w:p>
    <w:p w14:paraId="2C5F781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лота;</w:t>
      </w:r>
    </w:p>
    <w:p w14:paraId="658E2666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89,70% от начальной цены продажи лота;</w:t>
      </w:r>
    </w:p>
    <w:p w14:paraId="19640B6C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79,40% от начальной цены продажи лота;</w:t>
      </w:r>
    </w:p>
    <w:p w14:paraId="2E16E515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69,10% от начальной цены продажи лота;</w:t>
      </w:r>
    </w:p>
    <w:p w14:paraId="3F5F2EF8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58,80% от начальной цены продажи лота;</w:t>
      </w:r>
    </w:p>
    <w:p w14:paraId="4199BFDA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48,50% от начальной цены продажи лота;</w:t>
      </w:r>
    </w:p>
    <w:p w14:paraId="4261ED48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38,20% от начальной цены продажи лота;</w:t>
      </w:r>
    </w:p>
    <w:p w14:paraId="41D8A9E4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lastRenderedPageBreak/>
        <w:t>с 09 ноября 2020 г. по 15 ноября 2020 г. - в размере 27,90% от начальной цены продажи лота;</w:t>
      </w:r>
    </w:p>
    <w:p w14:paraId="2FFA554A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17,60% от начальной цены продажи лота;</w:t>
      </w:r>
    </w:p>
    <w:p w14:paraId="2E8365C7" w14:textId="14438BF1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7,30% от начальной цены продажи лота</w:t>
      </w:r>
      <w:r>
        <w:rPr>
          <w:bCs/>
          <w:color w:val="000000"/>
        </w:rPr>
        <w:t>.</w:t>
      </w:r>
    </w:p>
    <w:p w14:paraId="7E5C45C2" w14:textId="0D13FF9F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лотов 6-8:</w:t>
      </w:r>
    </w:p>
    <w:p w14:paraId="334D4AA8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лотов;</w:t>
      </w:r>
    </w:p>
    <w:p w14:paraId="3735EC78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91,80% от начальной цены продажи лотов;</w:t>
      </w:r>
    </w:p>
    <w:p w14:paraId="2ABD7E7A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83,60% от начальной цены продажи лотов;</w:t>
      </w:r>
    </w:p>
    <w:p w14:paraId="42A9E1B7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75,40% от начальной цены продажи лотов;</w:t>
      </w:r>
    </w:p>
    <w:p w14:paraId="0A4509B1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67,20% от начальной цены продажи лотов;</w:t>
      </w:r>
    </w:p>
    <w:p w14:paraId="15918779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59,00% от начальной цены продажи лотов;</w:t>
      </w:r>
    </w:p>
    <w:p w14:paraId="0B06DAF7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50,80% от начальной цены продажи лотов;</w:t>
      </w:r>
    </w:p>
    <w:p w14:paraId="210AFD70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42,60% от начальной цены продажи лотов;</w:t>
      </w:r>
    </w:p>
    <w:p w14:paraId="3DA9850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34,40% от начальной цены продажи лотов;</w:t>
      </w:r>
    </w:p>
    <w:p w14:paraId="2B6076F8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26,20% от начальной цены продажи лотов;</w:t>
      </w:r>
    </w:p>
    <w:p w14:paraId="2EC0C86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00 января 1900 г. по 00 января 1900 г. - в размере 18,00% от начальной цены продажи лотов;</w:t>
      </w:r>
    </w:p>
    <w:p w14:paraId="53423926" w14:textId="2FD50AFE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00 января 1900 г. по 00 января 1900 г. - в размере 9,80% от начальной цены продажи лотов</w:t>
      </w:r>
      <w:r>
        <w:rPr>
          <w:bCs/>
          <w:color w:val="000000"/>
        </w:rPr>
        <w:t>.</w:t>
      </w:r>
    </w:p>
    <w:p w14:paraId="1B138453" w14:textId="0C48A889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лота 9:</w:t>
      </w:r>
    </w:p>
    <w:p w14:paraId="4EB643BB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лота;</w:t>
      </w:r>
    </w:p>
    <w:p w14:paraId="4151319A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92,50% от начальной цены продажи лота;</w:t>
      </w:r>
    </w:p>
    <w:p w14:paraId="62E8C486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85,00% от начальной цены продажи лота;</w:t>
      </w:r>
    </w:p>
    <w:p w14:paraId="16C831E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77,50% от начальной цены продажи лота;</w:t>
      </w:r>
    </w:p>
    <w:p w14:paraId="192E5F7B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70,00% от начальной цены продажи лота;</w:t>
      </w:r>
    </w:p>
    <w:p w14:paraId="2311A3E3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62,50% от начальной цены продажи лота;</w:t>
      </w:r>
    </w:p>
    <w:p w14:paraId="76C909C3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55,00% от начальной цены продажи лота;</w:t>
      </w:r>
    </w:p>
    <w:p w14:paraId="198876ED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lastRenderedPageBreak/>
        <w:t>с 09 ноября 2020 г. по 15 ноября 2020 г. - в размере 47,50% от начальной цены продажи лота;</w:t>
      </w:r>
    </w:p>
    <w:p w14:paraId="234729F5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40,00% от начальной цены продажи лота;</w:t>
      </w:r>
    </w:p>
    <w:p w14:paraId="5A7653BA" w14:textId="55D2C4F2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32,50% от начальной цены продажи лота</w:t>
      </w:r>
      <w:r>
        <w:rPr>
          <w:bCs/>
          <w:color w:val="000000"/>
        </w:rPr>
        <w:t>.</w:t>
      </w:r>
    </w:p>
    <w:p w14:paraId="11DA628A" w14:textId="03A8DDD6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лота 10:</w:t>
      </w:r>
    </w:p>
    <w:p w14:paraId="4A459F7F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лота;</w:t>
      </w:r>
    </w:p>
    <w:p w14:paraId="6C04996F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92,60% от начальной цены продажи лота;</w:t>
      </w:r>
    </w:p>
    <w:p w14:paraId="077F306A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85,20% от начальной цены продажи лота;</w:t>
      </w:r>
    </w:p>
    <w:p w14:paraId="3570F400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77,80% от начальной цены продажи лота;</w:t>
      </w:r>
    </w:p>
    <w:p w14:paraId="494D854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70,40% от начальной цены продажи лота;</w:t>
      </w:r>
    </w:p>
    <w:p w14:paraId="3DFE05F9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63,00% от начальной цены продажи лота;</w:t>
      </w:r>
    </w:p>
    <w:p w14:paraId="553808DB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55,60% от начальной цены продажи лота;</w:t>
      </w:r>
    </w:p>
    <w:p w14:paraId="61B8ACDF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48,20% от начальной цены продажи лота;</w:t>
      </w:r>
    </w:p>
    <w:p w14:paraId="04CCD5C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40,80% от начальной цены продажи лота;</w:t>
      </w:r>
    </w:p>
    <w:p w14:paraId="0052FD97" w14:textId="1EA02EA0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33,40% от начальной цены продажи лота</w:t>
      </w:r>
      <w:r>
        <w:rPr>
          <w:bCs/>
          <w:color w:val="000000"/>
        </w:rPr>
        <w:t>.</w:t>
      </w:r>
    </w:p>
    <w:p w14:paraId="022981BA" w14:textId="479A9AED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лота 11:</w:t>
      </w:r>
    </w:p>
    <w:p w14:paraId="5C6E7BDE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лота;</w:t>
      </w:r>
    </w:p>
    <w:p w14:paraId="1592E013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89,00% от начальной цены продажи лота;</w:t>
      </w:r>
    </w:p>
    <w:p w14:paraId="3EAAE60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78,00% от начальной цены продажи лота;</w:t>
      </w:r>
    </w:p>
    <w:p w14:paraId="3D46C1E7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67,00% от начальной цены продажи лота;</w:t>
      </w:r>
    </w:p>
    <w:p w14:paraId="5E899953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56,00% от начальной цены продажи лота;</w:t>
      </w:r>
    </w:p>
    <w:p w14:paraId="5FCC004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45,00% от начальной цены продажи лота;</w:t>
      </w:r>
    </w:p>
    <w:p w14:paraId="3032CE87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34,00% от начальной цены продажи лота;</w:t>
      </w:r>
    </w:p>
    <w:p w14:paraId="2829CFC2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23,00% от начальной цены продажи лота;</w:t>
      </w:r>
    </w:p>
    <w:p w14:paraId="67142096" w14:textId="7777777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12,00% от начальной цены продажи лота;</w:t>
      </w:r>
    </w:p>
    <w:p w14:paraId="1136612C" w14:textId="7BA9C419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lastRenderedPageBreak/>
        <w:t>с 23 ноября 2020 г. по 29 ноября 2020 г. - в размере 1,00% от начальной цены продажи лота</w:t>
      </w:r>
      <w:r>
        <w:rPr>
          <w:bCs/>
          <w:color w:val="000000"/>
        </w:rPr>
        <w:t>.</w:t>
      </w:r>
    </w:p>
    <w:p w14:paraId="3AD4E067" w14:textId="2F30E936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лотов 12,14,16,17:</w:t>
      </w:r>
    </w:p>
    <w:p w14:paraId="12CBEBD2" w14:textId="0B7658B5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342292A2" w14:textId="165DCEE2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96,80%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2D60254C" w14:textId="0AF81F66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93,60%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5C83A348" w14:textId="7BD8DA3D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90,40%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411BF6B8" w14:textId="5F24F8FE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87,20%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68D4CA75" w14:textId="5E52CF6F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84,00%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4667CDA2" w14:textId="28DE5DBA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80,80%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1748A59B" w14:textId="1AD39BB7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77,60%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5905F869" w14:textId="0649E11D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74,40%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026F7C16" w14:textId="2B22CA79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71,20% от начальной цены продажи лот</w:t>
      </w:r>
      <w:r w:rsidR="00914439">
        <w:rPr>
          <w:bCs/>
          <w:color w:val="000000"/>
        </w:rPr>
        <w:t>ов</w:t>
      </w:r>
      <w:r>
        <w:rPr>
          <w:bCs/>
          <w:color w:val="000000"/>
        </w:rPr>
        <w:t>.</w:t>
      </w:r>
    </w:p>
    <w:p w14:paraId="45A23317" w14:textId="07F258E4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лотов 18,19,22,23:</w:t>
      </w:r>
    </w:p>
    <w:p w14:paraId="59CBD01C" w14:textId="20B94153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7AFBAA2B" w14:textId="7E0A0B2B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96,80%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23BC3852" w14:textId="3737124E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93,60%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06C96FA5" w14:textId="275B13FA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12 октября 2020 г. по 18 октября 2020 г. - в размере 90,40%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78CCB5D9" w14:textId="5E1C927D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87,20%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60694CC7" w14:textId="582F4938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84,00%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42B34D61" w14:textId="717C821D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80,80%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7748E00B" w14:textId="4A6BC2AF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77,60% от начальной цены продажи лот</w:t>
      </w:r>
      <w:r w:rsidR="00914439">
        <w:rPr>
          <w:bCs/>
          <w:color w:val="000000"/>
        </w:rPr>
        <w:t>ов</w:t>
      </w:r>
      <w:r>
        <w:rPr>
          <w:bCs/>
          <w:color w:val="000000"/>
        </w:rPr>
        <w:t>.</w:t>
      </w:r>
    </w:p>
    <w:p w14:paraId="29A769D3" w14:textId="57D51C8B" w:rsidR="00446947" w:rsidRPr="00914439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4439">
        <w:rPr>
          <w:b/>
          <w:color w:val="000000"/>
        </w:rPr>
        <w:t>Для лотов 13,15,20,21:</w:t>
      </w:r>
    </w:p>
    <w:p w14:paraId="7FE0D381" w14:textId="3FD9CB72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17 августа 2020 г. по 27 сентября 2020 г. - в размере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6F1EF4A5" w14:textId="38AACFCD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28 сентября 2020 г. по 04 октября 2020 г. - в размере 95,00%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119C56A7" w14:textId="572EB164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05 октября 2020 г. по 11 октября 2020 г. - в размере 90,00%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35B5101F" w14:textId="08E46AE6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lastRenderedPageBreak/>
        <w:t>с 12 октября 2020 г. по 18 октября 2020 г. - в размере 85,00%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7E384BBA" w14:textId="38A92E5E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19 октября 2020 г. по 25 октября 2020 г. - в размере 80,00%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50BE0FF0" w14:textId="29CC537A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26 октября 2020 г. по 01 ноября 2020 г. - в размере 75,00%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26763D49" w14:textId="7EF1CFDC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02 ноября 2020 г. по 08 ноября 2020 г. - в размере 70,00%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2119DDDB" w14:textId="4AEE8BCE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09 ноября 2020 г. по 15 ноября 2020 г. - в размере 65,00%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7860E735" w14:textId="12EAEA24" w:rsidR="00446947" w:rsidRP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16 ноября 2020 г. по 22 ноября 2020 г. - в размере 60,00% от начальной цены продажи лот</w:t>
      </w:r>
      <w:r w:rsidR="00914439">
        <w:rPr>
          <w:bCs/>
          <w:color w:val="000000"/>
        </w:rPr>
        <w:t>ов</w:t>
      </w:r>
      <w:r w:rsidRPr="00446947">
        <w:rPr>
          <w:bCs/>
          <w:color w:val="000000"/>
        </w:rPr>
        <w:t>;</w:t>
      </w:r>
    </w:p>
    <w:p w14:paraId="25B4D53E" w14:textId="7DFB5280" w:rsidR="00446947" w:rsidRDefault="00446947" w:rsidP="004469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46947">
        <w:rPr>
          <w:bCs/>
          <w:color w:val="000000"/>
        </w:rPr>
        <w:t>с 23 ноября 2020 г. по 29 ноября 2020 г. - в размере 55,00% от начальной цены продажи лот</w:t>
      </w:r>
      <w:r w:rsidR="00914439">
        <w:rPr>
          <w:bCs/>
          <w:color w:val="000000"/>
        </w:rPr>
        <w:t>ов</w:t>
      </w:r>
      <w:r>
        <w:rPr>
          <w:bCs/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999CB77" w14:textId="0727D1D2" w:rsidR="00EF26E5" w:rsidRDefault="00927CB6" w:rsidP="00EF2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  <w:r w:rsidR="00F50FE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>1/2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доли в праве общей долевой собственности на 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>квартиру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(Лот 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>, 1/61 доли в праве общей долевой собственности на встроенную автопарковку (лоты 6-8)</w:t>
      </w:r>
      <w:r w:rsidR="00E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9B3D720" w14:textId="02D3B1FA" w:rsidR="00F93219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F0D5D" w:rsidRPr="00FF0D5D">
        <w:rPr>
          <w:rFonts w:ascii="Times New Roman" w:hAnsi="Times New Roman" w:cs="Times New Roman"/>
          <w:sz w:val="24"/>
          <w:szCs w:val="24"/>
        </w:rPr>
        <w:t xml:space="preserve">11-00 до 16-00 часов </w:t>
      </w:r>
      <w:r w:rsidR="00FF0D5D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="00FF0D5D" w:rsidRPr="00FF0D5D">
        <w:rPr>
          <w:rFonts w:ascii="Times New Roman" w:hAnsi="Times New Roman" w:cs="Times New Roman"/>
          <w:sz w:val="24"/>
          <w:szCs w:val="24"/>
        </w:rPr>
        <w:t xml:space="preserve">по адресу: г. Омск, ул. Рабиновича, 132/134, тел. 8(3812)79-01-79, а также у ОТ: </w:t>
      </w:r>
      <w:r w:rsidR="00F93219">
        <w:rPr>
          <w:rFonts w:ascii="Times New Roman" w:hAnsi="Times New Roman" w:cs="Times New Roman"/>
          <w:sz w:val="24"/>
          <w:szCs w:val="24"/>
        </w:rPr>
        <w:t xml:space="preserve">(лоты 1-8, 11-23) </w:t>
      </w:r>
      <w:r w:rsidR="00FF0D5D" w:rsidRPr="00FF0D5D">
        <w:rPr>
          <w:rFonts w:ascii="Times New Roman" w:hAnsi="Times New Roman" w:cs="Times New Roman"/>
          <w:sz w:val="24"/>
          <w:szCs w:val="24"/>
        </w:rPr>
        <w:t>8(</w:t>
      </w:r>
      <w:r w:rsidR="00F93219">
        <w:rPr>
          <w:rFonts w:ascii="Times New Roman" w:hAnsi="Times New Roman" w:cs="Times New Roman"/>
          <w:sz w:val="24"/>
          <w:szCs w:val="24"/>
        </w:rPr>
        <w:t>961</w:t>
      </w:r>
      <w:r w:rsidR="00FF0D5D" w:rsidRPr="00FF0D5D">
        <w:rPr>
          <w:rFonts w:ascii="Times New Roman" w:hAnsi="Times New Roman" w:cs="Times New Roman"/>
          <w:sz w:val="24"/>
          <w:szCs w:val="24"/>
        </w:rPr>
        <w:t>)</w:t>
      </w:r>
      <w:r w:rsidR="00F93219">
        <w:rPr>
          <w:rFonts w:ascii="Times New Roman" w:hAnsi="Times New Roman" w:cs="Times New Roman"/>
          <w:sz w:val="24"/>
          <w:szCs w:val="24"/>
        </w:rPr>
        <w:t>998-27-12</w:t>
      </w:r>
      <w:r w:rsidR="00FF0D5D" w:rsidRPr="00FF0D5D">
        <w:rPr>
          <w:rFonts w:ascii="Times New Roman" w:hAnsi="Times New Roman" w:cs="Times New Roman"/>
          <w:sz w:val="24"/>
          <w:szCs w:val="24"/>
        </w:rPr>
        <w:t xml:space="preserve">, </w:t>
      </w:r>
      <w:r w:rsidR="00F93219">
        <w:rPr>
          <w:rFonts w:ascii="Times New Roman" w:hAnsi="Times New Roman" w:cs="Times New Roman"/>
          <w:sz w:val="24"/>
          <w:szCs w:val="24"/>
        </w:rPr>
        <w:t xml:space="preserve">8(3852)539004, </w:t>
      </w:r>
      <w:r w:rsidR="00F9321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F0D5D" w:rsidRPr="00FF0D5D">
        <w:rPr>
          <w:rFonts w:ascii="Times New Roman" w:hAnsi="Times New Roman" w:cs="Times New Roman"/>
          <w:sz w:val="24"/>
          <w:szCs w:val="24"/>
        </w:rPr>
        <w:t>o</w:t>
      </w:r>
      <w:r w:rsidR="00F93219">
        <w:rPr>
          <w:rFonts w:ascii="Times New Roman" w:hAnsi="Times New Roman" w:cs="Times New Roman"/>
          <w:sz w:val="24"/>
          <w:szCs w:val="24"/>
          <w:lang w:val="en-US"/>
        </w:rPr>
        <w:t>vosibirsk</w:t>
      </w:r>
      <w:r w:rsidR="00FF0D5D" w:rsidRPr="00FF0D5D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F93219">
        <w:rPr>
          <w:rFonts w:ascii="Times New Roman" w:hAnsi="Times New Roman" w:cs="Times New Roman"/>
          <w:sz w:val="24"/>
          <w:szCs w:val="24"/>
        </w:rPr>
        <w:t>Чупров Иван, (лоты 9,10)</w:t>
      </w:r>
      <w:r w:rsidR="00F474AD">
        <w:rPr>
          <w:rFonts w:ascii="Times New Roman" w:hAnsi="Times New Roman" w:cs="Times New Roman"/>
          <w:sz w:val="24"/>
          <w:szCs w:val="24"/>
        </w:rPr>
        <w:t xml:space="preserve"> </w:t>
      </w:r>
      <w:r w:rsidR="00F474AD" w:rsidRPr="00F474AD">
        <w:rPr>
          <w:rFonts w:ascii="Times New Roman" w:hAnsi="Times New Roman" w:cs="Times New Roman"/>
          <w:sz w:val="24"/>
          <w:szCs w:val="24"/>
        </w:rPr>
        <w:t>8(812)334-20-50 с 9-00 до 18-00 в будние дни, inform@auction-house.ru</w:t>
      </w:r>
      <w:r w:rsidR="00F474AD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027C"/>
    <w:rsid w:val="000420FF"/>
    <w:rsid w:val="00082F5E"/>
    <w:rsid w:val="0015099D"/>
    <w:rsid w:val="001F039D"/>
    <w:rsid w:val="00284B1D"/>
    <w:rsid w:val="002B1B81"/>
    <w:rsid w:val="00446947"/>
    <w:rsid w:val="00467D6B"/>
    <w:rsid w:val="0059668F"/>
    <w:rsid w:val="005F1F68"/>
    <w:rsid w:val="00662676"/>
    <w:rsid w:val="007229EA"/>
    <w:rsid w:val="00735EAD"/>
    <w:rsid w:val="007B575E"/>
    <w:rsid w:val="00825B29"/>
    <w:rsid w:val="00865FD7"/>
    <w:rsid w:val="00882E21"/>
    <w:rsid w:val="008F79F8"/>
    <w:rsid w:val="00914439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E614D3"/>
    <w:rsid w:val="00EE2718"/>
    <w:rsid w:val="00EF26E5"/>
    <w:rsid w:val="00F104BD"/>
    <w:rsid w:val="00F474AD"/>
    <w:rsid w:val="00F50FE3"/>
    <w:rsid w:val="00F93219"/>
    <w:rsid w:val="00FB25C7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4566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10</cp:revision>
  <dcterms:created xsi:type="dcterms:W3CDTF">2020-04-24T08:45:00Z</dcterms:created>
  <dcterms:modified xsi:type="dcterms:W3CDTF">2020-04-24T09:23:00Z</dcterms:modified>
</cp:coreProperties>
</file>