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4D3692" w:rsidTr="00515348">
        <w:tc>
          <w:tcPr>
            <w:tcW w:w="817" w:type="dxa"/>
          </w:tcPr>
          <w:p w:rsidR="004D3692" w:rsidRPr="00515348" w:rsidRDefault="00515348" w:rsidP="00515348">
            <w:pPr>
              <w:jc w:val="center"/>
              <w:rPr>
                <w:b/>
              </w:rPr>
            </w:pPr>
            <w:r w:rsidRPr="00515348">
              <w:rPr>
                <w:b/>
              </w:rPr>
              <w:t>№ лота</w:t>
            </w:r>
          </w:p>
        </w:tc>
        <w:tc>
          <w:tcPr>
            <w:tcW w:w="6521" w:type="dxa"/>
          </w:tcPr>
          <w:p w:rsidR="004D3692" w:rsidRPr="00515348" w:rsidRDefault="00515348" w:rsidP="00515348">
            <w:pPr>
              <w:jc w:val="center"/>
              <w:rPr>
                <w:b/>
              </w:rPr>
            </w:pPr>
            <w:r w:rsidRPr="00515348">
              <w:rPr>
                <w:b/>
              </w:rPr>
              <w:t>Состав лота</w:t>
            </w:r>
          </w:p>
        </w:tc>
        <w:tc>
          <w:tcPr>
            <w:tcW w:w="2233" w:type="dxa"/>
          </w:tcPr>
          <w:p w:rsidR="004D3692" w:rsidRPr="00515348" w:rsidRDefault="00515348" w:rsidP="00515348">
            <w:pPr>
              <w:jc w:val="center"/>
              <w:rPr>
                <w:b/>
              </w:rPr>
            </w:pPr>
            <w:r w:rsidRPr="00515348">
              <w:rPr>
                <w:b/>
              </w:rPr>
              <w:t>Начальная цена лота</w:t>
            </w:r>
          </w:p>
        </w:tc>
      </w:tr>
      <w:tr w:rsidR="004D3692" w:rsidTr="00515348">
        <w:tc>
          <w:tcPr>
            <w:tcW w:w="817" w:type="dxa"/>
          </w:tcPr>
          <w:p w:rsidR="004D3692" w:rsidRDefault="004D3692">
            <w:r>
              <w:t>1.</w:t>
            </w:r>
          </w:p>
        </w:tc>
        <w:tc>
          <w:tcPr>
            <w:tcW w:w="6521" w:type="dxa"/>
          </w:tcPr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proofErr w:type="gramStart"/>
            <w:r w:rsidRPr="00A71C3F">
              <w:rPr>
                <w:noProof/>
                <w:sz w:val="20"/>
                <w:szCs w:val="20"/>
              </w:rPr>
              <w:t>- объект недвижимости – убойный цех (сельскохозяйственное здание), назначение: нежилое здание, этажность: 1, площадь 195,6 (Сто девяносто пять целых шесть десятых) кв.м., адрес:</w:t>
            </w:r>
            <w:proofErr w:type="gramEnd"/>
            <w:r w:rsidRPr="00A71C3F">
              <w:rPr>
                <w:noProof/>
                <w:sz w:val="20"/>
                <w:szCs w:val="20"/>
              </w:rPr>
              <w:t xml:space="preserve"> Самарская об-ласть, Безенчукский р-н, пгт. </w:t>
            </w:r>
            <w:proofErr w:type="gramStart"/>
            <w:r w:rsidRPr="00A71C3F">
              <w:rPr>
                <w:noProof/>
                <w:sz w:val="20"/>
                <w:szCs w:val="20"/>
              </w:rPr>
              <w:t>Безенчук, ул. Мелиораторов, д. 18, кадас</w:t>
            </w:r>
            <w:r>
              <w:rPr>
                <w:noProof/>
                <w:sz w:val="20"/>
                <w:szCs w:val="20"/>
              </w:rPr>
              <w:t>тровый номер: 63:12:1401011:261;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 w:rsidRPr="00A71C3F">
              <w:rPr>
                <w:noProof/>
                <w:sz w:val="20"/>
                <w:szCs w:val="20"/>
              </w:rPr>
              <w:t>- объект недвижимости – Здание колбасного цеха, назначение: нежилое здание, этажность: 1, площадь 843,4 (Восемьсот сорок три целых четыре десятых) кв.м., адрес: Самарская область, Безенчукский р-н, пгт. Безенчук, ул. Мелиораторов, д. 18, кадастровый номер:</w:t>
            </w:r>
            <w:r>
              <w:rPr>
                <w:noProof/>
                <w:sz w:val="20"/>
                <w:szCs w:val="20"/>
              </w:rPr>
              <w:t xml:space="preserve"> 63:12:1401011:270;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 w:rsidRPr="00A71C3F">
              <w:rPr>
                <w:noProof/>
                <w:sz w:val="20"/>
                <w:szCs w:val="20"/>
              </w:rPr>
              <w:t>объект недвижимости – Административно-производственный корпус, назначение: нежилое здание, этажность: 1, площадь 238,8 (Двести тридцать восемь целых восемь десятых) кв.м., адрес: Самарская область, Безенчукский р-н, пгт. Безенчук, ул. Мелиораторов, д. 18, кадастровый номер: 63:12:1401011:268</w:t>
            </w:r>
            <w:r>
              <w:rPr>
                <w:noProof/>
                <w:sz w:val="20"/>
                <w:szCs w:val="20"/>
              </w:rPr>
              <w:t>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proofErr w:type="gramStart"/>
            <w:r>
              <w:rPr>
                <w:noProof/>
                <w:sz w:val="20"/>
                <w:szCs w:val="20"/>
              </w:rPr>
              <w:t xml:space="preserve">- </w:t>
            </w:r>
            <w:r w:rsidRPr="00A71C3F">
              <w:rPr>
                <w:noProof/>
                <w:sz w:val="20"/>
                <w:szCs w:val="20"/>
              </w:rPr>
              <w:t>объект недвижимости – Нежилое здание (склад вторичного сырья лит.</w:t>
            </w:r>
            <w:proofErr w:type="gramEnd"/>
            <w:r w:rsidRPr="00A71C3F">
              <w:rPr>
                <w:noProof/>
                <w:sz w:val="20"/>
                <w:szCs w:val="20"/>
              </w:rPr>
              <w:t xml:space="preserve"> </w:t>
            </w:r>
            <w:proofErr w:type="gramStart"/>
            <w:r w:rsidRPr="00A71C3F">
              <w:rPr>
                <w:noProof/>
                <w:sz w:val="20"/>
                <w:szCs w:val="20"/>
              </w:rPr>
              <w:t>А18), назначение: нежилое здание, этажность: 1, площадь 259,1 (Двести пятьдесят девять целых одна десятая) кв.м., адрес:</w:t>
            </w:r>
            <w:proofErr w:type="gramEnd"/>
            <w:r w:rsidRPr="00A71C3F">
              <w:rPr>
                <w:noProof/>
                <w:sz w:val="20"/>
                <w:szCs w:val="20"/>
              </w:rPr>
              <w:t xml:space="preserve"> Самар-ская область, Безенчукский р-н, пгт. </w:t>
            </w:r>
            <w:proofErr w:type="gramStart"/>
            <w:r w:rsidRPr="00A71C3F">
              <w:rPr>
                <w:noProof/>
                <w:sz w:val="20"/>
                <w:szCs w:val="20"/>
              </w:rPr>
              <w:t>Безенчук, ул. Мелиораторов, д. 18, кадас</w:t>
            </w:r>
            <w:r>
              <w:rPr>
                <w:noProof/>
                <w:sz w:val="20"/>
                <w:szCs w:val="20"/>
              </w:rPr>
              <w:t>тровый номер: 63:12:1401011:266;</w:t>
            </w:r>
            <w:proofErr w:type="gramEnd"/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 w:rsidRPr="00A71C3F">
              <w:rPr>
                <w:noProof/>
                <w:sz w:val="20"/>
                <w:szCs w:val="20"/>
              </w:rPr>
              <w:t>- объект недвижимости – Склад после реконструкции, назначение: нежилое здание, этажность: 1, пло-щадь 173,6 (Сто семьдесят три целых шесть десятых) кв.м., адрес: Самарская область, Безенчукский р-н, пгт. Безенчук, ул. Мелиораторов, д. 18, кадас</w:t>
            </w:r>
            <w:r>
              <w:rPr>
                <w:noProof/>
                <w:sz w:val="20"/>
                <w:szCs w:val="20"/>
              </w:rPr>
              <w:t>тровый номер: 63:12:1401011:267;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 w:rsidRPr="00A71C3F">
              <w:rPr>
                <w:noProof/>
                <w:sz w:val="20"/>
                <w:szCs w:val="20"/>
              </w:rPr>
              <w:t>- земельный участок, категория земель: земли населенных пунктов, вид разрешенного использования: для производственных целей, площадь 2800 (Две тысячи восемьсот) кв.м., адрес: Самарская область, Безенчукский р-н, пгт. Безенчук, кадастровый номер: 63:12:1401011:109</w:t>
            </w:r>
            <w:r>
              <w:rPr>
                <w:noProof/>
                <w:sz w:val="20"/>
                <w:szCs w:val="20"/>
              </w:rPr>
              <w:t>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 w:rsidRPr="00A71C3F">
              <w:rPr>
                <w:noProof/>
                <w:sz w:val="20"/>
                <w:szCs w:val="20"/>
              </w:rPr>
              <w:t>- земельный участок, категория земель: земли населенных пунктов, вид разрешенного использования: для производственных целей, площадь 3575 (Три тысячи пятьсот семьдесят пять) кв.м., адрес: Самар-ская область, Безенчукский р-н, пгт. Безенчук, кадастровый номер: 63:12:1401011:104</w:t>
            </w:r>
            <w:r>
              <w:rPr>
                <w:noProof/>
                <w:sz w:val="20"/>
                <w:szCs w:val="20"/>
              </w:rPr>
              <w:t>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м</w:t>
            </w:r>
            <w:r w:rsidRPr="00392B9D">
              <w:rPr>
                <w:noProof/>
                <w:sz w:val="20"/>
                <w:szCs w:val="20"/>
              </w:rPr>
              <w:t>ашина для заточки ножей и решеток тип AG 160 KL-205</w:t>
            </w:r>
            <w:r>
              <w:rPr>
                <w:noProof/>
                <w:sz w:val="20"/>
                <w:szCs w:val="20"/>
              </w:rPr>
              <w:t xml:space="preserve">, производитель: </w:t>
            </w:r>
            <w:r>
              <w:rPr>
                <w:noProof/>
                <w:sz w:val="20"/>
                <w:szCs w:val="20"/>
                <w:lang w:val="en-US"/>
              </w:rPr>
              <w:t>Dick</w:t>
            </w:r>
            <w:r>
              <w:rPr>
                <w:noProof/>
                <w:sz w:val="20"/>
                <w:szCs w:val="20"/>
              </w:rPr>
              <w:t>, страна изготовления: Германия, 2007 г.в., зав. № 42</w:t>
            </w:r>
            <w:r w:rsidRPr="00392B9D">
              <w:rPr>
                <w:noProof/>
                <w:sz w:val="20"/>
                <w:szCs w:val="20"/>
              </w:rPr>
              <w:t>, инв.№ 00000237</w:t>
            </w:r>
            <w:r>
              <w:rPr>
                <w:noProof/>
                <w:sz w:val="20"/>
                <w:szCs w:val="20"/>
              </w:rPr>
              <w:t>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в</w:t>
            </w:r>
            <w:r w:rsidRPr="00131FE5">
              <w:rPr>
                <w:bCs/>
                <w:sz w:val="20"/>
                <w:szCs w:val="20"/>
              </w:rPr>
              <w:t>олососгонка</w:t>
            </w:r>
            <w:proofErr w:type="spellEnd"/>
            <w:r w:rsidRPr="00131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31FE5">
              <w:rPr>
                <w:bCs/>
                <w:sz w:val="20"/>
                <w:szCs w:val="20"/>
              </w:rPr>
              <w:t>Бауманн</w:t>
            </w:r>
            <w:proofErr w:type="spellEnd"/>
            <w:r w:rsidRPr="00131FE5">
              <w:rPr>
                <w:bCs/>
                <w:sz w:val="20"/>
                <w:szCs w:val="20"/>
              </w:rPr>
              <w:t xml:space="preserve"> BJ 180</w:t>
            </w:r>
            <w:r>
              <w:rPr>
                <w:bCs/>
                <w:sz w:val="20"/>
                <w:szCs w:val="20"/>
              </w:rPr>
              <w:t xml:space="preserve">, 2003 </w:t>
            </w:r>
            <w:proofErr w:type="spellStart"/>
            <w:r>
              <w:rPr>
                <w:bCs/>
                <w:sz w:val="20"/>
                <w:szCs w:val="20"/>
              </w:rPr>
              <w:t>г.в</w:t>
            </w:r>
            <w:proofErr w:type="spellEnd"/>
            <w:r>
              <w:rPr>
                <w:bCs/>
                <w:sz w:val="20"/>
                <w:szCs w:val="20"/>
              </w:rPr>
              <w:t xml:space="preserve">., зав. № </w:t>
            </w:r>
            <w:r w:rsidRPr="00131FE5">
              <w:rPr>
                <w:bCs/>
                <w:sz w:val="20"/>
                <w:szCs w:val="20"/>
              </w:rPr>
              <w:t>44430903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4349A">
              <w:rPr>
                <w:bCs/>
                <w:sz w:val="20"/>
                <w:szCs w:val="20"/>
              </w:rPr>
              <w:t>инв.№ 000002</w:t>
            </w:r>
            <w:r>
              <w:rPr>
                <w:bCs/>
                <w:sz w:val="20"/>
                <w:szCs w:val="20"/>
              </w:rPr>
              <w:t>51;</w:t>
            </w:r>
          </w:p>
          <w:p w:rsidR="004D3692" w:rsidRPr="00B12F4D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сборная</w:t>
            </w:r>
            <w:r>
              <w:rPr>
                <w:noProof/>
                <w:sz w:val="20"/>
                <w:szCs w:val="20"/>
              </w:rPr>
              <w:t xml:space="preserve"> для хранения мяса до 15 тн ТСс, 2008 г.в., инв. № 256;</w:t>
            </w:r>
          </w:p>
          <w:p w:rsidR="004D3692" w:rsidRPr="00B12F4D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сборна</w:t>
            </w:r>
            <w:r>
              <w:rPr>
                <w:noProof/>
                <w:sz w:val="20"/>
                <w:szCs w:val="20"/>
              </w:rPr>
              <w:t>я для хранения мяса до 7 тн ТСс, 2008 г.в., инв. № 257;</w:t>
            </w:r>
          </w:p>
          <w:p w:rsidR="004D3692" w:rsidRPr="00B12F4D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</w:t>
            </w:r>
            <w:r>
              <w:rPr>
                <w:noProof/>
                <w:sz w:val="20"/>
                <w:szCs w:val="20"/>
              </w:rPr>
              <w:t>борная для созревания фарша ТСс, 2008 г.в., инв. № 258;</w:t>
            </w:r>
          </w:p>
          <w:p w:rsidR="004D3692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морозильная сборная для хранения мяса до 7 тн ТСс</w:t>
            </w:r>
            <w:r>
              <w:rPr>
                <w:noProof/>
                <w:sz w:val="20"/>
                <w:szCs w:val="20"/>
              </w:rPr>
              <w:t>, 2008 г.в., инв. № 259;</w:t>
            </w:r>
          </w:p>
          <w:p w:rsidR="004D3692" w:rsidRPr="00B12F4D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сб</w:t>
            </w:r>
            <w:r>
              <w:rPr>
                <w:noProof/>
                <w:sz w:val="20"/>
                <w:szCs w:val="20"/>
              </w:rPr>
              <w:t>орная для готовой продукции ТСс, 2008 г.в., инв. № 260;</w:t>
            </w:r>
          </w:p>
          <w:p w:rsidR="004D3692" w:rsidRPr="00B12F4D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холодильная сборная для хр</w:t>
            </w:r>
            <w:r>
              <w:rPr>
                <w:noProof/>
                <w:sz w:val="20"/>
                <w:szCs w:val="20"/>
              </w:rPr>
              <w:t>анения мяса до 4 тн ТСс, 2008 г.в., инв. № 261;</w:t>
            </w:r>
          </w:p>
          <w:p w:rsidR="004D3692" w:rsidRPr="00B12F4D" w:rsidRDefault="004D3692" w:rsidP="004D3692">
            <w:pPr>
              <w:widowControl w:val="0"/>
              <w:autoSpaceDE w:val="0"/>
              <w:autoSpaceDN w:val="0"/>
              <w:adjustRightInd w:val="0"/>
              <w:spacing w:before="40" w:after="40"/>
              <w:ind w:firstLine="33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к</w:t>
            </w:r>
            <w:r w:rsidRPr="00B12F4D">
              <w:rPr>
                <w:noProof/>
                <w:sz w:val="20"/>
                <w:szCs w:val="20"/>
              </w:rPr>
              <w:t>амера морозильная сборная шоковой заморозки для цеха полуфабрикатов ТСс</w:t>
            </w:r>
            <w:r>
              <w:rPr>
                <w:noProof/>
                <w:sz w:val="20"/>
                <w:szCs w:val="20"/>
              </w:rPr>
              <w:t>, 2008 г.в., инв. № 263;</w:t>
            </w:r>
          </w:p>
          <w:p w:rsidR="004D3692" w:rsidRDefault="004D3692" w:rsidP="004D3692">
            <w:r>
              <w:rPr>
                <w:noProof/>
                <w:sz w:val="20"/>
                <w:szCs w:val="20"/>
              </w:rPr>
              <w:t xml:space="preserve">      - к</w:t>
            </w:r>
            <w:r w:rsidRPr="00B12F4D">
              <w:rPr>
                <w:noProof/>
                <w:sz w:val="20"/>
                <w:szCs w:val="20"/>
              </w:rPr>
              <w:t>амера морозильная сборная для цеха полуфабрикатов ТСс</w:t>
            </w:r>
            <w:r>
              <w:rPr>
                <w:noProof/>
                <w:sz w:val="20"/>
                <w:szCs w:val="20"/>
              </w:rPr>
              <w:t>, 2008 г.в., инв. № 262.</w:t>
            </w:r>
          </w:p>
        </w:tc>
        <w:tc>
          <w:tcPr>
            <w:tcW w:w="2233" w:type="dxa"/>
          </w:tcPr>
          <w:p w:rsidR="004D3692" w:rsidRDefault="004D3692" w:rsidP="004D3692">
            <w:pPr>
              <w:jc w:val="center"/>
            </w:pPr>
            <w:r>
              <w:rPr>
                <w:noProof/>
                <w:sz w:val="20"/>
                <w:szCs w:val="20"/>
              </w:rPr>
              <w:t>12 503 164,00 руб.</w:t>
            </w:r>
          </w:p>
        </w:tc>
      </w:tr>
    </w:tbl>
    <w:p w:rsidR="00BA7144" w:rsidRDefault="00BA7144">
      <w:bookmarkStart w:id="0" w:name="_GoBack"/>
      <w:bookmarkEnd w:id="0"/>
    </w:p>
    <w:sectPr w:rsidR="00BA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11"/>
    <w:rsid w:val="001F6F78"/>
    <w:rsid w:val="004D3692"/>
    <w:rsid w:val="00515348"/>
    <w:rsid w:val="00615E89"/>
    <w:rsid w:val="00A50DE4"/>
    <w:rsid w:val="00BA7144"/>
    <w:rsid w:val="00BC51E0"/>
    <w:rsid w:val="00C729DA"/>
    <w:rsid w:val="00F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51E0"/>
    <w:rPr>
      <w:i/>
      <w:iCs/>
    </w:rPr>
  </w:style>
  <w:style w:type="paragraph" w:styleId="a4">
    <w:name w:val="List Paragraph"/>
    <w:basedOn w:val="a"/>
    <w:uiPriority w:val="34"/>
    <w:qFormat/>
    <w:rsid w:val="00BC51E0"/>
    <w:pPr>
      <w:ind w:left="720"/>
      <w:contextualSpacing/>
    </w:pPr>
  </w:style>
  <w:style w:type="table" w:styleId="a5">
    <w:name w:val="Table Grid"/>
    <w:basedOn w:val="a1"/>
    <w:uiPriority w:val="59"/>
    <w:rsid w:val="004D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51E0"/>
    <w:rPr>
      <w:i/>
      <w:iCs/>
    </w:rPr>
  </w:style>
  <w:style w:type="paragraph" w:styleId="a4">
    <w:name w:val="List Paragraph"/>
    <w:basedOn w:val="a"/>
    <w:uiPriority w:val="34"/>
    <w:qFormat/>
    <w:rsid w:val="00BC51E0"/>
    <w:pPr>
      <w:ind w:left="720"/>
      <w:contextualSpacing/>
    </w:pPr>
  </w:style>
  <w:style w:type="table" w:styleId="a5">
    <w:name w:val="Table Grid"/>
    <w:basedOn w:val="a1"/>
    <w:uiPriority w:val="59"/>
    <w:rsid w:val="004D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2020-04-21T10:25:00Z</cp:lastPrinted>
  <dcterms:created xsi:type="dcterms:W3CDTF">2020-04-29T09:07:00Z</dcterms:created>
  <dcterms:modified xsi:type="dcterms:W3CDTF">2020-04-29T09:07:00Z</dcterms:modified>
</cp:coreProperties>
</file>