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22" w:rsidRPr="002C7DFC" w:rsidRDefault="005B6D22" w:rsidP="005B6D22">
      <w:pPr>
        <w:pStyle w:val="Nonformat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ПРОЕКТ</w:t>
      </w:r>
    </w:p>
    <w:p w:rsidR="005B6D22" w:rsidRPr="002C7DFC" w:rsidRDefault="005B6D22" w:rsidP="005B6D2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ДОГОВОР</w:t>
      </w:r>
    </w:p>
    <w:p w:rsidR="005B6D22" w:rsidRPr="002C7DFC" w:rsidRDefault="005B6D22" w:rsidP="005B6D2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купли-продажи имущества</w:t>
      </w:r>
    </w:p>
    <w:p w:rsidR="005B6D22" w:rsidRPr="002C7DFC" w:rsidRDefault="00500CBB" w:rsidP="005B6D2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ОО</w:t>
      </w:r>
      <w:r w:rsidR="005B6D22" w:rsidRPr="002C7DFC">
        <w:rPr>
          <w:rFonts w:ascii="Times New Roman" w:hAnsi="Times New Roman"/>
          <w:b/>
          <w:sz w:val="18"/>
          <w:szCs w:val="18"/>
        </w:rPr>
        <w:t>О «</w:t>
      </w:r>
      <w:r w:rsidR="002C7DFC" w:rsidRPr="002C7DFC">
        <w:rPr>
          <w:rFonts w:ascii="Times New Roman" w:hAnsi="Times New Roman"/>
          <w:b/>
          <w:sz w:val="18"/>
          <w:szCs w:val="18"/>
        </w:rPr>
        <w:t xml:space="preserve">Арка - </w:t>
      </w:r>
      <w:r w:rsidRPr="002C7DFC">
        <w:rPr>
          <w:rFonts w:ascii="Times New Roman" w:hAnsi="Times New Roman"/>
          <w:b/>
          <w:sz w:val="18"/>
          <w:szCs w:val="18"/>
        </w:rPr>
        <w:t>мост</w:t>
      </w:r>
      <w:r w:rsidR="005B6D22" w:rsidRPr="002C7DFC">
        <w:rPr>
          <w:rFonts w:ascii="Times New Roman" w:hAnsi="Times New Roman"/>
          <w:b/>
          <w:sz w:val="18"/>
          <w:szCs w:val="18"/>
        </w:rPr>
        <w:t xml:space="preserve">» Лот </w:t>
      </w:r>
      <w:r w:rsidRPr="002C7DFC">
        <w:rPr>
          <w:rFonts w:ascii="Times New Roman" w:hAnsi="Times New Roman"/>
          <w:b/>
          <w:sz w:val="18"/>
          <w:szCs w:val="18"/>
        </w:rPr>
        <w:t>№ 1</w:t>
      </w: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</w:p>
    <w:p w:rsidR="005B6D22" w:rsidRPr="002C7DFC" w:rsidRDefault="005B6D22" w:rsidP="005B6D22">
      <w:pPr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г. </w:t>
      </w:r>
      <w:r w:rsidR="00500CBB" w:rsidRPr="002C7DFC">
        <w:rPr>
          <w:rFonts w:ascii="Times New Roman" w:hAnsi="Times New Roman" w:cs="Times New Roman"/>
          <w:sz w:val="18"/>
          <w:szCs w:val="18"/>
        </w:rPr>
        <w:t xml:space="preserve">Нижний Новгород      </w:t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</w:t>
      </w:r>
      <w:r w:rsidR="00500CBB" w:rsidRPr="002C7DF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C7DF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 w:rsidR="002C7DFC">
        <w:rPr>
          <w:rFonts w:ascii="Times New Roman" w:hAnsi="Times New Roman" w:cs="Times New Roman"/>
          <w:sz w:val="18"/>
          <w:szCs w:val="18"/>
        </w:rPr>
        <w:t xml:space="preserve">   </w:t>
      </w:r>
      <w:r w:rsidR="00500CBB" w:rsidRPr="002C7DFC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500CBB" w:rsidRPr="002C7DFC">
        <w:rPr>
          <w:rFonts w:ascii="Times New Roman" w:hAnsi="Times New Roman" w:cs="Times New Roman"/>
          <w:sz w:val="18"/>
          <w:szCs w:val="18"/>
        </w:rPr>
        <w:t>___» ____________ 20_</w:t>
      </w:r>
      <w:r w:rsidRPr="002C7DFC">
        <w:rPr>
          <w:rFonts w:ascii="Times New Roman" w:hAnsi="Times New Roman" w:cs="Times New Roman"/>
          <w:sz w:val="18"/>
          <w:szCs w:val="18"/>
        </w:rPr>
        <w:t>_ г.</w:t>
      </w:r>
    </w:p>
    <w:p w:rsidR="005B6D22" w:rsidRPr="002C7DFC" w:rsidRDefault="005B6D22" w:rsidP="005B6D22">
      <w:pPr>
        <w:pStyle w:val="Nonformat"/>
        <w:jc w:val="center"/>
        <w:rPr>
          <w:rFonts w:ascii="Times New Roman" w:hAnsi="Times New Roman"/>
          <w:sz w:val="18"/>
          <w:szCs w:val="18"/>
        </w:rPr>
      </w:pPr>
    </w:p>
    <w:p w:rsidR="00500CBB" w:rsidRPr="002C7DFC" w:rsidRDefault="00500CBB" w:rsidP="00500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 «Арка - Мост» (Сокращенное наименование ООО «Арка - Мост»), в лице конкурсного управляющего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Петровича, действующего на основании Решения Арбитражного суда Нижегородской области о признании должника несостоятельным (банкротом) и об открытии конкурсного производства от 14.01.2017 по делу № А43-16974/2017 и Определения Арбитражного суда Нижегородской области об утвержден конкурсным управляющим ООО «АРКА-МОСТ»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 от 15.07.2019 по делу № А43-16974/2017,  именуемое в дальнейшем «Продавец», с одной стороны,</w:t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и_____________________________________________________________________________________, ИНН________________, ОГРН ________________(заполняется при наличии), в лице __________________________________________________(заполняется при наличие), действующий на основании __________________________(заполняется при наличии), именуемое(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>) в дальнейшем «Покупатель», с другой стороны, совместно именуемые «Стороны», заключили настоящий Договор о нижеследующем:</w:t>
      </w:r>
    </w:p>
    <w:p w:rsidR="005B6D22" w:rsidRPr="002C7DFC" w:rsidRDefault="005B6D22" w:rsidP="005B6D22">
      <w:pPr>
        <w:pStyle w:val="Nonformat"/>
        <w:jc w:val="both"/>
        <w:rPr>
          <w:rFonts w:ascii="Times New Roman" w:hAnsi="Times New Roman"/>
          <w:sz w:val="18"/>
          <w:szCs w:val="18"/>
        </w:rPr>
      </w:pP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1. Предмет договора</w:t>
      </w:r>
    </w:p>
    <w:p w:rsidR="005B6D22" w:rsidRPr="002C7DFC" w:rsidRDefault="005B6D22" w:rsidP="005B6D22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1.1. Настоящий Договор заключен в соответствии с Предложен</w:t>
      </w:r>
      <w:r w:rsidR="00500CBB" w:rsidRPr="002C7DFC">
        <w:rPr>
          <w:rFonts w:ascii="Times New Roman" w:hAnsi="Times New Roman" w:cs="Times New Roman"/>
          <w:sz w:val="18"/>
          <w:szCs w:val="18"/>
        </w:rPr>
        <w:t>иями о продаже имущества ОО</w:t>
      </w:r>
      <w:r w:rsidRPr="002C7DFC">
        <w:rPr>
          <w:rFonts w:ascii="Times New Roman" w:hAnsi="Times New Roman" w:cs="Times New Roman"/>
          <w:sz w:val="18"/>
          <w:szCs w:val="18"/>
        </w:rPr>
        <w:t>О «</w:t>
      </w:r>
      <w:r w:rsidR="00500CBB" w:rsidRPr="002C7DFC">
        <w:rPr>
          <w:rFonts w:ascii="Times New Roman" w:hAnsi="Times New Roman" w:cs="Times New Roman"/>
          <w:sz w:val="18"/>
          <w:szCs w:val="18"/>
        </w:rPr>
        <w:t>Арка - Мост</w:t>
      </w:r>
      <w:r w:rsidRPr="002C7DFC">
        <w:rPr>
          <w:rFonts w:ascii="Times New Roman" w:hAnsi="Times New Roman" w:cs="Times New Roman"/>
          <w:sz w:val="18"/>
          <w:szCs w:val="18"/>
        </w:rPr>
        <w:t xml:space="preserve">» </w:t>
      </w:r>
      <w:r w:rsidR="00922C1B">
        <w:rPr>
          <w:rFonts w:ascii="Times New Roman" w:hAnsi="Times New Roman" w:cs="Times New Roman"/>
          <w:color w:val="333333"/>
          <w:sz w:val="18"/>
          <w:szCs w:val="18"/>
        </w:rPr>
        <w:t xml:space="preserve">на торгах, </w:t>
      </w:r>
      <w:r w:rsidRPr="002C7DFC">
        <w:rPr>
          <w:rFonts w:ascii="Times New Roman" w:hAnsi="Times New Roman" w:cs="Times New Roman"/>
          <w:sz w:val="18"/>
          <w:szCs w:val="18"/>
        </w:rPr>
        <w:t>в соответствии с представленным Покупателем предложением о цене имущества, указанного в п. 1.2. настоящего Договора.</w:t>
      </w:r>
    </w:p>
    <w:p w:rsidR="005B6D22" w:rsidRDefault="005B6D22" w:rsidP="005B6D22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1.2. В соответствии с условиями настоящего договора Продавец продает Покупателю, а Покупатель приобретает в собственность имущество, входящее в состав Лота </w:t>
      </w:r>
      <w:r w:rsidR="00500CBB" w:rsidRPr="002C7DFC">
        <w:rPr>
          <w:rFonts w:ascii="Times New Roman" w:hAnsi="Times New Roman" w:cs="Times New Roman"/>
          <w:sz w:val="18"/>
          <w:szCs w:val="18"/>
        </w:rPr>
        <w:t>№ 1</w:t>
      </w:r>
      <w:r w:rsidRPr="002C7DFC">
        <w:rPr>
          <w:rFonts w:ascii="Times New Roman" w:hAnsi="Times New Roman" w:cs="Times New Roman"/>
          <w:sz w:val="18"/>
          <w:szCs w:val="18"/>
        </w:rPr>
        <w:t>, а именно:</w: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53753D" w:rsidRPr="00256E8B" w:rsidTr="0053753D">
        <w:tc>
          <w:tcPr>
            <w:tcW w:w="709" w:type="dxa"/>
          </w:tcPr>
          <w:p w:rsidR="0053753D" w:rsidRPr="00256E8B" w:rsidRDefault="0053753D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8080" w:type="dxa"/>
          </w:tcPr>
          <w:p w:rsidR="0053753D" w:rsidRPr="00256E8B" w:rsidRDefault="0053753D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</w:tcPr>
          <w:p w:rsidR="0053753D" w:rsidRPr="00256E8B" w:rsidRDefault="0053753D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Кол-во.</w:t>
            </w:r>
            <w:r>
              <w:rPr>
                <w:b/>
                <w:sz w:val="18"/>
                <w:szCs w:val="18"/>
              </w:rPr>
              <w:t xml:space="preserve"> объектов</w:t>
            </w:r>
          </w:p>
          <w:p w:rsidR="0053753D" w:rsidRPr="00256E8B" w:rsidRDefault="0053753D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 xml:space="preserve"> шт.</w:t>
            </w:r>
          </w:p>
        </w:tc>
      </w:tr>
      <w:tr w:rsidR="0053753D" w:rsidRPr="00256E8B" w:rsidTr="0053753D">
        <w:tc>
          <w:tcPr>
            <w:tcW w:w="709" w:type="dxa"/>
          </w:tcPr>
          <w:p w:rsidR="0053753D" w:rsidRPr="00256E8B" w:rsidRDefault="0053753D" w:rsidP="00970F39">
            <w:pPr>
              <w:pStyle w:val="a9"/>
              <w:jc w:val="center"/>
              <w:rPr>
                <w:sz w:val="18"/>
                <w:szCs w:val="18"/>
              </w:rPr>
            </w:pPr>
            <w:r w:rsidRPr="00256E8B">
              <w:rPr>
                <w:sz w:val="18"/>
                <w:szCs w:val="18"/>
              </w:rPr>
              <w:t>1</w:t>
            </w:r>
          </w:p>
        </w:tc>
        <w:tc>
          <w:tcPr>
            <w:tcW w:w="8080" w:type="dxa"/>
          </w:tcPr>
          <w:p w:rsidR="0053753D" w:rsidRPr="0034616A" w:rsidRDefault="0053753D" w:rsidP="00970F39">
            <w:pPr>
              <w:pStyle w:val="Bodytext20"/>
              <w:spacing w:line="235" w:lineRule="exact"/>
              <w:jc w:val="both"/>
              <w:rPr>
                <w:rStyle w:val="Bodytext210pt"/>
                <w:sz w:val="22"/>
                <w:szCs w:val="22"/>
              </w:rPr>
            </w:pPr>
          </w:p>
          <w:p w:rsidR="0053753D" w:rsidRPr="00F17B49" w:rsidRDefault="0053753D" w:rsidP="00970F39">
            <w:pPr>
              <w:pStyle w:val="Bodytext20"/>
              <w:spacing w:line="235" w:lineRule="exact"/>
              <w:jc w:val="both"/>
              <w:rPr>
                <w:rStyle w:val="Bodytext210pt"/>
                <w:sz w:val="18"/>
                <w:szCs w:val="18"/>
              </w:rPr>
            </w:pPr>
            <w:r w:rsidRPr="00F17B49">
              <w:rPr>
                <w:rStyle w:val="Bodytext210pt"/>
                <w:sz w:val="18"/>
                <w:szCs w:val="18"/>
              </w:rPr>
              <w:t>-</w:t>
            </w:r>
            <w:r w:rsidRPr="00F17B49">
              <w:rPr>
                <w:rStyle w:val="Bodytext210pt"/>
                <w:sz w:val="18"/>
                <w:szCs w:val="18"/>
              </w:rPr>
              <w:tab/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строительства складского комплекса, площадью 10 000 </w:t>
            </w:r>
            <w:proofErr w:type="spellStart"/>
            <w:r w:rsidRPr="00F17B49">
              <w:rPr>
                <w:rStyle w:val="Bodytext210pt"/>
                <w:sz w:val="18"/>
                <w:szCs w:val="18"/>
              </w:rPr>
              <w:t>кв.м</w:t>
            </w:r>
            <w:proofErr w:type="spellEnd"/>
            <w:r w:rsidRPr="00F17B49">
              <w:rPr>
                <w:rStyle w:val="Bodytext210pt"/>
                <w:sz w:val="18"/>
                <w:szCs w:val="18"/>
              </w:rPr>
              <w:t xml:space="preserve">., адрес (местонахождение) объекта: местоположение установлено относительно ориентира, расположенного за пределами участка. Ориентир д. Митино. Участок находиться примерно в 0,4 км от ориентира по направлению на север. Почтовый адрес ориентира: обл. Нижегородская, р-н </w:t>
            </w:r>
            <w:proofErr w:type="spellStart"/>
            <w:r w:rsidRPr="00F17B49">
              <w:rPr>
                <w:rStyle w:val="Bodytext210pt"/>
                <w:sz w:val="18"/>
                <w:szCs w:val="18"/>
              </w:rPr>
              <w:t>Кстовский</w:t>
            </w:r>
            <w:proofErr w:type="spellEnd"/>
            <w:r w:rsidRPr="00F17B49">
              <w:rPr>
                <w:rStyle w:val="Bodytext210pt"/>
                <w:sz w:val="18"/>
                <w:szCs w:val="18"/>
              </w:rPr>
              <w:t>, кадастровый (или условный) номер 52:26:0000000:2127;</w:t>
            </w:r>
          </w:p>
          <w:p w:rsidR="0053753D" w:rsidRPr="00F17B49" w:rsidRDefault="0053753D" w:rsidP="00970F39">
            <w:pPr>
              <w:pStyle w:val="Bodytext20"/>
              <w:spacing w:line="235" w:lineRule="exact"/>
              <w:jc w:val="both"/>
              <w:rPr>
                <w:rStyle w:val="Bodytext210pt"/>
                <w:sz w:val="18"/>
                <w:szCs w:val="18"/>
              </w:rPr>
            </w:pPr>
          </w:p>
          <w:p w:rsidR="0053753D" w:rsidRPr="00F17B49" w:rsidRDefault="0053753D" w:rsidP="00970F39">
            <w:pPr>
              <w:jc w:val="both"/>
              <w:rPr>
                <w:rStyle w:val="Bodytext210pt"/>
                <w:rFonts w:eastAsia="Calibri"/>
                <w:sz w:val="18"/>
                <w:szCs w:val="18"/>
              </w:rPr>
            </w:pPr>
            <w:r w:rsidRPr="00F17B49">
              <w:rPr>
                <w:rStyle w:val="Bodytext210pt"/>
                <w:rFonts w:eastAsia="Calibri"/>
                <w:sz w:val="18"/>
                <w:szCs w:val="18"/>
              </w:rPr>
              <w:t>-</w:t>
            </w:r>
            <w:r w:rsidRPr="00F17B49">
              <w:rPr>
                <w:rStyle w:val="Bodytext210pt"/>
                <w:rFonts w:eastAsia="Calibri"/>
                <w:sz w:val="18"/>
                <w:szCs w:val="18"/>
              </w:rPr>
              <w:tab/>
              <w:t xml:space="preserve">склад, назначение нежилое, площадь застройки 119,5 </w:t>
            </w:r>
            <w:proofErr w:type="spellStart"/>
            <w:r w:rsidRPr="00F17B49">
              <w:rPr>
                <w:rStyle w:val="Bodytext210pt"/>
                <w:rFonts w:eastAsia="Calibri"/>
                <w:sz w:val="18"/>
                <w:szCs w:val="18"/>
              </w:rPr>
              <w:t>кв.м</w:t>
            </w:r>
            <w:proofErr w:type="spellEnd"/>
            <w:r w:rsidRPr="00F17B49">
              <w:rPr>
                <w:rStyle w:val="Bodytext210pt"/>
                <w:rFonts w:eastAsia="Calibri"/>
                <w:sz w:val="18"/>
                <w:szCs w:val="18"/>
              </w:rPr>
              <w:t xml:space="preserve">., инв.№14655, лит. Б, адрес (местонахождение) объекта: Нижегородская область, </w:t>
            </w:r>
            <w:proofErr w:type="spellStart"/>
            <w:r w:rsidRPr="00F17B49">
              <w:rPr>
                <w:rStyle w:val="Bodytext210pt"/>
                <w:rFonts w:eastAsia="Calibri"/>
                <w:sz w:val="18"/>
                <w:szCs w:val="18"/>
              </w:rPr>
              <w:t>Кстовский</w:t>
            </w:r>
            <w:proofErr w:type="spellEnd"/>
            <w:r w:rsidRPr="00F17B49">
              <w:rPr>
                <w:rStyle w:val="Bodytext210pt"/>
                <w:rFonts w:eastAsia="Calibri"/>
                <w:sz w:val="18"/>
                <w:szCs w:val="18"/>
              </w:rPr>
              <w:t xml:space="preserve"> район, примерно в 0,4 км по направлению на Север от ориентира д. Митино, кадастровый (или условный) номер 52:26:0000000:932.</w:t>
            </w:r>
          </w:p>
          <w:p w:rsidR="0053753D" w:rsidRPr="00256E8B" w:rsidRDefault="0053753D" w:rsidP="00970F39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3753D" w:rsidRPr="00256E8B" w:rsidRDefault="0053753D" w:rsidP="00970F39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B059A0" w:rsidRPr="002C7DFC" w:rsidRDefault="00B059A0" w:rsidP="005B6D22">
      <w:pPr>
        <w:pStyle w:val="1"/>
        <w:ind w:firstLine="0"/>
        <w:jc w:val="center"/>
        <w:rPr>
          <w:b/>
          <w:sz w:val="18"/>
          <w:szCs w:val="18"/>
        </w:rPr>
      </w:pP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2. Сумма договора и порядок расчетов</w:t>
      </w:r>
    </w:p>
    <w:p w:rsidR="005B6D22" w:rsidRPr="002C7DFC" w:rsidRDefault="005B6D22" w:rsidP="005B6D22">
      <w:pPr>
        <w:pStyle w:val="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2.1. Цена имущества составляет _______________________ (_______________________________________) рублей ___________ копеек (НДС не облагается), является окончательной, твердой и не подлежит изменению на весь срок действия настоящего Договора.</w:t>
      </w:r>
    </w:p>
    <w:p w:rsidR="005B6D22" w:rsidRPr="002C7DFC" w:rsidRDefault="005B6D22" w:rsidP="005B6D22">
      <w:pPr>
        <w:pStyle w:val="21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2.2. Покупатель обязуется уплатить цену имущества, указанную в п. 2.1. настоящего Договора, с учётом суммы уплаченного задатка не позднее 30 (тридцати) календарных дней со дня подписания настоящего договора.</w:t>
      </w:r>
    </w:p>
    <w:p w:rsidR="005B6D22" w:rsidRPr="002C7DFC" w:rsidRDefault="005B6D22" w:rsidP="005B6D22">
      <w:pPr>
        <w:pStyle w:val="1"/>
        <w:ind w:firstLine="540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2.3. задаток в размере ___________ (__________________________________) рублей _____ копеек (НДС не облагается), внесенный По</w:t>
      </w:r>
      <w:r w:rsidR="00500CBB" w:rsidRPr="002C7DFC">
        <w:rPr>
          <w:sz w:val="18"/>
          <w:szCs w:val="18"/>
        </w:rPr>
        <w:t xml:space="preserve">купателем на специальный счет </w:t>
      </w:r>
      <w:r w:rsidR="00922C1B">
        <w:rPr>
          <w:sz w:val="18"/>
          <w:szCs w:val="18"/>
        </w:rPr>
        <w:t>организатора торгов</w:t>
      </w:r>
      <w:bookmarkStart w:id="0" w:name="_GoBack"/>
      <w:bookmarkEnd w:id="0"/>
      <w:r w:rsidRPr="002C7DFC">
        <w:rPr>
          <w:sz w:val="18"/>
          <w:szCs w:val="18"/>
        </w:rPr>
        <w:t>, засчитывается в счет оплаты приобретенного имущества.</w:t>
      </w:r>
    </w:p>
    <w:p w:rsidR="005B6D22" w:rsidRPr="002C7DFC" w:rsidRDefault="005B6D22" w:rsidP="005B6D22">
      <w:pPr>
        <w:pStyle w:val="a4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2.4. Факт оплаты имущества в установленном размере и в указанный срок подтверждается выпиской со счета Продавца.</w:t>
      </w:r>
    </w:p>
    <w:p w:rsidR="005B6D22" w:rsidRPr="002C7DFC" w:rsidRDefault="005B6D22" w:rsidP="005B6D22">
      <w:pPr>
        <w:pStyle w:val="a4"/>
        <w:widowControl w:val="0"/>
        <w:rPr>
          <w:sz w:val="18"/>
          <w:szCs w:val="18"/>
        </w:rPr>
      </w:pP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3. Переход права собственности и передача имущества</w:t>
      </w:r>
    </w:p>
    <w:p w:rsidR="005B6D22" w:rsidRPr="002C7DFC" w:rsidRDefault="005B6D22" w:rsidP="005B6D22">
      <w:pPr>
        <w:pStyle w:val="1"/>
        <w:ind w:firstLine="53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3.1. Передача Имущества, указанного в п. 1.2 настоящего Договора, Продавцом и прием его Покупателем осуществляется в течение 3 (трех) рабочих дней со дня полной оплаты, что оформляется путем подписания сторонами соответствующего Акта приема-передачи имущества. Если в ходе сдачи-приемки имущества Стороны обнаруживают, что по объективным причинам имущество не может быть принято в указанный срок, вопрос о продлении срока сдачи-приемки решается на основании отдельного соглашения. Отдельное соглашение может не заключаться в том случае, если Продавец предоставит Покупателю гарантийное письмо в том, что не имеет к Покупателю претензий в связи с увеличением срока сдачи-приемки имущества. В любом случае сдача-приемка имущества должна быть осуществлена в нормально необходимый срок.</w:t>
      </w:r>
    </w:p>
    <w:p w:rsidR="005B6D22" w:rsidRPr="002C7DFC" w:rsidRDefault="005B6D22" w:rsidP="005B6D22">
      <w:pPr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3.2.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4. Права и обязанности сторон</w:t>
      </w:r>
    </w:p>
    <w:p w:rsidR="005B6D22" w:rsidRPr="002C7DFC" w:rsidRDefault="005B6D22" w:rsidP="005B6D2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 Продавец обязан:</w:t>
      </w:r>
    </w:p>
    <w:p w:rsidR="005B6D22" w:rsidRPr="002C7DFC" w:rsidRDefault="005B6D22" w:rsidP="005B6D2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4.1.1. Передать Покупателю имущество в сроки, указанные в п. 3.1. настоящего Договора.</w:t>
      </w:r>
    </w:p>
    <w:p w:rsidR="005B6D22" w:rsidRPr="002C7DFC" w:rsidRDefault="005B6D22" w:rsidP="005B6D2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 Покупатель обязан:</w:t>
      </w:r>
    </w:p>
    <w:p w:rsidR="005B6D22" w:rsidRPr="002C7DFC" w:rsidRDefault="005B6D22" w:rsidP="005B6D2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4.2.1. Оплатить имущество, указанное в п. 1.2 настоящего Договора, в порядке и в сроки, предусмотренные настоящим Договором.</w:t>
      </w:r>
    </w:p>
    <w:p w:rsidR="005B6D22" w:rsidRPr="002C7DFC" w:rsidRDefault="005B6D22" w:rsidP="005B6D2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4.2.2. Принять имущество в срок, указанный выше.</w:t>
      </w:r>
    </w:p>
    <w:p w:rsidR="005B6D22" w:rsidRPr="002C7DFC" w:rsidRDefault="005B6D22" w:rsidP="005B6D22">
      <w:pPr>
        <w:pStyle w:val="1"/>
        <w:ind w:firstLine="709"/>
        <w:jc w:val="both"/>
        <w:rPr>
          <w:bCs/>
          <w:sz w:val="18"/>
          <w:szCs w:val="18"/>
        </w:rPr>
      </w:pP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5. Условия об обременениях</w:t>
      </w:r>
    </w:p>
    <w:p w:rsidR="005B6D22" w:rsidRPr="002C7DFC" w:rsidRDefault="005B6D22" w:rsidP="005B6D2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Продавец гарантирует, что Имущество, указанное в п. 1.2.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под арестом или запрещением не значится.</w:t>
      </w: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6. Ответственность сторон</w:t>
      </w:r>
    </w:p>
    <w:p w:rsidR="005B6D22" w:rsidRPr="002C7DFC" w:rsidRDefault="005B6D22" w:rsidP="005B6D2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lastRenderedPageBreak/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5B6D22" w:rsidRPr="002C7DFC" w:rsidRDefault="005B6D22" w:rsidP="005B6D2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>6.2.</w:t>
      </w:r>
      <w:r w:rsidRPr="002C7DFC">
        <w:rPr>
          <w:b w:val="0"/>
          <w:sz w:val="18"/>
          <w:szCs w:val="18"/>
        </w:rPr>
        <w:t xml:space="preserve"> </w:t>
      </w:r>
      <w:r w:rsidRPr="002C7DFC">
        <w:rPr>
          <w:b w:val="0"/>
          <w:bCs w:val="0"/>
          <w:sz w:val="18"/>
          <w:szCs w:val="18"/>
        </w:rPr>
        <w:t>В случае нарушения Покупателем сроков оплаты в полном объеме имущества, указанного в п. 1.2. настоящего Договора, Продавец вправе потребовать от Покупателя уплаты пени в размере 0,1% от неоплаченной суммы за каждый день просрочки. В случае если просрочка оплаты составляет более 30 дней, 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</w:t>
      </w:r>
    </w:p>
    <w:p w:rsidR="005B6D22" w:rsidRPr="002C7DFC" w:rsidRDefault="005B6D22" w:rsidP="005B6D2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 xml:space="preserve">Помимо этого, задаток, внесенный Покупателем, ему не возвращается, а включается в состав конкурсной массы. </w:t>
      </w:r>
    </w:p>
    <w:p w:rsidR="005B6D22" w:rsidRPr="002C7DFC" w:rsidRDefault="005B6D22" w:rsidP="005B6D2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sz w:val="18"/>
          <w:szCs w:val="18"/>
        </w:rPr>
        <w:t xml:space="preserve">6.3. В случае необоснованного отказа Покупателя от принятия имущества по Акту приёма-передачи в сроки, предусмотренные настоящим Договором, </w:t>
      </w:r>
      <w:r w:rsidRPr="002C7DFC">
        <w:rPr>
          <w:b w:val="0"/>
          <w:bCs w:val="0"/>
          <w:sz w:val="18"/>
          <w:szCs w:val="18"/>
        </w:rPr>
        <w:t xml:space="preserve">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 </w:t>
      </w:r>
      <w:r w:rsidRPr="002C7DFC">
        <w:rPr>
          <w:b w:val="0"/>
          <w:sz w:val="18"/>
          <w:szCs w:val="18"/>
        </w:rPr>
        <w:t>В данном случае задаток, внесенный Покупателем, ему также не возвращается.</w:t>
      </w:r>
    </w:p>
    <w:p w:rsidR="00F469C9" w:rsidRPr="002C7DFC" w:rsidRDefault="00F469C9" w:rsidP="005B6D22">
      <w:pPr>
        <w:pStyle w:val="1"/>
        <w:ind w:firstLine="0"/>
        <w:jc w:val="center"/>
        <w:rPr>
          <w:b/>
          <w:sz w:val="18"/>
          <w:szCs w:val="18"/>
        </w:rPr>
      </w:pP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7. Срок действия настоящего Договора</w:t>
      </w:r>
    </w:p>
    <w:p w:rsidR="005B6D22" w:rsidRPr="002C7DFC" w:rsidRDefault="005B6D22" w:rsidP="005B6D2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5B6D22" w:rsidRPr="002C7DFC" w:rsidRDefault="005B6D22" w:rsidP="005B6D22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7.2. Договор составлен в 2 (двух) подлинных экземплярах, имеющих одинаковую юридическую силу, один экземпляр – для Покупателя, один – для Продавца.</w:t>
      </w:r>
    </w:p>
    <w:p w:rsidR="005B6D22" w:rsidRPr="002C7DFC" w:rsidRDefault="005B6D22" w:rsidP="005B6D22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5B6D22" w:rsidRPr="002C7DFC" w:rsidRDefault="005B6D22" w:rsidP="005B6D2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8. Заключительные положения</w:t>
      </w:r>
    </w:p>
    <w:p w:rsidR="005B6D22" w:rsidRPr="002C7DFC" w:rsidRDefault="005B6D22" w:rsidP="005B6D22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 не достижении согласия споры и разногласия рассматривает </w:t>
      </w:r>
      <w:r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Арбитражный суд </w:t>
      </w:r>
      <w:r w:rsidR="00500CBB"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Нижегородской</w:t>
      </w:r>
      <w:r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области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5B6D22" w:rsidRPr="002C7DFC" w:rsidRDefault="005B6D22" w:rsidP="005B6D22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B6D22" w:rsidRPr="002C7DFC" w:rsidRDefault="005B6D22" w:rsidP="002C7DFC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9. Адреса, платежные реквизиты и подписи сторон: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  <w:gridCol w:w="5074"/>
      </w:tblGrid>
      <w:tr w:rsidR="00500CBB" w:rsidRPr="002C7DFC" w:rsidTr="004443B2">
        <w:tc>
          <w:tcPr>
            <w:tcW w:w="5416" w:type="dxa"/>
          </w:tcPr>
          <w:p w:rsidR="00500CBB" w:rsidRPr="002C7DFC" w:rsidRDefault="00500CBB" w:rsidP="0050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«Продавец»</w:t>
            </w:r>
          </w:p>
        </w:tc>
        <w:tc>
          <w:tcPr>
            <w:tcW w:w="5074" w:type="dxa"/>
          </w:tcPr>
          <w:p w:rsidR="00500CBB" w:rsidRPr="002C7DFC" w:rsidRDefault="00500CBB" w:rsidP="00500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«Покупатель»</w:t>
            </w:r>
          </w:p>
        </w:tc>
      </w:tr>
      <w:tr w:rsidR="00500CBB" w:rsidRPr="002C7DFC" w:rsidTr="004443B2">
        <w:tc>
          <w:tcPr>
            <w:tcW w:w="5416" w:type="dxa"/>
          </w:tcPr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Конкурсный управляющий</w:t>
            </w:r>
          </w:p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«Арка - Мост»</w:t>
            </w:r>
          </w:p>
        </w:tc>
        <w:tc>
          <w:tcPr>
            <w:tcW w:w="5074" w:type="dxa"/>
          </w:tcPr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500CBB" w:rsidRPr="002C7DFC" w:rsidTr="004443B2">
        <w:trPr>
          <w:trHeight w:val="2208"/>
        </w:trPr>
        <w:tc>
          <w:tcPr>
            <w:tcW w:w="5416" w:type="dxa"/>
          </w:tcPr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Реквизиты для оплаты </w:t>
            </w:r>
            <w:r w:rsidR="00157D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имущество</w:t>
            </w: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Общество с ограниченной 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ответсвенностью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«Арка -Мост»</w:t>
            </w:r>
          </w:p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ИНН/КПП: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 5262087086/526201001</w:t>
            </w:r>
          </w:p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5262087086</w:t>
            </w:r>
          </w:p>
          <w:p w:rsidR="00500CBB" w:rsidRPr="002C7DFC" w:rsidRDefault="00500CBB" w:rsidP="004443B2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  <w:r w:rsidR="005B5F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юридический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603057, Нижегородская область, город Нижний Новгород, ул. </w:t>
            </w:r>
            <w:proofErr w:type="spellStart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Заярская</w:t>
            </w:r>
            <w:proofErr w:type="spellEnd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, дом 18</w:t>
            </w:r>
          </w:p>
          <w:p w:rsidR="00500CBB" w:rsidRPr="002C7DFC" w:rsidRDefault="00500CBB" w:rsidP="004443B2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РФ АО «</w:t>
            </w:r>
            <w:proofErr w:type="spellStart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Россельхозбанк</w:t>
            </w:r>
            <w:proofErr w:type="spellEnd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500CBB" w:rsidRPr="00157D76" w:rsidRDefault="00157D76" w:rsidP="004443B2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</w:t>
            </w:r>
            <w:r w:rsidR="00500CBB"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500CBB"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="00500CBB"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00CBB" w:rsidRPr="00157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№:</w:t>
            </w:r>
            <w:r w:rsidRPr="00157D76">
              <w:rPr>
                <w:rFonts w:ascii="Times New Roman" w:hAnsi="Times New Roman" w:cs="Times New Roman"/>
                <w:sz w:val="18"/>
                <w:szCs w:val="18"/>
              </w:rPr>
              <w:t>40702810639000002149</w:t>
            </w:r>
          </w:p>
          <w:p w:rsidR="00500CBB" w:rsidRPr="002C7DFC" w:rsidRDefault="00500CBB" w:rsidP="004443B2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БИК: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042202846</w:t>
            </w:r>
          </w:p>
          <w:p w:rsidR="00500CBB" w:rsidRPr="002C7DFC" w:rsidRDefault="00500CBB" w:rsidP="004443B2">
            <w:pPr>
              <w:pStyle w:val="aa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К/счет: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30101810000000000846</w:t>
            </w:r>
          </w:p>
        </w:tc>
        <w:tc>
          <w:tcPr>
            <w:tcW w:w="5074" w:type="dxa"/>
          </w:tcPr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0CBB" w:rsidRPr="002C7DFC" w:rsidTr="004443B2">
        <w:trPr>
          <w:trHeight w:val="595"/>
        </w:trPr>
        <w:tc>
          <w:tcPr>
            <w:tcW w:w="5416" w:type="dxa"/>
          </w:tcPr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Конкурсный управляющий</w:t>
            </w:r>
          </w:p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«Арка - Мост» ______________/Д. П. Ехлаков/</w:t>
            </w:r>
          </w:p>
          <w:p w:rsidR="00500CBB" w:rsidRPr="002C7DFC" w:rsidRDefault="00500CBB" w:rsidP="004443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п.</w:t>
            </w:r>
          </w:p>
        </w:tc>
        <w:tc>
          <w:tcPr>
            <w:tcW w:w="5074" w:type="dxa"/>
          </w:tcPr>
          <w:p w:rsidR="00500CBB" w:rsidRPr="002C7DFC" w:rsidRDefault="00500CBB" w:rsidP="004443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059A0" w:rsidRPr="002C7DFC" w:rsidRDefault="00B059A0">
      <w:pPr>
        <w:rPr>
          <w:rFonts w:ascii="Times New Roman" w:hAnsi="Times New Roman" w:cs="Times New Roman"/>
          <w:sz w:val="18"/>
          <w:szCs w:val="18"/>
        </w:rPr>
      </w:pPr>
    </w:p>
    <w:sectPr w:rsidR="00B059A0" w:rsidRPr="002C7DFC" w:rsidSect="00A44DB7">
      <w:footerReference w:type="default" r:id="rId7"/>
      <w:pgSz w:w="11907" w:h="16840" w:code="9"/>
      <w:pgMar w:top="426" w:right="425" w:bottom="284" w:left="851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8C" w:rsidRDefault="00155D8C">
      <w:pPr>
        <w:spacing w:after="0" w:line="240" w:lineRule="auto"/>
      </w:pPr>
      <w:r>
        <w:separator/>
      </w:r>
    </w:p>
  </w:endnote>
  <w:endnote w:type="continuationSeparator" w:id="0">
    <w:p w:rsidR="00155D8C" w:rsidRDefault="0015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D" w:rsidRDefault="00B059A0">
    <w:pPr>
      <w:pStyle w:val="10"/>
      <w:jc w:val="right"/>
      <w:rPr>
        <w:sz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922C1B">
      <w:rPr>
        <w:rStyle w:val="a3"/>
        <w:noProof/>
      </w:rPr>
      <w:t>2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8C" w:rsidRDefault="00155D8C">
      <w:pPr>
        <w:spacing w:after="0" w:line="240" w:lineRule="auto"/>
      </w:pPr>
      <w:r>
        <w:separator/>
      </w:r>
    </w:p>
  </w:footnote>
  <w:footnote w:type="continuationSeparator" w:id="0">
    <w:p w:rsidR="00155D8C" w:rsidRDefault="0015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91E"/>
    <w:multiLevelType w:val="multilevel"/>
    <w:tmpl w:val="794A7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63"/>
    <w:rsid w:val="00107566"/>
    <w:rsid w:val="00155D8C"/>
    <w:rsid w:val="00157D76"/>
    <w:rsid w:val="001D3863"/>
    <w:rsid w:val="001F7074"/>
    <w:rsid w:val="0023020F"/>
    <w:rsid w:val="002C7DFC"/>
    <w:rsid w:val="0037273D"/>
    <w:rsid w:val="00500CBB"/>
    <w:rsid w:val="0053753D"/>
    <w:rsid w:val="00542D98"/>
    <w:rsid w:val="0057258A"/>
    <w:rsid w:val="005B5F6E"/>
    <w:rsid w:val="005B6D22"/>
    <w:rsid w:val="00815276"/>
    <w:rsid w:val="00922C1B"/>
    <w:rsid w:val="00B059A0"/>
    <w:rsid w:val="00B5280F"/>
    <w:rsid w:val="00F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5C9F"/>
  <w15:chartTrackingRefBased/>
  <w15:docId w15:val="{B0506B22-F823-4CC9-BB28-26E41C8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6D2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"/>
    <w:rsid w:val="005B6D22"/>
    <w:pPr>
      <w:ind w:firstLine="0"/>
    </w:pPr>
    <w:rPr>
      <w:rFonts w:ascii="Consultant" w:hAnsi="Consultant"/>
    </w:rPr>
  </w:style>
  <w:style w:type="paragraph" w:customStyle="1" w:styleId="10">
    <w:name w:val="Нижний колонтитул1"/>
    <w:basedOn w:val="1"/>
    <w:rsid w:val="005B6D22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  <w:rsid w:val="005B6D22"/>
  </w:style>
  <w:style w:type="paragraph" w:customStyle="1" w:styleId="21">
    <w:name w:val="Основной текст 21"/>
    <w:basedOn w:val="1"/>
    <w:rsid w:val="005B6D22"/>
    <w:pPr>
      <w:widowControl/>
      <w:jc w:val="both"/>
    </w:pPr>
    <w:rPr>
      <w:sz w:val="22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rsid w:val="005B6D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5B6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B6D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6D2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5B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5B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B6D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00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00CB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0CBB"/>
  </w:style>
  <w:style w:type="character" w:customStyle="1" w:styleId="Bodytext2">
    <w:name w:val="Body text (2)_"/>
    <w:basedOn w:val="a0"/>
    <w:link w:val="Bodytext20"/>
    <w:rsid w:val="0053753D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53753D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3753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Олеся</cp:lastModifiedBy>
  <cp:revision>11</cp:revision>
  <dcterms:created xsi:type="dcterms:W3CDTF">2018-09-06T12:24:00Z</dcterms:created>
  <dcterms:modified xsi:type="dcterms:W3CDTF">2020-04-27T13:27:00Z</dcterms:modified>
</cp:coreProperties>
</file>