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82" w:rsidRDefault="009E439B" w:rsidP="00B41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(495) 234-04-00 (доб.323), </w:t>
      </w:r>
      <w:hyperlink r:id="rId4" w:history="1">
        <w:r w:rsidRPr="00B41882"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kazinova</w:t>
        </w:r>
        <w:r w:rsidRPr="00B41882"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@</w:t>
        </w:r>
        <w:r w:rsidRPr="00B41882"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auction</w:t>
        </w:r>
        <w:r w:rsidRPr="00B41882"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-</w:t>
        </w:r>
        <w:r w:rsidRPr="00B41882"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house</w:t>
        </w:r>
        <w:r w:rsidRPr="00B41882"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.</w:t>
        </w:r>
        <w:r w:rsidRPr="00B41882"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ru</w:t>
        </w:r>
      </w:hyperlink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«Урал </w:t>
      </w:r>
      <w:proofErr w:type="spellStart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Энерго</w:t>
      </w:r>
      <w:proofErr w:type="spellEnd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Девелопмент</w:t>
      </w:r>
      <w:proofErr w:type="spellEnd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» (ОГРН 1117450004022, ИНН 7450075190, адрес: 456901, г. Бакал, ул. Андрея Костылева, 3) (далее – Должник), в лице конкурсного управляющего </w:t>
      </w:r>
      <w:r w:rsidRPr="00B41882">
        <w:rPr>
          <w:rFonts w:ascii="Times New Roman" w:hAnsi="Times New Roman"/>
        </w:rPr>
        <w:t>Шабановой Евгении Викторовны (ИНН 744811288208, СНИЛС 115-058-600 26, рег. №:12099, 454000 г. Челябинск, а/я 86, далее-КУ),  член СРО ААУ «</w:t>
      </w:r>
      <w:proofErr w:type="spellStart"/>
      <w:r w:rsidRPr="00B41882">
        <w:rPr>
          <w:rFonts w:ascii="Times New Roman" w:hAnsi="Times New Roman"/>
        </w:rPr>
        <w:t>Евросиб</w:t>
      </w:r>
      <w:proofErr w:type="spellEnd"/>
      <w:r w:rsidRPr="00B41882">
        <w:rPr>
          <w:rFonts w:ascii="Times New Roman" w:hAnsi="Times New Roman"/>
        </w:rPr>
        <w:t>» (ОГРН 1050204056319, ИНН 0274107073, 115114 г. Москва, Шлюзовая наб., д.8, стр.1, оф.301), действующая на основании</w:t>
      </w:r>
      <w:r w:rsidRPr="00B41882">
        <w:t xml:space="preserve"> </w:t>
      </w:r>
      <w:r w:rsidRPr="00B41882">
        <w:rPr>
          <w:rFonts w:ascii="Times New Roman" w:hAnsi="Times New Roman"/>
        </w:rPr>
        <w:t>Определения Арбитражного суда от 05.02.2020г.</w:t>
      </w:r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 делу №А76-4035/2018, сообщает </w:t>
      </w:r>
      <w:r w:rsidRPr="00B41882">
        <w:rPr>
          <w:rFonts w:ascii="Times New Roman" w:hAnsi="Times New Roman"/>
        </w:rPr>
        <w:t xml:space="preserve">о проведении торгов посредством публичного предложения (далее – Торги) на </w:t>
      </w:r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электронной торговой площадке АО «Российский аукционный дом» по адресу в сети Интернет: http://www.lot-online.ru/ (далее-ЭП). </w:t>
      </w:r>
    </w:p>
    <w:p w:rsidR="00B41882" w:rsidRDefault="009E439B" w:rsidP="00B41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41882">
        <w:rPr>
          <w:rFonts w:ascii="Times New Roman" w:hAnsi="Times New Roman"/>
          <w:b/>
        </w:rPr>
        <w:t>Начало приема заявок – 18.05.2020 с 12 час.00 мин. (</w:t>
      </w:r>
      <w:proofErr w:type="spellStart"/>
      <w:r w:rsidRPr="00B41882">
        <w:rPr>
          <w:rFonts w:ascii="Times New Roman" w:hAnsi="Times New Roman"/>
          <w:b/>
        </w:rPr>
        <w:t>мск</w:t>
      </w:r>
      <w:proofErr w:type="spellEnd"/>
      <w:r w:rsidRPr="00B41882">
        <w:rPr>
          <w:rFonts w:ascii="Times New Roman" w:hAnsi="Times New Roman"/>
          <w:b/>
        </w:rPr>
        <w:t>).</w:t>
      </w:r>
      <w:r w:rsidRPr="00B41882">
        <w:rPr>
          <w:rFonts w:ascii="Times New Roman" w:hAnsi="Times New Roman"/>
        </w:rPr>
        <w:t xml:space="preserve"> Сокращение: календарный день – к/день. Прием заявок составляет: в 1-ом периоде - 37 (тридцать семь) к/дней, без изменения начальной цены со 2-го по 9-й периоды - 7 (семь) к/дней, величина снижения в каждом периоде – 7% от начальной цены Лота, установленной на первом периоде. Минимальная цена (цена отсечения) составляет 44%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</w:p>
    <w:p w:rsidR="00B41882" w:rsidRDefault="009E439B" w:rsidP="00B41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Продаже подлежит заложенное имущество</w:t>
      </w:r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, </w:t>
      </w:r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относящееся к социально значимым объектам, включенное в единый лот</w:t>
      </w:r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, расположенное по адресу: Челябинская обл.,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Саткинский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р-н (далее – Имущество, Лот): Нежилое здание –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-модульная котельная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мощн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 23 МВт, общ. пл. 316,7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., кадастровый номер (далее-КН): 74:18:1003001:1269, этажность: 1, по адресу: г Бакал, в 5 метрах восточнее здания Центральной котельной. </w:t>
      </w:r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Обременение: запрет регистрационных действий</w:t>
      </w:r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; Право аренды земельного уч., категория земель (далее- КЗ): земли населенных пунктов, разрешенное использование (далее – РИ): для эксплуатации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-модульной котельной, общ. пл. 1800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., КН: 74:18:1003001:160, по адресу: г. Бакал, в 5 метрах восточнее здания Центральной котельной. Срок аренды: с 02.02.2012 г. по 08.12.2060 г.; Оборудование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-модульной водогрейной котельной, номинальной тепловой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мощн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 23 МВт, серии БМК СТМ заводской марки МВКУ-25 ГД, в комплекте с насосным оборудованием, в комплекте с дымовой трубой Н=30м и баком запаса резервного топлива V=280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м.куб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., по адресу: г Бакал, в 5 метрах восточнее здания Центральной котельной; Нежилое здание –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-модульная котельная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мощн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 1,18 МВт, общ. пл. 28,2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., КН: 74:18:1002003:1127, этажность: 1, по адресу: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г.Бакал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, в 50 метрах юго-западнее здания интерната ул. Чапаева, д. 45.</w:t>
      </w:r>
      <w:r w:rsidRPr="00B41882">
        <w:t xml:space="preserve"> </w:t>
      </w:r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Обременение: запрет регистрационных действий</w:t>
      </w:r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; Право аренды земельного уч., КЗ: земли населенных пунктов, РИ: для эксплуатации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-модульной котельной, общ. пл. 1800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., КН: 74:18:1002003:24, по адресу: г Бакал, в 50 метрах юго-западнее здания интерната (ул. Чапаева, № 45). Срок аренды: с 03.02.2012 г. по 01.12.2060г.; Оборудование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-модульной водогрейной котельной, номинальной тепловой мощностью 1 МВт, серии БМК СТМ заводской марки МВКУ-1,0 ГД, в комплекте с насосным оборудованием, дымовой трубой Н=13м и баком запаса резервного топлива V=18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м.куб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, по адресу: г Бакал, в 50 метрах юго-западнее здания интерната (ул. Чапаева, № 45); Нежилое здание –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-модульная котельная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мощн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 12,6 МВт, общ. пл. 182,8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., КН: 74:18:1002077:2066, этажность: 1, по адресу: г Бакал, ул. Чапаева, д 8.</w:t>
      </w:r>
      <w:r w:rsidRPr="00B41882">
        <w:t xml:space="preserve"> </w:t>
      </w:r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Обременение: запрет регистрационных действий</w:t>
      </w:r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; Право аренды земельного уч., КЗ: земли населенных пунктов, РИ: для эксплуатации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-модульной котельной, общ. пл. 1800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., КН: 74:18:1002077:0030, по адресу: г. Бакал, ул. Чапаева, №8. Срок аренды: с 12.03.2012 г. по 01.12.2061г.; Оборудование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-модульной водогрейной котельной, номинальной тепловой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мощн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 12 МВт, серии БМК СТМ заводской марки МВКУ-15 ГД, в комплекте с насосным оборудованием, дымовой трубой Н=27м и баком запаса резервного топлива V=150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м.куб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, по адресу: г. Бакал, ул. Чапаева, №8; Нежилое здание –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-модульная котельная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мощн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 22 МВт, общ. пл. 315,3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., КН: 74:18:1003001:1268, этажность: 1, по адресу: г Бакал,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ул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Бажова, в 55 метрах севернее здания ветеринарного участка. </w:t>
      </w:r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Обременение: запрет регистрационных действий</w:t>
      </w:r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; Право аренды земельного уч., КЗ: земли населенных пунктов, РИ: для эксплуатации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-модульной котельной, общ. пл. 1800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., КН: 74:18:1003001:1112, по адресу: г Бакал, ул. Бажова. Срок аренды: с 11.03.2012 по 07.02.2061г. Оборудование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блочно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-модульной водогрейной котельной, номинальной тепловой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мощн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. 22 МВт, серии БМК СТМ заводской марки МВКУ-25 ГД, в комплекте </w:t>
      </w:r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lastRenderedPageBreak/>
        <w:t xml:space="preserve">с насосным оборудованием, дымовой трубой Н=30м и баком запаса резервного топлива V=280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м.куб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, по адресу: г Бакал, </w:t>
      </w:r>
      <w:proofErr w:type="spellStart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ул</w:t>
      </w:r>
      <w:proofErr w:type="spellEnd"/>
      <w:r w:rsidRPr="00B41882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Бажова, в 55 метрах севернее здания ветеринарного участка. </w:t>
      </w:r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Обременение Лота: Залог (ипотека) в пользу «РИАБАНК» (АО), </w:t>
      </w:r>
      <w:r w:rsidRPr="00B41882">
        <w:rPr>
          <w:rFonts w:ascii="Times New Roman" w:eastAsia="Times New Roman" w:hAnsi="Times New Roman"/>
        </w:rPr>
        <w:t xml:space="preserve">за исключением оборудования </w:t>
      </w:r>
      <w:proofErr w:type="spellStart"/>
      <w:r w:rsidRPr="00B41882">
        <w:rPr>
          <w:rFonts w:ascii="Times New Roman" w:eastAsia="Times New Roman" w:hAnsi="Times New Roman"/>
        </w:rPr>
        <w:t>блочно</w:t>
      </w:r>
      <w:proofErr w:type="spellEnd"/>
      <w:r w:rsidRPr="00B41882">
        <w:rPr>
          <w:rFonts w:ascii="Times New Roman" w:eastAsia="Times New Roman" w:hAnsi="Times New Roman"/>
        </w:rPr>
        <w:t>-модульных водогрейных котельных</w:t>
      </w:r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. </w:t>
      </w:r>
      <w:proofErr w:type="spellStart"/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Нач.цена</w:t>
      </w:r>
      <w:proofErr w:type="spellEnd"/>
      <w:r w:rsidRPr="00B4188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Лота: 191 529 456,26 руб.</w:t>
      </w:r>
      <w:r w:rsidRPr="00B41882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</w:t>
      </w:r>
    </w:p>
    <w:p w:rsidR="00B41882" w:rsidRDefault="009E439B" w:rsidP="00B41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1882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Обязательства в отношении победителя Торгов (покупателя): </w:t>
      </w:r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после заключения договора купли-продажи победитель Торгов (покупатель) обязан заключить с органами местного самоуправления соглашение об исполнении следующих обязательств: по обеспечению надлежащего содержания и использования объектов, относящиеся к социально значимым объектам, входящим в состав единого лота, в соответствии с их целевым назначением; по предоставлению гражданам, юридическим лицам, учреждениям и организациям, являющимися потребителями тепловой энергии на территории муниципального образования «</w:t>
      </w:r>
      <w:proofErr w:type="spellStart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Бакальское</w:t>
      </w:r>
      <w:proofErr w:type="spellEnd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городское поселение» </w:t>
      </w:r>
      <w:proofErr w:type="spellStart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Саткинского</w:t>
      </w:r>
      <w:proofErr w:type="spellEnd"/>
      <w:r w:rsidRPr="00B4188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муниципального района Челябинской обл., тепловую энергию по регулируемым ценам (тарифам) в соответствии с установленными надбавками к ценам (тарифам), а также предоставлению указанным потребителям установленных федеральными законами, нормативными правовыми актами Челябинской обл., нормативными правовыми актами органов местного самоуправления льгот, в том числе льгот по оплате тепловой энергии.</w:t>
      </w:r>
      <w:r w:rsidRPr="00B41882">
        <w:rPr>
          <w:rFonts w:ascii="Times New Roman" w:hAnsi="Times New Roman"/>
          <w:lang w:eastAsia="ru-RU"/>
        </w:rPr>
        <w:t xml:space="preserve"> </w:t>
      </w:r>
    </w:p>
    <w:p w:rsidR="00B41882" w:rsidRPr="00E15478" w:rsidRDefault="009E439B" w:rsidP="00B41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  <w:r w:rsidRPr="00E1547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Ознакомление с Лотом производится по предварительной договоренности в рабочие дни с 10.00 до 17.00, тел.: </w:t>
      </w:r>
      <w:r w:rsidR="00E15478" w:rsidRPr="00E15478">
        <w:rPr>
          <w:rFonts w:ascii="Times New Roman" w:hAnsi="Times New Roman"/>
        </w:rPr>
        <w:t>8</w:t>
      </w:r>
      <w:r w:rsidR="00E15478">
        <w:rPr>
          <w:rFonts w:ascii="Times New Roman" w:hAnsi="Times New Roman"/>
        </w:rPr>
        <w:t>(</w:t>
      </w:r>
      <w:r w:rsidR="00E15478" w:rsidRPr="00E15478">
        <w:rPr>
          <w:rFonts w:ascii="Times New Roman" w:hAnsi="Times New Roman"/>
        </w:rPr>
        <w:t>922</w:t>
      </w:r>
      <w:r w:rsidR="00E15478">
        <w:rPr>
          <w:rFonts w:ascii="Times New Roman" w:hAnsi="Times New Roman"/>
        </w:rPr>
        <w:t xml:space="preserve">) </w:t>
      </w:r>
      <w:r w:rsidR="00E15478" w:rsidRPr="00E15478">
        <w:rPr>
          <w:rFonts w:ascii="Times New Roman" w:hAnsi="Times New Roman"/>
        </w:rPr>
        <w:t>010</w:t>
      </w:r>
      <w:r w:rsidR="00E15478">
        <w:rPr>
          <w:rFonts w:ascii="Times New Roman" w:hAnsi="Times New Roman"/>
        </w:rPr>
        <w:t>-</w:t>
      </w:r>
      <w:r w:rsidR="00E15478" w:rsidRPr="00E15478">
        <w:rPr>
          <w:rFonts w:ascii="Times New Roman" w:hAnsi="Times New Roman"/>
        </w:rPr>
        <w:t>69</w:t>
      </w:r>
      <w:r w:rsidR="00E15478">
        <w:rPr>
          <w:rFonts w:ascii="Times New Roman" w:hAnsi="Times New Roman"/>
        </w:rPr>
        <w:t>-</w:t>
      </w:r>
      <w:bookmarkStart w:id="0" w:name="_GoBack"/>
      <w:bookmarkEnd w:id="0"/>
      <w:r w:rsidR="00E15478" w:rsidRPr="00E15478">
        <w:rPr>
          <w:rFonts w:ascii="Times New Roman" w:hAnsi="Times New Roman"/>
        </w:rPr>
        <w:t>99</w:t>
      </w:r>
      <w:r w:rsidR="00E15478" w:rsidRPr="00E1547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Pr="00E1547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(КУ), тел.: Анна Корник, тел.  8 (922) 173-78-22, fateeva@auction-house.ru (ОТ). </w:t>
      </w:r>
    </w:p>
    <w:p w:rsidR="00B41882" w:rsidRDefault="009E439B" w:rsidP="00B41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15478">
        <w:rPr>
          <w:rFonts w:ascii="Times New Roman" w:hAnsi="Times New Roman"/>
        </w:rPr>
        <w:t>Задаток - 20 % от нач. цены Лота, установленный для определенного периода Торгов, должен поступить на счет ОТ не позднее</w:t>
      </w:r>
      <w:r w:rsidRPr="00B41882">
        <w:rPr>
          <w:rFonts w:ascii="Times New Roman" w:hAnsi="Times New Roman"/>
        </w:rPr>
        <w:t xml:space="preserve"> даты и времени окончания приема заявок на участие в Торгах в соответствующем периоде проведения Торгов.</w:t>
      </w:r>
      <w:r w:rsidRPr="00B41882">
        <w:t xml:space="preserve"> </w:t>
      </w:r>
      <w:r w:rsidRPr="00B41882">
        <w:rPr>
          <w:rFonts w:ascii="Times New Roman" w:hAnsi="Times New Roman"/>
        </w:rPr>
        <w:t xml:space="preserve"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9E439B" w:rsidRPr="00B41882" w:rsidRDefault="009E439B" w:rsidP="00B41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41882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1882">
        <w:rPr>
          <w:rFonts w:ascii="Times New Roman" w:hAnsi="Times New Roman"/>
        </w:rPr>
        <w:t>иностр</w:t>
      </w:r>
      <w:proofErr w:type="spellEnd"/>
      <w:r w:rsidRPr="00B41882">
        <w:rPr>
          <w:rFonts w:ascii="Times New Roman" w:hAnsi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</w:t>
      </w:r>
      <w:r w:rsidRPr="00B41882">
        <w:t xml:space="preserve"> </w:t>
      </w:r>
      <w:r w:rsidRPr="00B41882">
        <w:rPr>
          <w:rFonts w:ascii="Times New Roman" w:hAnsi="Times New Roman"/>
        </w:rPr>
        <w:lastRenderedPageBreak/>
        <w:t>в течение 5 дней с даты получения победителем Торгов ДКП от КУ. Оплата - в течение 30 дней со дня подписания ДКП на спец. счет Должника:</w:t>
      </w:r>
      <w:r w:rsidRPr="00B41882">
        <w:rPr>
          <w:rFonts w:ascii="Times New Roman" w:hAnsi="Times New Roman"/>
          <w:bCs/>
          <w:noProof/>
          <w:kern w:val="1"/>
          <w:lang w:eastAsia="ar-SA"/>
        </w:rPr>
        <w:t xml:space="preserve"> р/с 40702810601008213550 в БАНК "СНЕЖИНСКИЙ" АО ИНН/КПП Банка 7423004062/745901001 БИК 047501799; к/с 30101810600000000799 в Отделении Челябинск».</w:t>
      </w:r>
    </w:p>
    <w:p w:rsidR="009E439B" w:rsidRPr="00B41882" w:rsidRDefault="009E439B" w:rsidP="00B41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</w:p>
    <w:p w:rsidR="009E439B" w:rsidRPr="00B41882" w:rsidRDefault="009E439B" w:rsidP="00B41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</w:p>
    <w:p w:rsidR="009E439B" w:rsidRPr="00B41882" w:rsidRDefault="009E439B" w:rsidP="00B41882">
      <w:pPr>
        <w:spacing w:after="0" w:line="240" w:lineRule="auto"/>
        <w:ind w:firstLine="709"/>
        <w:rPr>
          <w:rFonts w:ascii="Arial Narrow" w:hAnsi="Arial Narrow"/>
        </w:rPr>
      </w:pPr>
    </w:p>
    <w:p w:rsidR="0064675E" w:rsidRPr="00B41882" w:rsidRDefault="00E15478" w:rsidP="00B41882">
      <w:pPr>
        <w:spacing w:after="0" w:line="240" w:lineRule="auto"/>
        <w:ind w:firstLine="709"/>
      </w:pPr>
    </w:p>
    <w:sectPr w:rsidR="0064675E" w:rsidRPr="00B4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83"/>
    <w:rsid w:val="00390A28"/>
    <w:rsid w:val="00573F80"/>
    <w:rsid w:val="00677E82"/>
    <w:rsid w:val="009E439B"/>
    <w:rsid w:val="00AB6683"/>
    <w:rsid w:val="00B41882"/>
    <w:rsid w:val="00B55CA3"/>
    <w:rsid w:val="00E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B2DD9-B6BF-40F7-88B6-322729C8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43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VlEbxfKPpg2zSRgDqG2XVoRjok1eXc1k3RiB9c6slps=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fF3dlKgcZlHk8Gdl6X6fDYeU6jBY+vkQtLVss4pPymg=</DigestValue>
    </Reference>
  </SignedInfo>
  <SignatureValue>ShTpw/iy/qU8MiVre43Yz6O74TrZouboSl8pnTxqzz5l3Rxog6oi4J0Nk9geJQhd
eBWiLecm1iJMxYMBi69rZg==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iYo544H5XySDWzvDewHUokGa5nM=</DigestValue>
      </Reference>
      <Reference URI="/word/document.xml?ContentType=application/vnd.openxmlformats-officedocument.wordprocessingml.document.main+xml">
        <DigestMethod Algorithm="http://www.w3.org/2000/09/xmldsig#sha1"/>
        <DigestValue>Vzm3gngVLnctAiosdmH6CPffAfM=</DigestValue>
      </Reference>
      <Reference URI="/word/fontTable.xml?ContentType=application/vnd.openxmlformats-officedocument.wordprocessingml.fontTable+xml">
        <DigestMethod Algorithm="http://www.w3.org/2000/09/xmldsig#sha1"/>
        <DigestValue>j98o183D1w1zxtlDOnldYBvIUy8=</DigestValue>
      </Reference>
      <Reference URI="/word/settings.xml?ContentType=application/vnd.openxmlformats-officedocument.wordprocessingml.settings+xml">
        <DigestMethod Algorithm="http://www.w3.org/2000/09/xmldsig#sha1"/>
        <DigestValue>DXeOq89eawPGU/bXqZcrd0RUkSg=</DigestValue>
      </Reference>
      <Reference URI="/word/styles.xml?ContentType=application/vnd.openxmlformats-officedocument.wordprocessingml.styles+xml">
        <DigestMethod Algorithm="http://www.w3.org/2000/09/xmldsig#sha1"/>
        <DigestValue>xX3FItu7lh/Y+DyeO/zseWzPAJ8=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2020-06-02T07:58:05Z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2020-06-02T07:58:05Z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2020-05-08T12:41:00Z</dcterms:created>
  <dcterms:modified xsi:type="dcterms:W3CDTF">2020-06-02T07:52:00Z</dcterms:modified>
</cp:coreProperties>
</file>