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1C0CB0">
      <w:pPr>
        <w:jc w:val="center"/>
        <w:rPr>
          <w:sz w:val="22"/>
          <w:szCs w:val="22"/>
        </w:rPr>
      </w:pPr>
    </w:p>
    <w:p w:rsidR="00DD7E34" w:rsidRDefault="00BA5AA7" w:rsidP="001C0CB0">
      <w:pPr>
        <w:jc w:val="center"/>
        <w:rPr>
          <w:spacing w:val="3"/>
          <w:sz w:val="22"/>
          <w:szCs w:val="22"/>
        </w:rPr>
      </w:pPr>
      <w:r w:rsidRPr="00EA571A">
        <w:rPr>
          <w:spacing w:val="3"/>
          <w:sz w:val="22"/>
          <w:szCs w:val="22"/>
        </w:rPr>
        <w:t>РАСПОРЯЖЕНИЕ</w:t>
      </w:r>
    </w:p>
    <w:p w:rsidR="00771DA0" w:rsidRDefault="00076848" w:rsidP="001C0CB0">
      <w:pPr>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ВНЕСЕНИИ ИЗМЕНЕНИЙ В</w:t>
      </w:r>
      <w:r w:rsidR="00BA5AA7" w:rsidRPr="00B40BCD">
        <w:rPr>
          <w:spacing w:val="3"/>
          <w:sz w:val="22"/>
          <w:szCs w:val="22"/>
        </w:rPr>
        <w:t xml:space="preserve"> </w:t>
      </w:r>
      <w:r w:rsidR="008700C9">
        <w:rPr>
          <w:spacing w:val="3"/>
          <w:sz w:val="22"/>
          <w:szCs w:val="22"/>
        </w:rPr>
        <w:t>ТОРГИ</w:t>
      </w:r>
    </w:p>
    <w:p w:rsidR="0038521E" w:rsidRPr="001C0CB0" w:rsidRDefault="00771DA0" w:rsidP="001C0CB0">
      <w:pPr>
        <w:jc w:val="center"/>
        <w:rPr>
          <w:sz w:val="22"/>
          <w:szCs w:val="22"/>
        </w:rPr>
      </w:pPr>
      <w:r w:rsidRPr="00B40BCD">
        <w:rPr>
          <w:sz w:val="22"/>
          <w:szCs w:val="22"/>
        </w:rPr>
        <w:t>к поручени</w:t>
      </w:r>
      <w:r w:rsidR="0038521E">
        <w:rPr>
          <w:sz w:val="22"/>
          <w:szCs w:val="22"/>
        </w:rPr>
        <w:t>ям</w:t>
      </w:r>
      <w:r w:rsidRPr="00B40BCD">
        <w:rPr>
          <w:sz w:val="22"/>
          <w:szCs w:val="22"/>
        </w:rPr>
        <w:t xml:space="preserve"> </w:t>
      </w:r>
      <w:r w:rsidR="00573FF9" w:rsidRPr="004F7906">
        <w:rPr>
          <w:sz w:val="22"/>
          <w:szCs w:val="22"/>
        </w:rPr>
        <w:t>от 30 января 2020 г. № 2018</w:t>
      </w:r>
      <w:r w:rsidR="00573FF9" w:rsidRPr="004F7906">
        <w:rPr>
          <w:spacing w:val="-2"/>
          <w:sz w:val="22"/>
          <w:szCs w:val="22"/>
        </w:rPr>
        <w:t>-6387/37-П7</w:t>
      </w:r>
      <w:r w:rsidR="0038521E">
        <w:rPr>
          <w:spacing w:val="-2"/>
          <w:sz w:val="22"/>
          <w:szCs w:val="22"/>
        </w:rPr>
        <w:t>,</w:t>
      </w:r>
    </w:p>
    <w:p w:rsidR="00573FF9" w:rsidRDefault="00573FF9" w:rsidP="001C0CB0">
      <w:pPr>
        <w:jc w:val="center"/>
        <w:rPr>
          <w:sz w:val="22"/>
          <w:szCs w:val="22"/>
        </w:rPr>
      </w:pPr>
      <w:r w:rsidRPr="00067599">
        <w:rPr>
          <w:sz w:val="22"/>
          <w:szCs w:val="22"/>
        </w:rPr>
        <w:t xml:space="preserve">от </w:t>
      </w:r>
      <w:r>
        <w:rPr>
          <w:sz w:val="22"/>
          <w:szCs w:val="22"/>
        </w:rPr>
        <w:t>2</w:t>
      </w:r>
      <w:r w:rsidRPr="00067599">
        <w:rPr>
          <w:spacing w:val="3"/>
          <w:sz w:val="22"/>
          <w:szCs w:val="22"/>
        </w:rPr>
        <w:t xml:space="preserve">0 </w:t>
      </w:r>
      <w:r>
        <w:rPr>
          <w:spacing w:val="3"/>
          <w:sz w:val="22"/>
          <w:szCs w:val="22"/>
        </w:rPr>
        <w:t>ма</w:t>
      </w:r>
      <w:r w:rsidRPr="00067599">
        <w:rPr>
          <w:spacing w:val="3"/>
          <w:sz w:val="22"/>
          <w:szCs w:val="22"/>
        </w:rPr>
        <w:t xml:space="preserve">я 2020 г. № </w:t>
      </w:r>
      <w:r w:rsidRPr="00067599">
        <w:rPr>
          <w:sz w:val="22"/>
          <w:szCs w:val="22"/>
        </w:rPr>
        <w:t>2018-6387/37-П</w:t>
      </w:r>
      <w:r>
        <w:rPr>
          <w:sz w:val="22"/>
          <w:szCs w:val="22"/>
        </w:rPr>
        <w:t>9,</w:t>
      </w:r>
    </w:p>
    <w:p w:rsidR="00573FF9" w:rsidRDefault="00573FF9" w:rsidP="001C0CB0">
      <w:pPr>
        <w:jc w:val="center"/>
        <w:rPr>
          <w:sz w:val="22"/>
          <w:szCs w:val="22"/>
        </w:rPr>
      </w:pPr>
      <w:r>
        <w:rPr>
          <w:noProof/>
          <w:spacing w:val="-2"/>
          <w:sz w:val="22"/>
          <w:szCs w:val="22"/>
        </w:rPr>
        <w:t xml:space="preserve">от </w:t>
      </w:r>
      <w:r w:rsidRPr="00066452">
        <w:rPr>
          <w:noProof/>
          <w:spacing w:val="-2"/>
          <w:sz w:val="22"/>
          <w:szCs w:val="22"/>
        </w:rPr>
        <w:t xml:space="preserve">30 </w:t>
      </w:r>
      <w:r w:rsidRPr="00573FF9">
        <w:rPr>
          <w:sz w:val="22"/>
          <w:szCs w:val="22"/>
        </w:rPr>
        <w:t xml:space="preserve">июня 2020 г. № </w:t>
      </w:r>
      <w:r w:rsidRPr="00860B2E">
        <w:rPr>
          <w:sz w:val="22"/>
          <w:szCs w:val="22"/>
        </w:rPr>
        <w:t>2</w:t>
      </w:r>
      <w:r w:rsidRPr="00567B5D">
        <w:rPr>
          <w:sz w:val="22"/>
          <w:szCs w:val="22"/>
        </w:rPr>
        <w:t>018-6387/37-П</w:t>
      </w:r>
      <w:r>
        <w:rPr>
          <w:sz w:val="22"/>
          <w:szCs w:val="22"/>
        </w:rPr>
        <w:t>10</w:t>
      </w:r>
    </w:p>
    <w:p w:rsidR="003E2968" w:rsidRDefault="00771DA0" w:rsidP="001C0CB0">
      <w:pPr>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B4483F" w:rsidRDefault="003B590A" w:rsidP="006F3875">
      <w:pPr>
        <w:tabs>
          <w:tab w:val="left" w:leader="underscore" w:pos="2835"/>
        </w:tabs>
        <w:spacing w:line="360" w:lineRule="auto"/>
        <w:jc w:val="center"/>
        <w:rPr>
          <w:spacing w:val="3"/>
          <w:sz w:val="22"/>
          <w:szCs w:val="22"/>
        </w:rPr>
      </w:pPr>
      <w:r w:rsidRPr="001C0CB0">
        <w:rPr>
          <w:spacing w:val="3"/>
          <w:sz w:val="22"/>
          <w:szCs w:val="22"/>
        </w:rPr>
        <w:t xml:space="preserve">11 </w:t>
      </w:r>
      <w:r>
        <w:rPr>
          <w:spacing w:val="3"/>
          <w:sz w:val="22"/>
          <w:szCs w:val="22"/>
        </w:rPr>
        <w:t>сентября</w:t>
      </w:r>
      <w:r w:rsidR="00DB676B">
        <w:rPr>
          <w:spacing w:val="3"/>
          <w:sz w:val="22"/>
          <w:szCs w:val="22"/>
        </w:rPr>
        <w:t xml:space="preserve"> 2020</w:t>
      </w:r>
      <w:r w:rsidR="00B40BCD" w:rsidRPr="00EA571A">
        <w:rPr>
          <w:spacing w:val="3"/>
          <w:sz w:val="22"/>
          <w:szCs w:val="22"/>
        </w:rPr>
        <w:t xml:space="preserve"> г.</w:t>
      </w:r>
      <w:r w:rsidR="00617EA2" w:rsidRPr="00B40BCD">
        <w:rPr>
          <w:spacing w:val="3"/>
          <w:sz w:val="22"/>
          <w:szCs w:val="22"/>
        </w:rPr>
        <w:t xml:space="preserve">            </w:t>
      </w:r>
    </w:p>
    <w:p w:rsidR="00B4483F" w:rsidRDefault="00B4483F" w:rsidP="006F3875">
      <w:pPr>
        <w:tabs>
          <w:tab w:val="left" w:leader="underscore" w:pos="2835"/>
        </w:tabs>
        <w:spacing w:line="360" w:lineRule="auto"/>
        <w:jc w:val="center"/>
        <w:rPr>
          <w:spacing w:val="3"/>
          <w:sz w:val="22"/>
          <w:szCs w:val="22"/>
        </w:rPr>
      </w:pPr>
    </w:p>
    <w:p w:rsidR="00B4483F" w:rsidRDefault="00B4483F"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1C0CB0">
      <w:pPr>
        <w:pStyle w:val="af3"/>
        <w:numPr>
          <w:ilvl w:val="1"/>
          <w:numId w:val="1"/>
        </w:numPr>
        <w:tabs>
          <w:tab w:val="clear" w:pos="1080"/>
          <w:tab w:val="num" w:pos="0"/>
          <w:tab w:val="left" w:pos="426"/>
        </w:tabs>
        <w:ind w:left="0" w:firstLine="0"/>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573FF9">
        <w:rPr>
          <w:spacing w:val="3"/>
          <w:sz w:val="22"/>
          <w:szCs w:val="22"/>
        </w:rPr>
        <w:t xml:space="preserve"> 08 февраля 2020</w:t>
      </w:r>
      <w:r w:rsidR="00573FF9" w:rsidRPr="00567B5D">
        <w:rPr>
          <w:spacing w:val="3"/>
          <w:sz w:val="22"/>
          <w:szCs w:val="22"/>
        </w:rPr>
        <w:t xml:space="preserve"> г.</w:t>
      </w:r>
      <w:r w:rsidR="00FB743A">
        <w:rPr>
          <w:noProof/>
          <w:spacing w:val="3"/>
          <w:sz w:val="22"/>
          <w:szCs w:val="22"/>
        </w:rPr>
        <w:t xml:space="preserve">, </w:t>
      </w:r>
      <w:r w:rsidR="00573FF9" w:rsidRPr="00A9645C">
        <w:rPr>
          <w:noProof/>
          <w:spacing w:val="3"/>
          <w:sz w:val="22"/>
          <w:szCs w:val="22"/>
        </w:rPr>
        <w:t>30 мая 2020 г.</w:t>
      </w:r>
      <w:r w:rsidR="00573FF9">
        <w:rPr>
          <w:noProof/>
          <w:spacing w:val="3"/>
          <w:sz w:val="22"/>
          <w:szCs w:val="22"/>
        </w:rPr>
        <w:t xml:space="preserve">, </w:t>
      </w:r>
      <w:r w:rsidR="00573FF9" w:rsidRPr="00A9645C">
        <w:rPr>
          <w:noProof/>
          <w:spacing w:val="3"/>
          <w:sz w:val="22"/>
          <w:szCs w:val="22"/>
        </w:rPr>
        <w:t>11 июля 2020 г.</w:t>
      </w:r>
    </w:p>
    <w:p w:rsidR="00FB743A" w:rsidRPr="00FB743A" w:rsidRDefault="00A42C41" w:rsidP="001C0CB0">
      <w:pPr>
        <w:pStyle w:val="af3"/>
        <w:numPr>
          <w:ilvl w:val="1"/>
          <w:numId w:val="1"/>
        </w:numPr>
        <w:tabs>
          <w:tab w:val="clear" w:pos="1080"/>
          <w:tab w:val="num" w:pos="0"/>
          <w:tab w:val="left" w:pos="426"/>
        </w:tabs>
        <w:ind w:left="0" w:firstLine="0"/>
        <w:jc w:val="both"/>
        <w:rPr>
          <w:spacing w:val="3"/>
          <w:sz w:val="22"/>
          <w:szCs w:val="22"/>
        </w:rPr>
      </w:pPr>
      <w:r w:rsidRPr="00FB743A">
        <w:rPr>
          <w:sz w:val="23"/>
          <w:szCs w:val="23"/>
        </w:rPr>
        <w:t>Наименование ликвидируемой финансовой организации –</w:t>
      </w:r>
      <w:r w:rsidR="001C0CB0" w:rsidRPr="001C0CB0">
        <w:rPr>
          <w:spacing w:val="3"/>
          <w:sz w:val="22"/>
          <w:szCs w:val="22"/>
        </w:rPr>
        <w:t xml:space="preserve"> </w:t>
      </w:r>
      <w:r w:rsidR="00573FF9" w:rsidRPr="00567B5D">
        <w:rPr>
          <w:spacing w:val="3"/>
          <w:sz w:val="22"/>
          <w:szCs w:val="22"/>
        </w:rPr>
        <w:t xml:space="preserve">АКЦИОНЕРНЫЙ КОММЕРЧЕСКИЙ БАНК </w:t>
      </w:r>
      <w:r w:rsidR="00573FF9">
        <w:rPr>
          <w:spacing w:val="3"/>
          <w:sz w:val="22"/>
          <w:szCs w:val="22"/>
        </w:rPr>
        <w:t>«</w:t>
      </w:r>
      <w:r w:rsidR="00573FF9" w:rsidRPr="00567B5D">
        <w:rPr>
          <w:spacing w:val="3"/>
          <w:sz w:val="22"/>
          <w:szCs w:val="22"/>
        </w:rPr>
        <w:t>ПРОБИЗНЕСБАНК</w:t>
      </w:r>
      <w:r w:rsidR="00573FF9">
        <w:rPr>
          <w:spacing w:val="3"/>
          <w:sz w:val="22"/>
          <w:szCs w:val="22"/>
        </w:rPr>
        <w:t>»</w:t>
      </w:r>
      <w:r w:rsidR="00573FF9" w:rsidRPr="00567B5D">
        <w:rPr>
          <w:spacing w:val="3"/>
          <w:sz w:val="22"/>
          <w:szCs w:val="22"/>
        </w:rPr>
        <w:t xml:space="preserve"> (ОТКРЫТОЕ АКЦИОНЕРНОЕ ОБЩЕСТВО) (</w:t>
      </w:r>
      <w:r w:rsidR="00573FF9">
        <w:rPr>
          <w:spacing w:val="3"/>
          <w:sz w:val="22"/>
          <w:szCs w:val="22"/>
        </w:rPr>
        <w:t>ОАО АКБ «</w:t>
      </w:r>
      <w:proofErr w:type="spellStart"/>
      <w:r w:rsidR="00573FF9" w:rsidRPr="00567B5D">
        <w:rPr>
          <w:spacing w:val="3"/>
          <w:sz w:val="22"/>
          <w:szCs w:val="22"/>
        </w:rPr>
        <w:t>Пробизнесбанк</w:t>
      </w:r>
      <w:proofErr w:type="spellEnd"/>
      <w:r w:rsidR="00573FF9">
        <w:rPr>
          <w:spacing w:val="3"/>
          <w:sz w:val="22"/>
          <w:szCs w:val="22"/>
        </w:rPr>
        <w:t>»</w:t>
      </w:r>
      <w:r w:rsidR="00573FF9" w:rsidRPr="00F37551">
        <w:rPr>
          <w:spacing w:val="3"/>
          <w:sz w:val="22"/>
          <w:szCs w:val="22"/>
        </w:rPr>
        <w:t>)</w:t>
      </w:r>
      <w:r w:rsidR="00573FF9">
        <w:rPr>
          <w:spacing w:val="3"/>
          <w:sz w:val="22"/>
          <w:szCs w:val="22"/>
        </w:rPr>
        <w:t>.</w:t>
      </w:r>
    </w:p>
    <w:p w:rsidR="003E2968" w:rsidRPr="00FB743A" w:rsidRDefault="00DE6B7E" w:rsidP="001C0CB0">
      <w:pPr>
        <w:pStyle w:val="af3"/>
        <w:numPr>
          <w:ilvl w:val="1"/>
          <w:numId w:val="1"/>
        </w:numPr>
        <w:tabs>
          <w:tab w:val="clear" w:pos="1080"/>
          <w:tab w:val="num" w:pos="0"/>
          <w:tab w:val="left" w:pos="426"/>
        </w:tabs>
        <w:ind w:left="0" w:firstLine="0"/>
        <w:jc w:val="both"/>
        <w:rPr>
          <w:spacing w:val="3"/>
          <w:sz w:val="22"/>
          <w:szCs w:val="22"/>
        </w:rPr>
      </w:pPr>
      <w:r w:rsidRPr="00FB743A">
        <w:rPr>
          <w:spacing w:val="3"/>
          <w:sz w:val="22"/>
          <w:szCs w:val="22"/>
        </w:rPr>
        <w:t xml:space="preserve">Форма проведения торгов – </w:t>
      </w:r>
      <w:r w:rsidR="0038521E" w:rsidRPr="00FB743A">
        <w:rPr>
          <w:spacing w:val="3"/>
          <w:sz w:val="22"/>
          <w:szCs w:val="22"/>
        </w:rPr>
        <w:t>аукцион,</w:t>
      </w:r>
      <w:r w:rsidR="00EA571A" w:rsidRPr="00FB743A">
        <w:rPr>
          <w:spacing w:val="3"/>
          <w:sz w:val="22"/>
          <w:szCs w:val="22"/>
        </w:rPr>
        <w:t xml:space="preserve"> </w:t>
      </w:r>
      <w:r w:rsidRPr="00FB743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Pr="008512C1" w:rsidRDefault="006F3875" w:rsidP="006F3875">
      <w:pPr>
        <w:pStyle w:val="af3"/>
        <w:tabs>
          <w:tab w:val="left" w:pos="1134"/>
        </w:tabs>
        <w:jc w:val="both"/>
        <w:rPr>
          <w:spacing w:val="3"/>
          <w:sz w:val="22"/>
          <w:szCs w:val="22"/>
        </w:rPr>
      </w:pPr>
    </w:p>
    <w:p w:rsidR="006F3875" w:rsidRDefault="006F3875" w:rsidP="008751AE">
      <w:pPr>
        <w:tabs>
          <w:tab w:val="num" w:pos="0"/>
          <w:tab w:val="left" w:pos="426"/>
        </w:tabs>
        <w:jc w:val="both"/>
        <w:rPr>
          <w:b w:val="0"/>
          <w:spacing w:val="3"/>
          <w:sz w:val="22"/>
          <w:szCs w:val="22"/>
        </w:rPr>
      </w:pPr>
    </w:p>
    <w:p w:rsidR="00B4483F" w:rsidRDefault="00B4483F" w:rsidP="008751AE">
      <w:pPr>
        <w:tabs>
          <w:tab w:val="num" w:pos="0"/>
          <w:tab w:val="left" w:pos="426"/>
        </w:tabs>
        <w:jc w:val="both"/>
        <w:rPr>
          <w:b w:val="0"/>
          <w:spacing w:val="3"/>
          <w:sz w:val="22"/>
          <w:szCs w:val="22"/>
        </w:rPr>
      </w:pPr>
    </w:p>
    <w:p w:rsidR="00A52AA4" w:rsidRDefault="00A52AA4" w:rsidP="003E2968">
      <w:pPr>
        <w:tabs>
          <w:tab w:val="left" w:leader="underscore" w:pos="2835"/>
        </w:tabs>
        <w:ind w:firstLine="884"/>
        <w:jc w:val="both"/>
        <w:rPr>
          <w:b w:val="0"/>
          <w:spacing w:val="3"/>
          <w:sz w:val="22"/>
          <w:szCs w:val="22"/>
        </w:rPr>
      </w:pPr>
    </w:p>
    <w:p w:rsidR="00C96F2E" w:rsidRDefault="00C96F2E" w:rsidP="00C96F2E">
      <w:pPr>
        <w:tabs>
          <w:tab w:val="left" w:leader="underscore" w:pos="1134"/>
          <w:tab w:val="left" w:leader="underscore" w:pos="2835"/>
        </w:tabs>
        <w:jc w:val="both"/>
        <w:rPr>
          <w:b w:val="0"/>
          <w:spacing w:val="3"/>
          <w:kern w:val="2"/>
          <w:sz w:val="22"/>
          <w:szCs w:val="22"/>
        </w:rPr>
      </w:pPr>
      <w:r>
        <w:rPr>
          <w:b w:val="0"/>
          <w:spacing w:val="3"/>
          <w:sz w:val="22"/>
          <w:szCs w:val="22"/>
        </w:rPr>
        <w:t xml:space="preserve">Внести изменения в контактные данные помощников представителя конкурсного управляющего: </w:t>
      </w:r>
    </w:p>
    <w:p w:rsidR="00C96F2E" w:rsidRDefault="00C96F2E" w:rsidP="00C96F2E">
      <w:pPr>
        <w:tabs>
          <w:tab w:val="left" w:leader="underscore" w:pos="1134"/>
          <w:tab w:val="left" w:leader="underscore" w:pos="2835"/>
        </w:tabs>
        <w:jc w:val="both"/>
        <w:rPr>
          <w:b w:val="0"/>
          <w:spacing w:val="3"/>
          <w:sz w:val="22"/>
          <w:szCs w:val="22"/>
        </w:rPr>
      </w:pPr>
      <w:r>
        <w:rPr>
          <w:b w:val="0"/>
          <w:spacing w:val="3"/>
          <w:sz w:val="22"/>
          <w:szCs w:val="22"/>
        </w:rPr>
        <w:t xml:space="preserve">Почтовый адрес: 127994 г. Москва, ГСП-4; </w:t>
      </w:r>
    </w:p>
    <w:p w:rsidR="00C96F2E" w:rsidRDefault="00C96F2E" w:rsidP="00C96F2E">
      <w:pPr>
        <w:tabs>
          <w:tab w:val="left" w:leader="underscore" w:pos="1134"/>
          <w:tab w:val="left" w:leader="underscore" w:pos="2835"/>
        </w:tabs>
        <w:jc w:val="both"/>
        <w:rPr>
          <w:b w:val="0"/>
          <w:spacing w:val="3"/>
          <w:sz w:val="22"/>
          <w:szCs w:val="22"/>
        </w:rPr>
      </w:pPr>
      <w:r>
        <w:rPr>
          <w:b w:val="0"/>
          <w:spacing w:val="3"/>
          <w:sz w:val="22"/>
          <w:szCs w:val="22"/>
        </w:rPr>
        <w:t>Фактический адрес: 115114, г. Москва, наб. Павелецкая, д. 8, тел. +7 (495) 984-19-70, доб. 64-59, 64-55, 64-93, 64-50.</w:t>
      </w:r>
    </w:p>
    <w:p w:rsidR="004158B3" w:rsidRDefault="004158B3" w:rsidP="003E2968">
      <w:pPr>
        <w:tabs>
          <w:tab w:val="left" w:leader="underscore" w:pos="2835"/>
        </w:tabs>
        <w:ind w:firstLine="884"/>
        <w:jc w:val="both"/>
        <w:rPr>
          <w:b w:val="0"/>
          <w:spacing w:val="3"/>
          <w:sz w:val="22"/>
          <w:szCs w:val="22"/>
        </w:rPr>
      </w:pPr>
      <w:bookmarkStart w:id="0" w:name="_GoBack"/>
      <w:bookmarkEnd w:id="0"/>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30B65">
      <w:pPr>
        <w:tabs>
          <w:tab w:val="left" w:pos="4695"/>
        </w:tabs>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3B590A">
        <w:rPr>
          <w:b w:val="0"/>
          <w:spacing w:val="3"/>
          <w:sz w:val="22"/>
          <w:szCs w:val="22"/>
        </w:rPr>
        <w:t>И</w:t>
      </w:r>
      <w:r w:rsidR="00B72EBE">
        <w:rPr>
          <w:b w:val="0"/>
          <w:spacing w:val="3"/>
          <w:sz w:val="22"/>
          <w:szCs w:val="22"/>
        </w:rPr>
        <w:t>.</w:t>
      </w:r>
      <w:r w:rsidR="003B590A">
        <w:rPr>
          <w:b w:val="0"/>
          <w:spacing w:val="3"/>
          <w:sz w:val="22"/>
          <w:szCs w:val="22"/>
        </w:rPr>
        <w:t>А</w:t>
      </w:r>
      <w:r w:rsidR="00DD7E34">
        <w:rPr>
          <w:b w:val="0"/>
          <w:spacing w:val="3"/>
          <w:sz w:val="22"/>
          <w:szCs w:val="22"/>
        </w:rPr>
        <w:t xml:space="preserve">. </w:t>
      </w:r>
      <w:r w:rsidR="003B590A">
        <w:rPr>
          <w:b w:val="0"/>
          <w:spacing w:val="3"/>
          <w:sz w:val="22"/>
          <w:szCs w:val="22"/>
        </w:rPr>
        <w:t>Жуков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3B590A">
      <w:rPr>
        <w:b w:val="0"/>
        <w:sz w:val="16"/>
        <w:szCs w:val="16"/>
      </w:rPr>
      <w:t>Клименова А.С.</w:t>
    </w:r>
  </w:p>
  <w:p w:rsidR="00C61C5E" w:rsidRPr="00571353" w:rsidRDefault="00FB59D2" w:rsidP="00C61C5E">
    <w:pPr>
      <w:rPr>
        <w:b w:val="0"/>
        <w:sz w:val="16"/>
        <w:szCs w:val="16"/>
      </w:rPr>
    </w:pPr>
    <w:r>
      <w:rPr>
        <w:b w:val="0"/>
        <w:sz w:val="16"/>
        <w:szCs w:val="16"/>
      </w:rPr>
      <w:t>Тел.: +7 (495) 725-31-27, доб.:</w:t>
    </w:r>
    <w:r w:rsidR="003B590A">
      <w:rPr>
        <w:b w:val="0"/>
        <w:sz w:val="16"/>
        <w:szCs w:val="16"/>
      </w:rPr>
      <w:t xml:space="preserve"> 35-54</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8AC19B8"/>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0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521E"/>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590A"/>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3FF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483F"/>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6F2E"/>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B743A"/>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575823228">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83473-0D10-47EA-A197-7AF810C7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126</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1113</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14</cp:revision>
  <cp:lastPrinted>2019-11-08T06:56:00Z</cp:lastPrinted>
  <dcterms:created xsi:type="dcterms:W3CDTF">2019-09-20T14:06:00Z</dcterms:created>
  <dcterms:modified xsi:type="dcterms:W3CDTF">2020-09-11T08:23:00Z</dcterms:modified>
</cp:coreProperties>
</file>