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BA12B4">
        <w:rPr>
          <w:b/>
          <w:sz w:val="22"/>
          <w:szCs w:val="22"/>
        </w:rPr>
        <w:t>20</w:t>
      </w:r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76943" w:rsidRDefault="009D0477" w:rsidP="00657E80">
      <w:pPr>
        <w:ind w:firstLine="708"/>
        <w:jc w:val="both"/>
        <w:rPr>
          <w:b/>
          <w:i/>
          <w:sz w:val="22"/>
          <w:szCs w:val="22"/>
        </w:rPr>
      </w:pPr>
      <w:r w:rsidRPr="009D0477">
        <w:rPr>
          <w:bCs/>
          <w:sz w:val="22"/>
          <w:szCs w:val="22"/>
        </w:rPr>
        <w:t>Финансовый управляющий Смоквина Александра Геннадьевича (05.05.1973 года рождения, место рождения: пос. Новорудный, г. Новотроицк Оренбургской области, СНИЛС 034-680-260 45, ОГРНИП 304361028500081, ИНН 361002328300, зарегистрирован по адресу: Воронежская область, г. Калач, ул. Краснобратская, д. 36)  (признан несостоятельным (банкротом) решением Арбитражного суда Воронежской области от 26.01.2017 г. по делу № А14-5070/2016) - Бучин Дмитрий Владимирович, действующий на основании определения Арбитражного суда Воронежской области от 30.05.</w:t>
      </w:r>
      <w:r>
        <w:rPr>
          <w:bCs/>
          <w:sz w:val="22"/>
          <w:szCs w:val="22"/>
        </w:rPr>
        <w:t>2017 г. по делу № А14-5070/2016</w:t>
      </w:r>
      <w:r w:rsidR="00FB6414" w:rsidRPr="00FB6414">
        <w:rPr>
          <w:bCs/>
          <w:sz w:val="22"/>
          <w:szCs w:val="22"/>
        </w:rPr>
        <w:t>, именуемый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BA12B4" w:rsidRPr="00B65ECC" w:rsidRDefault="00657E80" w:rsidP="00BA12B4">
      <w:pPr>
        <w:pStyle w:val="Default"/>
        <w:ind w:firstLine="567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B2001B" w:rsidRPr="005645E3">
        <w:rPr>
          <w:sz w:val="22"/>
          <w:szCs w:val="22"/>
        </w:rPr>
        <w:t xml:space="preserve">Лот №1, в составе: </w:t>
      </w:r>
      <w:r w:rsidR="00BA12B4" w:rsidRPr="00B65ECC">
        <w:rPr>
          <w:sz w:val="22"/>
          <w:szCs w:val="22"/>
        </w:rPr>
        <w:t>объект права: категория земель: земли населенных пунктов, для использования комнаты образцов, кадастровый (условный) номер: 36:10:0100297:26, вид права: общая долевая собственность, доля в праве ½, общая площадь 773 кв. м, адрес (местонахождение) объекта: Воронежская область, г. Калач, улица Привокзальная, д. 38 «в», свидетельство о государственной регистрации права серия 36-АД №966657, дата выдачи 23.07.2015 г. (является предметом залога);</w:t>
      </w:r>
    </w:p>
    <w:p w:rsidR="00BA12B4" w:rsidRPr="00B65ECC" w:rsidRDefault="00BA12B4" w:rsidP="00BA12B4">
      <w:pPr>
        <w:pStyle w:val="Default"/>
        <w:ind w:firstLine="567"/>
        <w:jc w:val="both"/>
        <w:rPr>
          <w:sz w:val="22"/>
          <w:szCs w:val="22"/>
        </w:rPr>
      </w:pPr>
      <w:r w:rsidRPr="00B65ECC">
        <w:rPr>
          <w:sz w:val="22"/>
          <w:szCs w:val="22"/>
        </w:rPr>
        <w:t>объект права: комната образцов, назначение: Административное, 1-этажный, общая площадь 490,5 кв. м, инв. 2925, лит. В, адрес (местонахождение) объекта: Воронежская область, Калачеевский район, г. Калач, ул. Привокзальная, д. 38В, кадастровый (условный) номер: 36:10:0100297:72, вид права: общая долевая собственность, доля в праве ½, свидетельство о государственной регистрации права серия 36-АД №966612, дата выдачи 20.07.2015 г. (является предметом залога);</w:t>
      </w:r>
    </w:p>
    <w:p w:rsidR="00657E80" w:rsidRPr="00576943" w:rsidRDefault="00BA12B4" w:rsidP="00BA12B4">
      <w:pPr>
        <w:ind w:firstLine="709"/>
        <w:jc w:val="both"/>
        <w:rPr>
          <w:color w:val="FF0000"/>
          <w:sz w:val="22"/>
          <w:szCs w:val="22"/>
        </w:rPr>
      </w:pPr>
      <w:r w:rsidRPr="00B65ECC">
        <w:rPr>
          <w:sz w:val="22"/>
          <w:szCs w:val="22"/>
        </w:rPr>
        <w:t>объект права: вспомогательное здание, назначение: нежилое, 1- этажный, общая площадь 71,5 кв. м, адрес (местонахождение) объекта: Воронежская область, Калачеевский район, г. Калач, кадастровый (условный) номер: 36:10:0100297:78, вид права: общая долевая собственность, доля в праве ½, свидетельство о государственной регистрации права серия 36-АД №863696, дата выдачи: 25.06.2</w:t>
      </w:r>
      <w:r>
        <w:rPr>
          <w:sz w:val="22"/>
          <w:szCs w:val="22"/>
        </w:rPr>
        <w:t>015 г.</w:t>
      </w:r>
    </w:p>
    <w:p w:rsidR="000C1C2D" w:rsidRDefault="000C1C2D" w:rsidP="00B2001B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2.1. Стоимость имущества, указанного</w:t>
      </w:r>
      <w:r w:rsidR="009D0477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110F19">
        <w:rPr>
          <w:sz w:val="22"/>
          <w:szCs w:val="22"/>
        </w:rPr>
        <w:t>Смоквина А.Г.</w:t>
      </w:r>
      <w:r w:rsidR="000C1C2D" w:rsidRPr="002A0479">
        <w:rPr>
          <w:bCs/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110F19">
        <w:rPr>
          <w:sz w:val="22"/>
          <w:szCs w:val="22"/>
        </w:rPr>
        <w:t>Смоквина А.Г.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76943" w:rsidRDefault="00DA579C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:rsidR="00657E80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BA12B4" w:rsidRPr="00576943" w:rsidRDefault="00BA12B4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  <w:bookmarkStart w:id="0" w:name="_GoBack"/>
      <w:bookmarkEnd w:id="0"/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lastRenderedPageBreak/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475A4">
        <w:rPr>
          <w:sz w:val="22"/>
          <w:szCs w:val="22"/>
        </w:rPr>
        <w:t>Воронежск</w:t>
      </w:r>
      <w:r w:rsidRPr="00576943">
        <w:rPr>
          <w:sz w:val="22"/>
          <w:szCs w:val="22"/>
        </w:rPr>
        <w:t>ой области.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110F19" w:rsidRDefault="00110F19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</w:p>
          <w:p w:rsidR="00110F19" w:rsidRDefault="00110F19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Смоквина Александра Геннадьевича</w:t>
            </w:r>
          </w:p>
          <w:p w:rsidR="00110F19" w:rsidRDefault="00110F19" w:rsidP="00110F19">
            <w:pPr>
              <w:jc w:val="both"/>
              <w:rPr>
                <w:sz w:val="22"/>
                <w:szCs w:val="22"/>
              </w:rPr>
            </w:pPr>
          </w:p>
          <w:p w:rsidR="00110F19" w:rsidRDefault="00110F19" w:rsidP="00110F19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>ОГРНИП 304361028500081, ИНН 361002328300, зарегистрирован по адресу: Воронежская область, г. Ка</w:t>
            </w:r>
            <w:r>
              <w:rPr>
                <w:sz w:val="22"/>
                <w:szCs w:val="22"/>
              </w:rPr>
              <w:t>лач, ул. Краснобратская, д. 36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р/с 40817810213003256538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в дополнительном офисе №9013/0161 ПАО «Сбербанк»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к/с 30101810600000000681,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БИК 042007681,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ИНН 7707083893,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>КПП 366402001</w:t>
            </w:r>
          </w:p>
          <w:p w:rsidR="00C21B87" w:rsidRPr="003B1ED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657E80" w:rsidRPr="00576943" w:rsidRDefault="00C21B87" w:rsidP="00C21B87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0574B"/>
    <w:rsid w:val="000106A1"/>
    <w:rsid w:val="00033A96"/>
    <w:rsid w:val="00065DD4"/>
    <w:rsid w:val="000A4511"/>
    <w:rsid w:val="000C1C2D"/>
    <w:rsid w:val="000C428F"/>
    <w:rsid w:val="0010501C"/>
    <w:rsid w:val="00110F19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615051"/>
    <w:rsid w:val="00640683"/>
    <w:rsid w:val="00657E80"/>
    <w:rsid w:val="00672B99"/>
    <w:rsid w:val="00674EE2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66698"/>
    <w:rsid w:val="00983D6E"/>
    <w:rsid w:val="009B0582"/>
    <w:rsid w:val="009D0477"/>
    <w:rsid w:val="00A64B5A"/>
    <w:rsid w:val="00A77DA9"/>
    <w:rsid w:val="00B14ABA"/>
    <w:rsid w:val="00B2001B"/>
    <w:rsid w:val="00B20DEA"/>
    <w:rsid w:val="00B2784F"/>
    <w:rsid w:val="00B30840"/>
    <w:rsid w:val="00BA12B4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9400A"/>
    <w:rsid w:val="00CF1E85"/>
    <w:rsid w:val="00D51B58"/>
    <w:rsid w:val="00D573D6"/>
    <w:rsid w:val="00D76710"/>
    <w:rsid w:val="00D828BF"/>
    <w:rsid w:val="00D859BF"/>
    <w:rsid w:val="00D93CA3"/>
    <w:rsid w:val="00DA0B54"/>
    <w:rsid w:val="00DA2814"/>
    <w:rsid w:val="00DA579C"/>
    <w:rsid w:val="00EE5EFE"/>
    <w:rsid w:val="00F04EB8"/>
    <w:rsid w:val="00F475A4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C1EnrYzfYRcjsAe7xyR8sKk3eKYt/BvDSnnOn2Ur9gg=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xM1+X9qp7lPbtO/JsoZDW5mVpQSa7BfGRMwfF0wkUaE=</DigestValue>
    </Reference>
  </SignedInfo>
  <SignatureValue>Mj8CdSfO/xKJ7BZAC2us+hu2JJ6/D/xEraQkG6nVHCOhBD6kvCrK7kw/rQcvU9CW
jSQhRjb5Z0g+H4C4QbihWQ==</SignatureValue>
  <KeyInfo>
    <X509Data>
      <X509Certificate>MIII1zCCCISgAwIBAgIRAbKgsQBFqz6TROmog22xPWQwCgYIKoUDBwEBAwIwggFA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mNCi0JoiMRgwFgYDVQQDDA/QntCe0J4gItCY0KLQmiIwHhcNMjAwMTE3MTAzNjQ0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uNC90LrQvtC80YHQstGP0LfRjCDQoNC+0YHRgdC40LiCCwCHvlXLAAAAAAMdMB0G
A1UdDgQWBBTCFHsNfYYlBwqd5zuxLaPTsXKuHTAKBggqhQMHAQEDAgNBAFw8mXUX
MlfHMxQgLnRtHKuE3jerl6VqJ+Sy/EkIO1wD8RCwjcB7DvI+KTK7lXHEYgpsb+/J
JzZYcC3qx8kEIYM=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rR9KHrjgZlG1amZarpUWzza7Peo=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GWuZOUxrokh+LxQ8TaAGA1b267g=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YPFUawcV4UG0bzLg8DPfkCZlI6o=</DigestValue>
      </Reference>
      <Reference URI="/word/settings.xml?ContentType=application/vnd.openxmlformats-officedocument.wordprocessingml.settings+xml">
        <DigestMethod Algorithm="http://www.w3.org/2000/09/xmldsig#sha1"/>
        <DigestValue>G/mLbIzFU+gpYfOQaAyNavrpJ4E=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2020-05-28T09:30:57Z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2020-05-28T09:30:57Z</xd:SigningTime>
          <xd:SigningCertificate>
            <xd:Cert>
              <xd:CertDigest>
                <DigestMethod Algorithm="http://www.w3.org/2000/09/xmldsig#sha1"/>
                <DigestValue>BX4smx3TuuX33WA9opu21Z0y4HA=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577719307676080395102668095668601568612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9</cp:revision>
  <cp:lastPrinted>2011-07-27T10:10:00Z</cp:lastPrinted>
  <dcterms:created xsi:type="dcterms:W3CDTF">2015-06-18T06:38:00Z</dcterms:created>
  <dcterms:modified xsi:type="dcterms:W3CDTF">2020-05-28T09:30:00Z</dcterms:modified>
</cp:coreProperties>
</file>