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52006" w14:textId="63D8618F" w:rsidR="003F4D88" w:rsidRDefault="00B02751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275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02751">
        <w:rPr>
          <w:rFonts w:ascii="Times New Roman" w:hAnsi="Times New Roman" w:cs="Times New Roman"/>
          <w:sz w:val="24"/>
        </w:rPr>
        <w:t>Гривцова</w:t>
      </w:r>
      <w:proofErr w:type="spellEnd"/>
      <w:r w:rsidRPr="00B02751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B02751">
        <w:rPr>
          <w:rFonts w:ascii="Times New Roman" w:hAnsi="Times New Roman" w:cs="Times New Roman"/>
          <w:sz w:val="24"/>
        </w:rPr>
        <w:t>лит</w:t>
      </w:r>
      <w:proofErr w:type="gramStart"/>
      <w:r w:rsidRPr="00B02751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B02751">
        <w:rPr>
          <w:rFonts w:ascii="Times New Roman" w:hAnsi="Times New Roman" w:cs="Times New Roman"/>
          <w:sz w:val="24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18 февраля 2015 г. </w:t>
      </w:r>
      <w:proofErr w:type="gramStart"/>
      <w:r w:rsidRPr="00B02751">
        <w:rPr>
          <w:rFonts w:ascii="Times New Roman" w:hAnsi="Times New Roman" w:cs="Times New Roman"/>
          <w:sz w:val="24"/>
        </w:rPr>
        <w:t>по делу № А70-346/2015 конкурсным управляющим (ликвидатором) Закрытым акционерным обществом «Акционерный Тюменский коммерческий Агропромышленный банк» (ЗАО «ТЮМЕНЬАГРОПРОМБАНК»), адрес регистрации: 625002, г. Тюмень, ул. Комсомольская, д. 60, ИНН 7202026861, ОГРН 1027200000080</w:t>
      </w:r>
      <w:r w:rsidR="00F65B36">
        <w:rPr>
          <w:rFonts w:ascii="Times New Roman" w:hAnsi="Times New Roman" w:cs="Times New Roman"/>
          <w:sz w:val="24"/>
        </w:rPr>
        <w:t xml:space="preserve"> (далее – ф</w:t>
      </w:r>
      <w:r w:rsidR="004E2531" w:rsidRPr="004E2531">
        <w:rPr>
          <w:rFonts w:ascii="Times New Roman" w:hAnsi="Times New Roman" w:cs="Times New Roman"/>
          <w:sz w:val="24"/>
        </w:rPr>
        <w:t>инансовая организация)</w:t>
      </w:r>
      <w:r w:rsidR="004E2531">
        <w:rPr>
          <w:rFonts w:ascii="Times New Roman" w:hAnsi="Times New Roman" w:cs="Times New Roman"/>
          <w:sz w:val="24"/>
        </w:rPr>
        <w:t xml:space="preserve"> </w:t>
      </w:r>
      <w:r w:rsidR="00944401" w:rsidRPr="00944401">
        <w:rPr>
          <w:rFonts w:ascii="Times New Roman" w:hAnsi="Times New Roman" w:cs="Times New Roman"/>
          <w:sz w:val="24"/>
        </w:rPr>
        <w:t xml:space="preserve">сообщает, что по итогам электронных </w:t>
      </w:r>
      <w:r w:rsidR="00944401" w:rsidRPr="001F5FCA">
        <w:rPr>
          <w:rFonts w:ascii="Times New Roman" w:hAnsi="Times New Roman" w:cs="Times New Roman"/>
          <w:b/>
          <w:sz w:val="24"/>
        </w:rPr>
        <w:t>торгов посредством публичного предложения</w:t>
      </w:r>
      <w:r w:rsidR="00F65B36" w:rsidRPr="00F65B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Pr="00B027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сообщение №2030012558 в газете АО «Коммерсантъ» от 22.02.2020 г. №33(6754)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 w:rsidR="00F65B36" w:rsidRPr="00F65B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="00F47286" w:rsidRPr="00683A93">
        <w:rPr>
          <w:rFonts w:ascii="Times New Roman" w:hAnsi="Times New Roman" w:cs="Times New Roman"/>
          <w:sz w:val="24"/>
        </w:rPr>
        <w:t xml:space="preserve"> </w:t>
      </w:r>
      <w:r w:rsidR="007557D0" w:rsidRPr="007557D0">
        <w:rPr>
          <w:rFonts w:ascii="Times New Roman" w:hAnsi="Times New Roman" w:cs="Times New Roman"/>
          <w:sz w:val="24"/>
        </w:rPr>
        <w:t>на электронной площадке АО «Российский аукционный дом</w:t>
      </w:r>
      <w:proofErr w:type="gramEnd"/>
      <w:r w:rsidR="007557D0" w:rsidRPr="007557D0">
        <w:rPr>
          <w:rFonts w:ascii="Times New Roman" w:hAnsi="Times New Roman" w:cs="Times New Roman"/>
          <w:sz w:val="24"/>
        </w:rPr>
        <w:t>», по адресу в сети интернет: bankruptcy.lot-online.ru</w:t>
      </w:r>
      <w:r w:rsidR="007557D0">
        <w:rPr>
          <w:rFonts w:ascii="Times New Roman" w:hAnsi="Times New Roman" w:cs="Times New Roman"/>
          <w:sz w:val="24"/>
        </w:rPr>
        <w:t xml:space="preserve">, </w:t>
      </w:r>
      <w:r w:rsidR="001F5FCA" w:rsidRPr="001F5FCA">
        <w:rPr>
          <w:rFonts w:ascii="Times New Roman" w:hAnsi="Times New Roman" w:cs="Times New Roman"/>
          <w:sz w:val="24"/>
        </w:rPr>
        <w:t xml:space="preserve">проведенных в период с </w:t>
      </w:r>
      <w:r w:rsidRPr="00B02751">
        <w:rPr>
          <w:rFonts w:ascii="Times New Roman" w:hAnsi="Times New Roman" w:cs="Times New Roman"/>
          <w:sz w:val="24"/>
        </w:rPr>
        <w:t>04.10.2020 г. по 13.10.2020 г.</w:t>
      </w:r>
      <w:r w:rsidR="001F5FCA" w:rsidRPr="001F5FCA">
        <w:rPr>
          <w:rFonts w:ascii="Times New Roman" w:hAnsi="Times New Roman" w:cs="Times New Roman"/>
          <w:sz w:val="24"/>
        </w:rPr>
        <w:t>, победитель торгов отказался (уклонился) от заключения договора по следующему лоту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14:paraId="0C40D339" w14:textId="77777777" w:rsidR="00F65B36" w:rsidRDefault="00F65B36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2453"/>
        <w:gridCol w:w="5616"/>
      </w:tblGrid>
      <w:tr w:rsidR="001D3472" w:rsidRPr="009F45CE" w14:paraId="248FEBDA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A851C" w14:textId="77777777" w:rsidR="001D3472" w:rsidRPr="009F45CE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519F" w14:textId="77777777" w:rsidR="001D3472" w:rsidRPr="009F45CE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5216C" w14:textId="77777777" w:rsidR="001D3472" w:rsidRPr="00325619" w:rsidRDefault="001D3472" w:rsidP="003256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256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B02751" w:rsidRPr="00F65B36" w14:paraId="70547610" w14:textId="77777777" w:rsidTr="00492918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7C5D7" w14:textId="0D3CE48F" w:rsidR="00B02751" w:rsidRPr="00B02751" w:rsidRDefault="00B02751" w:rsidP="00F65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51">
              <w:rPr>
                <w:rFonts w:ascii="Times New Roman" w:hAnsi="Times New Roman"/>
                <w:sz w:val="24"/>
                <w:szCs w:val="24"/>
              </w:rPr>
              <w:t>8 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D9310" w14:textId="7A86BF8B" w:rsidR="00B02751" w:rsidRPr="00B02751" w:rsidRDefault="00B02751" w:rsidP="00F65B36">
            <w:pPr>
              <w:jc w:val="center"/>
              <w:rPr>
                <w:rFonts w:eastAsiaTheme="minorHAnsi"/>
                <w:lang w:eastAsia="en-US"/>
              </w:rPr>
            </w:pPr>
            <w:r w:rsidRPr="00B02751">
              <w:t>13 296,88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F8B00" w14:textId="2D9B8A0C" w:rsidR="00B02751" w:rsidRPr="00B02751" w:rsidRDefault="00B02751" w:rsidP="00F65B3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02751">
              <w:t>Корсуков</w:t>
            </w:r>
            <w:proofErr w:type="spellEnd"/>
            <w:r w:rsidRPr="00B02751">
              <w:t xml:space="preserve"> Иван Викторович</w:t>
            </w:r>
          </w:p>
        </w:tc>
      </w:tr>
    </w:tbl>
    <w:p w14:paraId="76110615" w14:textId="53E3C556" w:rsidR="001D3472" w:rsidRPr="00F47286" w:rsidRDefault="001D3472" w:rsidP="001D3472">
      <w:pPr>
        <w:pStyle w:val="a3"/>
        <w:jc w:val="both"/>
      </w:pPr>
      <w:bookmarkStart w:id="0" w:name="_GoBack"/>
      <w:bookmarkEnd w:id="0"/>
    </w:p>
    <w:sectPr w:rsidR="001D3472" w:rsidRPr="00F4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1F9B"/>
    <w:rsid w:val="00072FF7"/>
    <w:rsid w:val="00090D21"/>
    <w:rsid w:val="000C7513"/>
    <w:rsid w:val="0010100E"/>
    <w:rsid w:val="001339B4"/>
    <w:rsid w:val="001D3472"/>
    <w:rsid w:val="001D608E"/>
    <w:rsid w:val="001F5FCA"/>
    <w:rsid w:val="002C4C61"/>
    <w:rsid w:val="002E783F"/>
    <w:rsid w:val="00325619"/>
    <w:rsid w:val="003F4D88"/>
    <w:rsid w:val="004E2531"/>
    <w:rsid w:val="005A6E09"/>
    <w:rsid w:val="00683A93"/>
    <w:rsid w:val="007557D0"/>
    <w:rsid w:val="00763D21"/>
    <w:rsid w:val="00944401"/>
    <w:rsid w:val="009565B6"/>
    <w:rsid w:val="00A11B3C"/>
    <w:rsid w:val="00AD4AC8"/>
    <w:rsid w:val="00B02751"/>
    <w:rsid w:val="00C72239"/>
    <w:rsid w:val="00C80ADF"/>
    <w:rsid w:val="00D62A5A"/>
    <w:rsid w:val="00DF2DBE"/>
    <w:rsid w:val="00F47286"/>
    <w:rsid w:val="00F65B3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9</cp:revision>
  <cp:lastPrinted>2020-10-23T09:57:00Z</cp:lastPrinted>
  <dcterms:created xsi:type="dcterms:W3CDTF">2018-08-16T09:01:00Z</dcterms:created>
  <dcterms:modified xsi:type="dcterms:W3CDTF">2020-10-23T09:57:00Z</dcterms:modified>
</cp:coreProperties>
</file>