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9B7775" w:rsidRPr="00D25D4C">
        <w:rPr>
          <w:sz w:val="22"/>
          <w:szCs w:val="22"/>
        </w:rPr>
        <w:t>о</w:t>
      </w:r>
      <w:r w:rsidR="00935639" w:rsidRPr="00D25D4C">
        <w:rPr>
          <w:sz w:val="22"/>
          <w:szCs w:val="22"/>
        </w:rPr>
        <w:t xml:space="preserve"> внесении </w:t>
      </w:r>
      <w:r w:rsidR="009B7775" w:rsidRPr="00D25D4C">
        <w:rPr>
          <w:sz w:val="22"/>
          <w:szCs w:val="22"/>
        </w:rPr>
        <w:t>изменени</w:t>
      </w:r>
      <w:r w:rsidR="00935639" w:rsidRPr="00D25D4C">
        <w:rPr>
          <w:sz w:val="22"/>
          <w:szCs w:val="22"/>
        </w:rPr>
        <w:t xml:space="preserve">й в информационное </w:t>
      </w:r>
      <w:r w:rsidR="0053745D" w:rsidRPr="00D25D4C">
        <w:rPr>
          <w:sz w:val="22"/>
          <w:szCs w:val="22"/>
        </w:rPr>
        <w:t>сообщение по</w:t>
      </w:r>
      <w:r w:rsidR="00935639" w:rsidRPr="00D25D4C">
        <w:rPr>
          <w:sz w:val="22"/>
          <w:szCs w:val="22"/>
        </w:rPr>
        <w:t xml:space="preserve"> продаже объект</w:t>
      </w:r>
      <w:r w:rsidR="00230134">
        <w:rPr>
          <w:sz w:val="22"/>
          <w:szCs w:val="22"/>
        </w:rPr>
        <w:t>ов</w:t>
      </w:r>
      <w:r w:rsidR="00935639" w:rsidRPr="00D25D4C">
        <w:rPr>
          <w:sz w:val="22"/>
          <w:szCs w:val="22"/>
        </w:rPr>
        <w:t xml:space="preserve"> недвижимости, являющ</w:t>
      </w:r>
      <w:r w:rsidR="00230134">
        <w:rPr>
          <w:sz w:val="22"/>
          <w:szCs w:val="22"/>
        </w:rPr>
        <w:t xml:space="preserve">ихся </w:t>
      </w:r>
      <w:r w:rsidR="00935639" w:rsidRPr="00D25D4C">
        <w:rPr>
          <w:sz w:val="22"/>
          <w:szCs w:val="22"/>
        </w:rPr>
        <w:t xml:space="preserve">собственностью ПАО Сбербанк </w:t>
      </w:r>
      <w:r w:rsidR="00935639" w:rsidRPr="00D25D4C">
        <w:rPr>
          <w:bCs/>
          <w:sz w:val="22"/>
          <w:szCs w:val="22"/>
        </w:rPr>
        <w:t>(</w:t>
      </w:r>
      <w:r w:rsidR="00935639" w:rsidRPr="00230134">
        <w:rPr>
          <w:b/>
          <w:bCs/>
          <w:sz w:val="22"/>
          <w:szCs w:val="22"/>
        </w:rPr>
        <w:t xml:space="preserve">код Лота </w:t>
      </w:r>
      <w:r w:rsidR="00230134" w:rsidRPr="00230134">
        <w:rPr>
          <w:b/>
          <w:bCs/>
          <w:sz w:val="22"/>
          <w:szCs w:val="22"/>
        </w:rPr>
        <w:t>РАД-222293</w:t>
      </w:r>
      <w:r w:rsidR="0053745D" w:rsidRPr="00782737">
        <w:rPr>
          <w:bCs/>
          <w:sz w:val="22"/>
          <w:szCs w:val="22"/>
        </w:rPr>
        <w:t>)</w:t>
      </w:r>
      <w:r w:rsidR="0053745D" w:rsidRPr="00782737">
        <w:rPr>
          <w:sz w:val="22"/>
          <w:szCs w:val="22"/>
        </w:rPr>
        <w:t xml:space="preserve"> назначенного</w:t>
      </w:r>
      <w:r w:rsidRPr="00782737">
        <w:rPr>
          <w:sz w:val="22"/>
          <w:szCs w:val="22"/>
        </w:rPr>
        <w:t xml:space="preserve"> на </w:t>
      </w:r>
      <w:r w:rsidR="004732E2">
        <w:rPr>
          <w:b/>
          <w:sz w:val="22"/>
          <w:szCs w:val="22"/>
        </w:rPr>
        <w:t>0</w:t>
      </w:r>
      <w:r w:rsidR="00230134">
        <w:rPr>
          <w:b/>
          <w:sz w:val="22"/>
          <w:szCs w:val="22"/>
        </w:rPr>
        <w:t>6</w:t>
      </w:r>
      <w:r w:rsidR="00D549B7">
        <w:rPr>
          <w:b/>
          <w:sz w:val="22"/>
          <w:szCs w:val="22"/>
        </w:rPr>
        <w:t xml:space="preserve"> </w:t>
      </w:r>
      <w:r w:rsidR="00230134">
        <w:rPr>
          <w:b/>
          <w:sz w:val="22"/>
          <w:szCs w:val="22"/>
        </w:rPr>
        <w:t xml:space="preserve">июля </w:t>
      </w:r>
      <w:r w:rsidRPr="00937740">
        <w:rPr>
          <w:b/>
          <w:sz w:val="22"/>
          <w:szCs w:val="22"/>
        </w:rPr>
        <w:t>20</w:t>
      </w:r>
      <w:r w:rsidR="00230134">
        <w:rPr>
          <w:b/>
          <w:sz w:val="22"/>
          <w:szCs w:val="22"/>
        </w:rPr>
        <w:t>20</w:t>
      </w:r>
      <w:r w:rsidRPr="00937740">
        <w:rPr>
          <w:b/>
          <w:sz w:val="22"/>
          <w:szCs w:val="22"/>
        </w:rPr>
        <w:t xml:space="preserve"> года</w:t>
      </w:r>
      <w:r w:rsidR="00C42C4C" w:rsidRPr="00937740">
        <w:rPr>
          <w:b/>
          <w:sz w:val="22"/>
          <w:szCs w:val="22"/>
        </w:rPr>
        <w:t>.</w:t>
      </w:r>
      <w:r w:rsidR="004732E2">
        <w:rPr>
          <w:b/>
          <w:sz w:val="22"/>
          <w:szCs w:val="22"/>
        </w:rPr>
        <w:t xml:space="preserve"> </w:t>
      </w:r>
      <w:r w:rsidR="00230134">
        <w:rPr>
          <w:b/>
          <w:sz w:val="22"/>
          <w:szCs w:val="22"/>
        </w:rPr>
        <w:t xml:space="preserve"> </w:t>
      </w:r>
    </w:p>
    <w:p w:rsidR="00937740" w:rsidRPr="00782737" w:rsidRDefault="00937740" w:rsidP="00BE12BF">
      <w:pPr>
        <w:jc w:val="both"/>
        <w:rPr>
          <w:sz w:val="22"/>
          <w:szCs w:val="22"/>
        </w:rPr>
      </w:pPr>
    </w:p>
    <w:p w:rsidR="00B2292B" w:rsidRPr="00782737" w:rsidRDefault="00B2292B" w:rsidP="00BE12BF">
      <w:pPr>
        <w:jc w:val="both"/>
        <w:rPr>
          <w:bCs/>
          <w:sz w:val="22"/>
          <w:szCs w:val="22"/>
        </w:rPr>
      </w:pPr>
      <w:r w:rsidRPr="00782737">
        <w:rPr>
          <w:sz w:val="22"/>
          <w:szCs w:val="22"/>
        </w:rPr>
        <w:t xml:space="preserve"> </w:t>
      </w:r>
      <w:r w:rsidR="00C42C4C" w:rsidRPr="00782737">
        <w:rPr>
          <w:b/>
          <w:i/>
          <w:sz w:val="22"/>
          <w:szCs w:val="22"/>
        </w:rPr>
        <w:t>Описание объекта продажи изложить в следующей редакции:</w:t>
      </w:r>
      <w:r w:rsidR="00995471" w:rsidRPr="00782737">
        <w:rPr>
          <w:sz w:val="22"/>
          <w:szCs w:val="22"/>
        </w:rPr>
        <w:t xml:space="preserve">  </w:t>
      </w:r>
    </w:p>
    <w:p w:rsidR="00230134" w:rsidRPr="00146784" w:rsidRDefault="00C42C4C" w:rsidP="004732E2">
      <w:pPr>
        <w:pStyle w:val="a5"/>
        <w:ind w:right="-57"/>
        <w:jc w:val="both"/>
        <w:rPr>
          <w:rFonts w:asciiTheme="minorHAnsi" w:hAnsiTheme="minorHAnsi"/>
          <w:sz w:val="20"/>
          <w:szCs w:val="22"/>
          <w:lang w:val="ru-RU"/>
        </w:rPr>
      </w:pPr>
      <w:r w:rsidRPr="00D549B7">
        <w:rPr>
          <w:sz w:val="22"/>
          <w:szCs w:val="22"/>
          <w:lang w:val="ru-RU"/>
        </w:rPr>
        <w:t xml:space="preserve">    </w:t>
      </w:r>
      <w:r w:rsidR="00385F13">
        <w:rPr>
          <w:rFonts w:ascii="Times New Roman" w:hAnsi="Times New Roman"/>
          <w:sz w:val="22"/>
          <w:szCs w:val="22"/>
          <w:lang w:val="ru-RU"/>
        </w:rPr>
        <w:t>«</w:t>
      </w:r>
      <w:bookmarkStart w:id="0" w:name="_GoBack"/>
      <w:bookmarkEnd w:id="0"/>
      <w:r w:rsidR="00146784" w:rsidRPr="00146784">
        <w:rPr>
          <w:b/>
          <w:sz w:val="22"/>
          <w:lang w:val="ru-RU"/>
        </w:rPr>
        <w:t>Лот 1:</w:t>
      </w:r>
      <w:r w:rsidR="00146784" w:rsidRPr="00146784">
        <w:rPr>
          <w:sz w:val="22"/>
          <w:lang w:val="ru-RU"/>
        </w:rPr>
        <w:t xml:space="preserve"> </w:t>
      </w:r>
      <w:r w:rsidR="00146784" w:rsidRPr="00146784">
        <w:rPr>
          <w:b/>
          <w:i/>
          <w:sz w:val="22"/>
          <w:lang w:val="ru-RU"/>
        </w:rPr>
        <w:t>Сведения об объекте продажи (единым лотом):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1: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нежилое помещение №2, 1-го этажа площадью 662,4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.м</w:t>
      </w:r>
      <w:proofErr w:type="spellEnd"/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, расположенное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69:37:0070332:388.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2: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1/5 доли или 21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.м</w:t>
      </w:r>
      <w:proofErr w:type="spellEnd"/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в праве общей долевой собственности на нежилое помещение 1 - этаж №1, этаж №2 от общей площади 105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расположенное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69:37:0070332:387.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3: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нежилое помещение 5 (подвал) площадью 605,9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расположенное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69:37:0070332:391.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 xml:space="preserve">Объект 4: 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блок крытых стоянок площадью 144,2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расположенное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69:37:0070353:121.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5: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Нежилое здание, подстанция площадью 49,8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расположенное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69:37:0070353:120.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6: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земельный участок площадью 817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расположенное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69:37:0070332:386. Категория земель: земли населенных пунктов, разрешенное использование: для эксплуатации и обслуживания административного здания.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7: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земельный участок площадью 263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., 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расположенное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69:37:0070332:385. Категория земель: земли населенных пунктов, разрешенное использование: для объектов общественно-делового значения.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Существующие ограничения (обременения) права: не зарегистрированы;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Объект 8:</w:t>
      </w:r>
      <w:r w:rsidRPr="00230134">
        <w:rPr>
          <w:rFonts w:ascii="Times New Roman" w:hAnsi="Times New Roman"/>
          <w:sz w:val="22"/>
          <w:szCs w:val="22"/>
          <w:lang w:val="ru-RU"/>
        </w:rPr>
        <w:t xml:space="preserve"> 520/1000 доли или 1096,68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.м</w:t>
      </w:r>
      <w:proofErr w:type="spellEnd"/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от общей площади земельного участка 2109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, расположенного 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г. Бежецк, ул. Радищева, д. 1/34, с кадастровым номером 69:37:0070332:384. Категория земель: земли населенных пунктов, разрешенное использование: для объектов общественно-делового значения. Существующие ограничения (обременения) права: не зарегистрированы.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0134">
        <w:rPr>
          <w:rFonts w:ascii="Times New Roman" w:hAnsi="Times New Roman"/>
          <w:b/>
          <w:sz w:val="22"/>
          <w:szCs w:val="22"/>
          <w:lang w:val="ru-RU"/>
        </w:rPr>
        <w:t>Существенное условие продажи Объекта: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 xml:space="preserve">Доверитель и Покупатель, обязуются одновременно с заключением Договора купли-продажи недвижимого имущества с последующей арендой данного имущества (с обратной арендой), в день заключения Договора, подписать договор долгосрочной аренды помещений - 1-й этаж, нежилое помещение 2 общей площадью 662,4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 и помещения блока крытых стоянок площадью 90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>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 xml:space="preserve">по адресу: Тверская область,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Бежецкий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район,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.Б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>ежецк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ул.Радищева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, д.1/34 и фактически занимаемых Продавцом, по форме договора долгосрочной аренды, приведенной в Приложении № 3 к настоящему Договору.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Арендная плата за пользование помещениями устанавливается: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- 1-й этаж, общей площадью 662,4 кв. м. из расчета не более 507 (пятьсот семь) рублей 00 копеек, с учетом НДС 20% за 1 кв. м в месяц;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lastRenderedPageBreak/>
        <w:t xml:space="preserve">- 1/5 доли или 21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 нежилого помещения 1 - этаж №1, этаж №2 от общей площади 105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>. из расчета не более 507 (пятьсот семь) рублей 00 копеек, с учетом НДС 20% за 1 кв. м в месяц;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 xml:space="preserve">- блок крытых стоянок площадью 90,0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. из расчета не более 60 (шестьдесят) рублей 00 копеек, с учетом НДС 20% за 1 кв. м в месяц;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 xml:space="preserve">Арендная плата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водо-теплоснабжением и канализацией) оплачиваются Доверителем отдельно на основании выставленных Покупателем счетов на оплату соответствующего вида коммунальных услуг на основании показаний счетчиков и платежных 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документов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Площадь аренды может быть изменена в одностороннем внесудебном порядке по требованию Доверителя при условии письменного уведомления Доверителя не позднее, чем за 2 (два) месяца, без применения Арендодателем штрафных санкций.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 xml:space="preserve"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Срок аренды -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Доверителя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Покупатель обязуется: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1)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Не нарушать своими действиями работоспособность инженерных систем жизнеобеспечения (ИСЖ) помещений, арендуемых Доверителем, или наносить этим системам и их элементам повреждения.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2)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Соблюдать правила эксплуатации ИСЖ помещений, арендуемых Доверителем,  в зоне своей ответственности и незамедлительно сообщать обо всех нарушениях в работе ИСЖ Доверителю.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3)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Гарантировать целостность информационных кабельных систем Доверителя, которые распределены по Объекту  – размещены в подвальном помещении, на первом и втором этажах Объекта.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4)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Со стороны Покупателя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5)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Размещение оборудования и информационных кабельных систем Покупателя и сторонних организаций в помещениях банка не допускается.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6)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Покупателем должен быть обеспечен круглосуточный доступ для сотрудников Доверителя, выполняющих свои должностные обязанности, в помещениях Объекта, к местам прохождения кабельных систем, к элементам ИСЖ.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7)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Доверителя. 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8)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Доступ посторонних лиц, включая Покупателя и его представителей, в помещениях Объекта без сопровождения ответственного сотрудника Доверителя запрещен.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9)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Покупатель должен гарантировать целостность и не должен нарушать работоспособность  элементов систем ОПС (охранно-пожарная сигнализация) и ТСВ (телевизионная система видеонаблюдения) помещений банка размещенных снаружи периметра Объекта.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10)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Покупатель должен соблюдать требования пожарной безопасности.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lastRenderedPageBreak/>
        <w:t>11)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Покупатель обязуется не размещать в помещениях, в котором Продавцом организована зона обслуживания клиентов в режиме 24х7,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230134">
        <w:rPr>
          <w:rFonts w:ascii="Times New Roman" w:hAnsi="Times New Roman"/>
          <w:sz w:val="22"/>
          <w:szCs w:val="22"/>
          <w:lang w:val="ru-RU"/>
        </w:rPr>
        <w:t>микрофинансовых</w:t>
      </w:r>
      <w:proofErr w:type="spellEnd"/>
      <w:r w:rsidRPr="00230134">
        <w:rPr>
          <w:rFonts w:ascii="Times New Roman" w:hAnsi="Times New Roman"/>
          <w:sz w:val="22"/>
          <w:szCs w:val="22"/>
          <w:lang w:val="ru-RU"/>
        </w:rPr>
        <w:t xml:space="preserve"> компаний.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12)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 xml:space="preserve">Покупатель обязуется не размещать в </w:t>
      </w:r>
      <w:proofErr w:type="gramStart"/>
      <w:r w:rsidRPr="00230134">
        <w:rPr>
          <w:rFonts w:ascii="Times New Roman" w:hAnsi="Times New Roman"/>
          <w:sz w:val="22"/>
          <w:szCs w:val="22"/>
          <w:lang w:val="ru-RU"/>
        </w:rPr>
        <w:t>помещениях</w:t>
      </w:r>
      <w:proofErr w:type="gramEnd"/>
      <w:r w:rsidRPr="00230134">
        <w:rPr>
          <w:rFonts w:ascii="Times New Roman" w:hAnsi="Times New Roman"/>
          <w:sz w:val="22"/>
          <w:szCs w:val="22"/>
          <w:lang w:val="ru-RU"/>
        </w:rPr>
        <w:t xml:space="preserve"> в котором Продавцом организована зона обслуживания клиентов в режиме 24х7, любую информацию рекламного, социального или навигационного характера, не относящуюся к деятельности ПАО Сбербанк.</w:t>
      </w:r>
    </w:p>
    <w:p w:rsidR="00230134" w:rsidRPr="00230134" w:rsidRDefault="00230134" w:rsidP="00230134">
      <w:pPr>
        <w:pStyle w:val="a5"/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13)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Не размещать на Объекте игровые столы, игровые автоматы, кассы тотализаторов, кассы букмекерских контор и иное игровое оборудование.</w:t>
      </w:r>
    </w:p>
    <w:p w:rsidR="00937740" w:rsidRDefault="00230134" w:rsidP="00230134">
      <w:pPr>
        <w:pStyle w:val="a5"/>
        <w:ind w:right="-57"/>
        <w:jc w:val="both"/>
        <w:rPr>
          <w:rFonts w:asciiTheme="minorHAnsi" w:hAnsiTheme="minorHAnsi"/>
          <w:lang w:val="ru-RU"/>
        </w:rPr>
      </w:pPr>
      <w:r w:rsidRPr="00230134">
        <w:rPr>
          <w:rFonts w:ascii="Times New Roman" w:hAnsi="Times New Roman"/>
          <w:sz w:val="22"/>
          <w:szCs w:val="22"/>
          <w:lang w:val="ru-RU"/>
        </w:rPr>
        <w:t>14)</w:t>
      </w:r>
      <w:r w:rsidRPr="00230134">
        <w:rPr>
          <w:rFonts w:ascii="Times New Roman" w:hAnsi="Times New Roman"/>
          <w:sz w:val="22"/>
          <w:szCs w:val="22"/>
          <w:lang w:val="ru-RU"/>
        </w:rPr>
        <w:tab/>
        <w:t>Не размещать на Объекте точки, связанные с распространением алкогольной продукцией</w:t>
      </w:r>
      <w:proofErr w:type="gramStart"/>
      <w:r w:rsidR="004732E2" w:rsidRPr="004732E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»</w:t>
      </w:r>
      <w:proofErr w:type="gramEnd"/>
    </w:p>
    <w:p w:rsidR="00D549B7" w:rsidRPr="0098695D" w:rsidRDefault="00D549B7" w:rsidP="00D549B7">
      <w:pPr>
        <w:pStyle w:val="a5"/>
        <w:ind w:left="0" w:right="-57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6A1763" w:rsidRPr="00782737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  <w:r w:rsidRPr="00782737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782737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782737">
          <w:rPr>
            <w:rStyle w:val="a4"/>
            <w:bCs/>
            <w:sz w:val="22"/>
            <w:szCs w:val="22"/>
          </w:rPr>
          <w:t>www.lot-online.ru</w:t>
        </w:r>
      </w:hyperlink>
      <w:r w:rsidRPr="00782737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7" w:history="1">
        <w:r w:rsidRPr="00782737">
          <w:rPr>
            <w:rStyle w:val="a4"/>
            <w:bCs/>
            <w:sz w:val="22"/>
            <w:szCs w:val="22"/>
          </w:rPr>
          <w:t>www.auction-house.ru</w:t>
        </w:r>
      </w:hyperlink>
    </w:p>
    <w:p w:rsidR="00EF6C2C" w:rsidRDefault="00EF6C2C" w:rsidP="00EF6C2C">
      <w:pPr>
        <w:pStyle w:val="a3"/>
        <w:widowControl w:val="0"/>
        <w:ind w:left="0" w:right="-1" w:firstLine="720"/>
        <w:rPr>
          <w:sz w:val="22"/>
          <w:szCs w:val="22"/>
        </w:rPr>
      </w:pPr>
    </w:p>
    <w:p w:rsidR="00EE396B" w:rsidRPr="008539ED" w:rsidRDefault="00EE396B" w:rsidP="00EE396B">
      <w:pPr>
        <w:pStyle w:val="a3"/>
        <w:widowControl w:val="0"/>
        <w:ind w:left="0" w:right="-1" w:firstLine="720"/>
        <w:rPr>
          <w:b/>
        </w:rPr>
      </w:pP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25C9D"/>
    <w:rsid w:val="00140D7A"/>
    <w:rsid w:val="001438BC"/>
    <w:rsid w:val="001466DC"/>
    <w:rsid w:val="00146784"/>
    <w:rsid w:val="001958B7"/>
    <w:rsid w:val="001C438F"/>
    <w:rsid w:val="001D2BBF"/>
    <w:rsid w:val="001E6D42"/>
    <w:rsid w:val="0021566A"/>
    <w:rsid w:val="00230134"/>
    <w:rsid w:val="00270A21"/>
    <w:rsid w:val="00275B75"/>
    <w:rsid w:val="00297E26"/>
    <w:rsid w:val="002E63E6"/>
    <w:rsid w:val="0033226F"/>
    <w:rsid w:val="0034675B"/>
    <w:rsid w:val="00357657"/>
    <w:rsid w:val="00367B67"/>
    <w:rsid w:val="00376F0D"/>
    <w:rsid w:val="00385F13"/>
    <w:rsid w:val="003D60DD"/>
    <w:rsid w:val="004732E2"/>
    <w:rsid w:val="004763A5"/>
    <w:rsid w:val="00483566"/>
    <w:rsid w:val="004936F8"/>
    <w:rsid w:val="004A24DC"/>
    <w:rsid w:val="0053745D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8695D"/>
    <w:rsid w:val="00995471"/>
    <w:rsid w:val="009B7775"/>
    <w:rsid w:val="009B7A34"/>
    <w:rsid w:val="009E41C5"/>
    <w:rsid w:val="00A37F9A"/>
    <w:rsid w:val="00AB14A7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25D4C"/>
    <w:rsid w:val="00D372A7"/>
    <w:rsid w:val="00D42F46"/>
    <w:rsid w:val="00D549B7"/>
    <w:rsid w:val="00D802EB"/>
    <w:rsid w:val="00DD53F7"/>
    <w:rsid w:val="00E27222"/>
    <w:rsid w:val="00E27FA1"/>
    <w:rsid w:val="00E44D38"/>
    <w:rsid w:val="00E54D00"/>
    <w:rsid w:val="00E564AD"/>
    <w:rsid w:val="00E71ACA"/>
    <w:rsid w:val="00EA78C8"/>
    <w:rsid w:val="00ED5DF0"/>
    <w:rsid w:val="00EE396B"/>
    <w:rsid w:val="00EE57FD"/>
    <w:rsid w:val="00EF6C2C"/>
    <w:rsid w:val="00FA7C9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bzaEFfGTbmv+qwnYJZcfOmTK0G5jwUt1nwGkOHX3fG0=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J8hCbRVCq/RYOu+9OdXnXa/H/ID7g7h+a8MzMH1/AYs=</DigestValue>
    </Reference>
  </SignedInfo>
  <SignatureValue>xVPGHH1Z+N0Xb+qoy85CbT9ka0aUkTKXaroyeTrhxiXClc7CWxSzMyRTTIdGpEI0
q42q9EdJSvjDtRdVCZsogg==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XrmpCXJC55mTJxn8oJbsdp0MWX4=</DigestValue>
      </Reference>
      <Reference URI="/word/fontTable.xml?ContentType=application/vnd.openxmlformats-officedocument.wordprocessingml.fontTable+xml">
        <DigestMethod Algorithm="http://www.w3.org/2000/09/xmldsig#sha1"/>
        <DigestValue>ebkuK3zTsgF50iEDCghY7CU1l4A=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NlmlGbn2VJ6h8Vkk3K3TwExbsnk=</DigestValue>
      </Reference>
      <Reference URI="/word/styles.xml?ContentType=application/vnd.openxmlformats-officedocument.wordprocessingml.styles+xml">
        <DigestMethod Algorithm="http://www.w3.org/2000/09/xmldsig#sha1"/>
        <DigestValue>GaNXKjDhf3V/Fv7IFgqss7Ey/gc=</DigestValue>
      </Reference>
      <Reference URI="/word/stylesWithEffects.xml?ContentType=application/vnd.ms-word.stylesWithEffects+xml">
        <DigestMethod Algorithm="http://www.w3.org/2000/09/xmldsig#sha1"/>
        <DigestValue>vGr9RR3q0YDsBgQ4G3uLdCySgAo=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1Fpb+0DUx2aUmHNaMgX+1e73Fi4=</DigestValue>
      </Reference>
    </Manifest>
    <SignatureProperties>
      <SignatureProperty Id="idSignatureTime" Target="#idPackageSignature">
        <mdssi:SignatureTime>
          <mdssi:Format>YYYY-MM-DDThh:mm:ssTZD</mdssi:Format>
          <mdssi:Value>2020-06-04T13:21:58Z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2020-06-04T13:21:58Z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</cp:revision>
  <dcterms:created xsi:type="dcterms:W3CDTF">2019-02-25T11:32:00Z</dcterms:created>
  <dcterms:modified xsi:type="dcterms:W3CDTF">2020-06-04T13:21:00Z</dcterms:modified>
</cp:coreProperties>
</file>