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7010D28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4CE0" w:rsidRPr="003C4CE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C4CE0" w:rsidRPr="003C4CE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C4CE0" w:rsidRPr="003C4CE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C4CE0" w:rsidRPr="003C4CE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3C4CE0" w:rsidRPr="003C4CE0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06 июля 2015г. по делу №А13-7747/2015 конкурсным управляющим (ликвидатором) </w:t>
      </w:r>
      <w:r w:rsidR="003C4CE0" w:rsidRPr="003C4C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Акционерное общество Коммерческий банк социального развития «Бумеранг» (далее –АО </w:t>
      </w:r>
      <w:proofErr w:type="spellStart"/>
      <w:r w:rsidR="003C4CE0" w:rsidRPr="003C4CE0">
        <w:rPr>
          <w:rFonts w:ascii="Times New Roman" w:hAnsi="Times New Roman" w:cs="Times New Roman"/>
          <w:b/>
          <w:color w:val="000000"/>
          <w:sz w:val="24"/>
          <w:szCs w:val="24"/>
        </w:rPr>
        <w:t>Комсоцбанк</w:t>
      </w:r>
      <w:proofErr w:type="spellEnd"/>
      <w:r w:rsidR="003C4CE0" w:rsidRPr="003C4C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«Бумеранг»),</w:t>
      </w:r>
      <w:r w:rsidR="003C4CE0" w:rsidRPr="003C4CE0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162602, Вологодская область, г. Череповец, ул. Коммунистов дом 22 ОГРН: 1033501065730, ИНН: 3528006214, КПП: 352801001)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93BB627" w14:textId="4E79A54A" w:rsidR="0084777A" w:rsidRPr="0084777A" w:rsidRDefault="0084777A" w:rsidP="00847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8477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4777A">
        <w:rPr>
          <w:rFonts w:ascii="Times New Roman" w:hAnsi="Times New Roman" w:cs="Times New Roman"/>
          <w:sz w:val="24"/>
          <w:szCs w:val="24"/>
        </w:rPr>
        <w:t>Нежилые помещения (2 шт.) - 243,5 кв. м, 143,5 кв. м, адрес: Вологодская обл., г. Череповец, пр. Победы, д. 61, пом. 15н, 14н, кадастровые номера 35:21:0401002:1807, 35:21:0401002:1777, световой короб, ограничения и обременения: находятся в залоге у ООО "Авалон"</w:t>
      </w:r>
      <w:r w:rsidRPr="0084777A">
        <w:rPr>
          <w:rFonts w:ascii="Times New Roman" w:hAnsi="Times New Roman" w:cs="Times New Roman"/>
          <w:sz w:val="24"/>
          <w:szCs w:val="24"/>
        </w:rPr>
        <w:t xml:space="preserve"> - </w:t>
      </w:r>
      <w:r w:rsidRPr="0084777A">
        <w:rPr>
          <w:rFonts w:ascii="Times New Roman" w:hAnsi="Times New Roman" w:cs="Times New Roman"/>
          <w:sz w:val="24"/>
          <w:szCs w:val="24"/>
        </w:rPr>
        <w:t>29 830 548,58</w:t>
      </w:r>
      <w:r w:rsidRPr="0084777A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52C7B807" w14:textId="3C280E84" w:rsidR="0084777A" w:rsidRPr="0084777A" w:rsidRDefault="0084777A" w:rsidP="00847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84777A">
        <w:rPr>
          <w:rFonts w:ascii="Times New Roman" w:hAnsi="Times New Roman" w:cs="Times New Roman"/>
          <w:sz w:val="24"/>
          <w:szCs w:val="24"/>
        </w:rPr>
        <w:t>2</w:t>
      </w:r>
      <w:r w:rsidR="005A140D" w:rsidRPr="005A140D">
        <w:rPr>
          <w:rFonts w:ascii="Times New Roman" w:hAnsi="Times New Roman" w:cs="Times New Roman"/>
          <w:sz w:val="24"/>
          <w:szCs w:val="24"/>
        </w:rPr>
        <w:t xml:space="preserve"> - </w:t>
      </w:r>
      <w:r w:rsidRPr="0084777A">
        <w:rPr>
          <w:rFonts w:ascii="Times New Roman" w:hAnsi="Times New Roman" w:cs="Times New Roman"/>
          <w:sz w:val="24"/>
          <w:szCs w:val="24"/>
        </w:rPr>
        <w:t>4537/100000 долей в праве общей долевой собственности на нежилое помещение 3Н (1 этаж) - 207,7 кв. м, 4537/100000 доли в праве общей долевой собственности на нежилое помещение 2Н (1 этаж) - 77,3 кв. м, нежилое помещение 7Н (2 этаж) - 74,2 кв. м, 4537/100000 доли в праве общей долевой собственности на земельный участок - 9 947 кв. м, адрес: Вологодская обл., г. Череповец, пр. Победы, д. 135, имущество (34 поз.), кадастровые номера 35:21:0203008:2526, 35:21:0203008:2527, 35:21:0203008:2477, 35:21:0203008:70, земли населенных пунктов - эксплуатация торгового центра, ограничения и обременения: помещение 7Н находится в залоге у ООО "Авалон"</w:t>
      </w:r>
      <w:r w:rsidRPr="0084777A">
        <w:rPr>
          <w:rFonts w:ascii="Times New Roman" w:hAnsi="Times New Roman" w:cs="Times New Roman"/>
          <w:sz w:val="24"/>
          <w:szCs w:val="24"/>
        </w:rPr>
        <w:t xml:space="preserve"> - </w:t>
      </w:r>
      <w:r w:rsidRPr="0084777A">
        <w:rPr>
          <w:rFonts w:ascii="Times New Roman" w:hAnsi="Times New Roman" w:cs="Times New Roman"/>
          <w:sz w:val="24"/>
          <w:szCs w:val="24"/>
        </w:rPr>
        <w:t>23 317 177,14</w:t>
      </w:r>
      <w:r w:rsidRPr="0084777A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52EBD7C8" w14:textId="5F39478B" w:rsidR="0084777A" w:rsidRPr="0084777A" w:rsidRDefault="0084777A" w:rsidP="00847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84777A">
        <w:rPr>
          <w:rFonts w:ascii="Times New Roman" w:hAnsi="Times New Roman" w:cs="Times New Roman"/>
          <w:sz w:val="24"/>
          <w:szCs w:val="24"/>
        </w:rPr>
        <w:t>3</w:t>
      </w:r>
      <w:r w:rsidR="005A140D" w:rsidRPr="005A140D">
        <w:rPr>
          <w:rFonts w:ascii="Times New Roman" w:hAnsi="Times New Roman" w:cs="Times New Roman"/>
          <w:sz w:val="24"/>
          <w:szCs w:val="24"/>
        </w:rPr>
        <w:t xml:space="preserve"> - </w:t>
      </w:r>
      <w:r w:rsidRPr="0084777A">
        <w:rPr>
          <w:rFonts w:ascii="Times New Roman" w:hAnsi="Times New Roman" w:cs="Times New Roman"/>
          <w:sz w:val="24"/>
          <w:szCs w:val="24"/>
        </w:rPr>
        <w:t>Нежилое помещение - 103,2 кв. м, адрес: Вологодская обл., г. Череповец, пр. Победы, д. 135, пом. 8Н, 2 этаж, имущество (14 поз.), кадастровый номер 35:21:0203008:2476, ограничения и обременения: находится в залоге у ООО "Авалон"</w:t>
      </w:r>
      <w:r w:rsidRPr="0084777A">
        <w:rPr>
          <w:rFonts w:ascii="Times New Roman" w:hAnsi="Times New Roman" w:cs="Times New Roman"/>
          <w:sz w:val="24"/>
          <w:szCs w:val="24"/>
        </w:rPr>
        <w:t xml:space="preserve"> - </w:t>
      </w:r>
      <w:r w:rsidRPr="0084777A">
        <w:rPr>
          <w:rFonts w:ascii="Times New Roman" w:hAnsi="Times New Roman" w:cs="Times New Roman"/>
          <w:sz w:val="24"/>
          <w:szCs w:val="24"/>
        </w:rPr>
        <w:t>12 177 763,97</w:t>
      </w:r>
      <w:r w:rsidRPr="0084777A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CC1FB6F" w14:textId="1663C8DF" w:rsidR="0084777A" w:rsidRPr="0084777A" w:rsidRDefault="0084777A" w:rsidP="00847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84777A">
        <w:rPr>
          <w:rFonts w:ascii="Times New Roman" w:hAnsi="Times New Roman" w:cs="Times New Roman"/>
          <w:sz w:val="24"/>
          <w:szCs w:val="24"/>
        </w:rPr>
        <w:t>4</w:t>
      </w:r>
      <w:r w:rsidR="005A140D" w:rsidRPr="005A140D">
        <w:rPr>
          <w:rFonts w:ascii="Times New Roman" w:hAnsi="Times New Roman" w:cs="Times New Roman"/>
          <w:sz w:val="24"/>
          <w:szCs w:val="24"/>
        </w:rPr>
        <w:t xml:space="preserve"> - </w:t>
      </w:r>
      <w:r w:rsidRPr="0084777A">
        <w:rPr>
          <w:rFonts w:ascii="Times New Roman" w:hAnsi="Times New Roman" w:cs="Times New Roman"/>
          <w:sz w:val="24"/>
          <w:szCs w:val="24"/>
        </w:rPr>
        <w:t xml:space="preserve">Нежилое помещение - 119 кв. м, адрес: Вологодская обл., г. Череповец, Шекснинский пр-т, д. 49, пом. 8Н, 1 этаж, кадастровый номер 35:21:0501005:1195, ОПС и СОУЭЛ II, наружный блок системы кондиционирования, тепловая завеса "Frico"АС-206, кондиционер кассетный </w:t>
      </w:r>
      <w:proofErr w:type="spellStart"/>
      <w:r w:rsidRPr="0084777A">
        <w:rPr>
          <w:rFonts w:ascii="Times New Roman" w:hAnsi="Times New Roman" w:cs="Times New Roman"/>
          <w:sz w:val="24"/>
          <w:szCs w:val="24"/>
        </w:rPr>
        <w:t>Mitsubishi</w:t>
      </w:r>
      <w:proofErr w:type="spellEnd"/>
      <w:r w:rsidRPr="00847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77A">
        <w:rPr>
          <w:rFonts w:ascii="Times New Roman" w:hAnsi="Times New Roman" w:cs="Times New Roman"/>
          <w:sz w:val="24"/>
          <w:szCs w:val="24"/>
        </w:rPr>
        <w:t>Electrik</w:t>
      </w:r>
      <w:proofErr w:type="spellEnd"/>
      <w:r w:rsidRPr="0084777A">
        <w:rPr>
          <w:rFonts w:ascii="Times New Roman" w:hAnsi="Times New Roman" w:cs="Times New Roman"/>
          <w:sz w:val="24"/>
          <w:szCs w:val="24"/>
        </w:rPr>
        <w:t xml:space="preserve"> 3,5 кВт (2 шт.), приточно-вытяжная вентиляция, ограничения и обременения: находится в залоге у ООО "</w:t>
      </w:r>
      <w:proofErr w:type="spellStart"/>
      <w:r w:rsidRPr="0084777A">
        <w:rPr>
          <w:rFonts w:ascii="Times New Roman" w:hAnsi="Times New Roman" w:cs="Times New Roman"/>
          <w:sz w:val="24"/>
          <w:szCs w:val="24"/>
        </w:rPr>
        <w:t>Комерк</w:t>
      </w:r>
      <w:proofErr w:type="spellEnd"/>
      <w:r w:rsidRPr="0084777A">
        <w:rPr>
          <w:rFonts w:ascii="Times New Roman" w:hAnsi="Times New Roman" w:cs="Times New Roman"/>
          <w:sz w:val="24"/>
          <w:szCs w:val="24"/>
        </w:rPr>
        <w:t xml:space="preserve"> Русс"</w:t>
      </w:r>
      <w:r w:rsidRPr="0084777A">
        <w:rPr>
          <w:rFonts w:ascii="Times New Roman" w:hAnsi="Times New Roman" w:cs="Times New Roman"/>
          <w:sz w:val="24"/>
          <w:szCs w:val="24"/>
        </w:rPr>
        <w:t xml:space="preserve"> - </w:t>
      </w:r>
      <w:r w:rsidRPr="0084777A">
        <w:rPr>
          <w:rFonts w:ascii="Times New Roman" w:hAnsi="Times New Roman" w:cs="Times New Roman"/>
          <w:sz w:val="24"/>
          <w:szCs w:val="24"/>
        </w:rPr>
        <w:t>7 732 774,35</w:t>
      </w:r>
      <w:r w:rsidRPr="0084777A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78D79AC0" w14:textId="5F5EDA03" w:rsidR="0084777A" w:rsidRPr="0084777A" w:rsidRDefault="0084777A" w:rsidP="00847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84777A">
        <w:rPr>
          <w:rFonts w:ascii="Times New Roman" w:hAnsi="Times New Roman" w:cs="Times New Roman"/>
          <w:sz w:val="24"/>
          <w:szCs w:val="24"/>
        </w:rPr>
        <w:t>5</w:t>
      </w:r>
      <w:r w:rsidR="005A140D" w:rsidRPr="005A140D">
        <w:rPr>
          <w:rFonts w:ascii="Times New Roman" w:hAnsi="Times New Roman" w:cs="Times New Roman"/>
          <w:sz w:val="24"/>
          <w:szCs w:val="24"/>
        </w:rPr>
        <w:t xml:space="preserve"> - </w:t>
      </w:r>
      <w:r w:rsidRPr="0084777A">
        <w:rPr>
          <w:rFonts w:ascii="Times New Roman" w:hAnsi="Times New Roman" w:cs="Times New Roman"/>
          <w:sz w:val="24"/>
          <w:szCs w:val="24"/>
        </w:rPr>
        <w:t xml:space="preserve">Административное здание банка - 1 184,70 кв. м, земельный участок - 2 700 кв. м, адрес: Вологодская обл., </w:t>
      </w:r>
      <w:proofErr w:type="spellStart"/>
      <w:r w:rsidRPr="0084777A">
        <w:rPr>
          <w:rFonts w:ascii="Times New Roman" w:hAnsi="Times New Roman" w:cs="Times New Roman"/>
          <w:sz w:val="24"/>
          <w:szCs w:val="24"/>
        </w:rPr>
        <w:t>Кичменгско</w:t>
      </w:r>
      <w:proofErr w:type="spellEnd"/>
      <w:r w:rsidRPr="0084777A">
        <w:rPr>
          <w:rFonts w:ascii="Times New Roman" w:hAnsi="Times New Roman" w:cs="Times New Roman"/>
          <w:sz w:val="24"/>
          <w:szCs w:val="24"/>
        </w:rPr>
        <w:t xml:space="preserve">-Городецкий р-н, с. </w:t>
      </w:r>
      <w:proofErr w:type="spellStart"/>
      <w:r w:rsidRPr="0084777A">
        <w:rPr>
          <w:rFonts w:ascii="Times New Roman" w:hAnsi="Times New Roman" w:cs="Times New Roman"/>
          <w:sz w:val="24"/>
          <w:szCs w:val="24"/>
        </w:rPr>
        <w:t>Кичменгский</w:t>
      </w:r>
      <w:proofErr w:type="spellEnd"/>
      <w:r w:rsidRPr="0084777A">
        <w:rPr>
          <w:rFonts w:ascii="Times New Roman" w:hAnsi="Times New Roman" w:cs="Times New Roman"/>
          <w:sz w:val="24"/>
          <w:szCs w:val="24"/>
        </w:rPr>
        <w:t xml:space="preserve"> Городок, ул. Комсомольская, д. 11, 3-этажное, подземных этажей 1, кадастровые номера 35:17:0101005:172, 35:17:0101005:3, система видеонаблюдения, приборы ОПС, насос </w:t>
      </w:r>
      <w:proofErr w:type="spellStart"/>
      <w:r w:rsidRPr="0084777A">
        <w:rPr>
          <w:rFonts w:ascii="Times New Roman" w:hAnsi="Times New Roman" w:cs="Times New Roman"/>
          <w:sz w:val="24"/>
          <w:szCs w:val="24"/>
        </w:rPr>
        <w:t>Грундфос</w:t>
      </w:r>
      <w:proofErr w:type="spellEnd"/>
      <w:r w:rsidRPr="0084777A">
        <w:rPr>
          <w:rFonts w:ascii="Times New Roman" w:hAnsi="Times New Roman" w:cs="Times New Roman"/>
          <w:sz w:val="24"/>
          <w:szCs w:val="24"/>
        </w:rPr>
        <w:t xml:space="preserve"> (UPS 50180F), кресло (2 шт.), маршрутизатор CISCO1811, земли населенных пунктов - под общественную застройку, ограничения и обременения: административное здание банка находится в залоге у ООО "Авалон"</w:t>
      </w:r>
      <w:r w:rsidRPr="0084777A">
        <w:rPr>
          <w:rFonts w:ascii="Times New Roman" w:hAnsi="Times New Roman" w:cs="Times New Roman"/>
          <w:sz w:val="24"/>
          <w:szCs w:val="24"/>
        </w:rPr>
        <w:t xml:space="preserve"> - </w:t>
      </w:r>
      <w:r w:rsidRPr="0084777A">
        <w:rPr>
          <w:rFonts w:ascii="Times New Roman" w:hAnsi="Times New Roman" w:cs="Times New Roman"/>
          <w:sz w:val="24"/>
          <w:szCs w:val="24"/>
        </w:rPr>
        <w:t>19 291 417,08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77A">
        <w:rPr>
          <w:rFonts w:ascii="Times New Roman" w:hAnsi="Times New Roman" w:cs="Times New Roman"/>
          <w:sz w:val="24"/>
          <w:szCs w:val="24"/>
        </w:rPr>
        <w:t>руб.;</w:t>
      </w:r>
    </w:p>
    <w:p w14:paraId="0258B842" w14:textId="4CE4C5B4" w:rsidR="0084777A" w:rsidRPr="0084777A" w:rsidRDefault="0084777A" w:rsidP="00847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84777A">
        <w:rPr>
          <w:rFonts w:ascii="Times New Roman" w:hAnsi="Times New Roman" w:cs="Times New Roman"/>
          <w:sz w:val="24"/>
          <w:szCs w:val="24"/>
        </w:rPr>
        <w:t>6</w:t>
      </w:r>
      <w:r w:rsidR="005A140D" w:rsidRPr="005A140D">
        <w:rPr>
          <w:rFonts w:ascii="Times New Roman" w:hAnsi="Times New Roman" w:cs="Times New Roman"/>
          <w:sz w:val="24"/>
          <w:szCs w:val="24"/>
        </w:rPr>
        <w:t xml:space="preserve"> - </w:t>
      </w:r>
      <w:r w:rsidRPr="0084777A">
        <w:rPr>
          <w:rFonts w:ascii="Times New Roman" w:hAnsi="Times New Roman" w:cs="Times New Roman"/>
          <w:sz w:val="24"/>
          <w:szCs w:val="24"/>
        </w:rPr>
        <w:t>Нежилое здание (банк, 4-этажное) - 1 139,9 кв. м, гараж - 223,6 кв. м, земельный участок - 1 913 кв. м, адрес: Вологодская обл., г. Череповец, ул. Коммунистов, д. 22, имущество (570 поз.), кадастровые номера 35:21:0401011:388, 35:21:0401011:483, 35:21:0401011:205, земли населенных пунктов - эксплуатация здания банка, на земельном участке имеется строение, не оформленное в собственность, ограничения и обременения: находится в залоге у ООО "АНТ"</w:t>
      </w:r>
      <w:r w:rsidRPr="0084777A">
        <w:rPr>
          <w:rFonts w:ascii="Times New Roman" w:hAnsi="Times New Roman" w:cs="Times New Roman"/>
          <w:sz w:val="24"/>
          <w:szCs w:val="24"/>
        </w:rPr>
        <w:t xml:space="preserve"> - </w:t>
      </w:r>
      <w:r w:rsidRPr="0084777A">
        <w:rPr>
          <w:rFonts w:ascii="Times New Roman" w:hAnsi="Times New Roman" w:cs="Times New Roman"/>
          <w:sz w:val="24"/>
          <w:szCs w:val="24"/>
        </w:rPr>
        <w:t>109 585 654,68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14:paraId="20A15CDF" w14:textId="7721DBC8" w:rsidR="0084777A" w:rsidRPr="0084777A" w:rsidRDefault="0084777A" w:rsidP="00847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84777A">
        <w:rPr>
          <w:rFonts w:ascii="Times New Roman" w:hAnsi="Times New Roman" w:cs="Times New Roman"/>
          <w:sz w:val="24"/>
          <w:szCs w:val="24"/>
        </w:rPr>
        <w:t>7</w:t>
      </w:r>
      <w:r w:rsidR="005A140D" w:rsidRPr="005A140D">
        <w:rPr>
          <w:rFonts w:ascii="Times New Roman" w:hAnsi="Times New Roman" w:cs="Times New Roman"/>
          <w:sz w:val="24"/>
          <w:szCs w:val="24"/>
        </w:rPr>
        <w:t xml:space="preserve"> - </w:t>
      </w:r>
      <w:r w:rsidRPr="0084777A">
        <w:rPr>
          <w:rFonts w:ascii="Times New Roman" w:hAnsi="Times New Roman" w:cs="Times New Roman"/>
          <w:sz w:val="24"/>
          <w:szCs w:val="24"/>
        </w:rPr>
        <w:t>Нежилое помещение (ремонтно-строительный офис) - 144,2 кв. м, адрес: Вологодская обл., г. Череповец, ул. П. Окинина, д. 14 А, кадастровый номер 35:21:0302002:1442, ограничения и обременения: находится в залоге у ООО "Авалон"</w:t>
      </w:r>
      <w:r w:rsidR="005A140D" w:rsidRPr="005A140D">
        <w:rPr>
          <w:rFonts w:ascii="Times New Roman" w:hAnsi="Times New Roman" w:cs="Times New Roman"/>
          <w:sz w:val="24"/>
          <w:szCs w:val="24"/>
        </w:rPr>
        <w:t xml:space="preserve"> - </w:t>
      </w:r>
      <w:r w:rsidRPr="0084777A">
        <w:rPr>
          <w:rFonts w:ascii="Times New Roman" w:hAnsi="Times New Roman" w:cs="Times New Roman"/>
          <w:sz w:val="24"/>
          <w:szCs w:val="24"/>
        </w:rPr>
        <w:t>4 663 000,00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08267B4" w14:textId="46CDAAD1" w:rsidR="00467D6B" w:rsidRPr="00A115B3" w:rsidRDefault="0084777A" w:rsidP="008477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</w:t>
      </w:r>
      <w:r w:rsidRPr="0084777A">
        <w:t>8</w:t>
      </w:r>
      <w:r w:rsidR="005A140D" w:rsidRPr="005A140D">
        <w:t xml:space="preserve"> - </w:t>
      </w:r>
      <w:r w:rsidRPr="0084777A">
        <w:t>Нежилое помещение (офис) - 195,1 кв. м, адрес: Вологодская обл., г. Череповец, ул. Рыбинская, д. 24 А, подвал, кадастровый номер 35:21:0501005:4802, ограничения и обременения: находится в залоге у ООО "</w:t>
      </w:r>
      <w:proofErr w:type="spellStart"/>
      <w:r w:rsidRPr="0084777A">
        <w:t>КомеркРусс</w:t>
      </w:r>
      <w:proofErr w:type="spellEnd"/>
      <w:r w:rsidRPr="0084777A">
        <w:t>"</w:t>
      </w:r>
      <w:r w:rsidR="005A140D" w:rsidRPr="005A140D">
        <w:t xml:space="preserve"> - </w:t>
      </w:r>
      <w:r w:rsidRPr="0084777A">
        <w:t>6 574 576,00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CCCF2B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C4CE0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7689F9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C4CE0">
        <w:rPr>
          <w:b/>
        </w:rPr>
        <w:t>13 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6F1DC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C4CE0">
        <w:rPr>
          <w:color w:val="000000"/>
        </w:rPr>
        <w:t xml:space="preserve">13 апреля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C4CE0">
        <w:rPr>
          <w:b/>
        </w:rPr>
        <w:t>3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052F77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C4CE0">
        <w:t>3 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C4CE0">
        <w:t>20 апреля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DBBCFD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3C4CE0">
        <w:rPr>
          <w:b/>
        </w:rPr>
        <w:t>9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C4CE0">
        <w:rPr>
          <w:b/>
          <w:bCs/>
          <w:color w:val="000000"/>
        </w:rPr>
        <w:t>29</w:t>
      </w:r>
      <w:r w:rsidR="00C11EFF" w:rsidRPr="00A115B3">
        <w:rPr>
          <w:b/>
        </w:rPr>
        <w:t xml:space="preserve"> декабря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7400732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3C4CE0">
        <w:t>9 июня</w:t>
      </w:r>
      <w:r w:rsidR="00C11EFF" w:rsidRPr="00A115B3">
        <w:t xml:space="preserve"> 20</w:t>
      </w:r>
      <w:r w:rsidR="003C4CE0">
        <w:t>20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14EFFDCD" w14:textId="4CCDA2EC" w:rsidR="00D01F5E" w:rsidRDefault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Для лота 1:</w:t>
      </w:r>
    </w:p>
    <w:p w14:paraId="4136EC1F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09 июня 2020 г. по 25 июля 2020 г. - в размере начальной цены продажи лота;</w:t>
      </w:r>
    </w:p>
    <w:p w14:paraId="730D4151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26 июля 2020 г. по 04 августа 2020 г. - в размере 95,57% от начальной цены продажи лота;</w:t>
      </w:r>
    </w:p>
    <w:p w14:paraId="5E8FBB62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05 августа 2020 г. по 15 августа 2020 г. - в размере 91,14% от начальной цены продажи лота;</w:t>
      </w:r>
    </w:p>
    <w:p w14:paraId="4B147B4A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16 августа 2020 г. по 25 августа 2020 г. - в размере 86,71% от начальной цены продажи лота;</w:t>
      </w:r>
    </w:p>
    <w:p w14:paraId="6BCA93CE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26 августа 2020 г. по 05 сентября 2020 г. - в размере 82,28% от начальной цены продажи лота;</w:t>
      </w:r>
    </w:p>
    <w:p w14:paraId="55954271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06 сентября 2020 г. по 15 сентября 2020 г. - в размере 77,85% от начальной цены продажи лота;</w:t>
      </w:r>
    </w:p>
    <w:p w14:paraId="5A22C596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16 сентября 2020 г. по 26 сентября 2020 г. - в размере 73,42% от начальной цены продажи лота;</w:t>
      </w:r>
    </w:p>
    <w:p w14:paraId="0302F1D9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27 сентября 2020 г. по 06 октября 2020 г. - в размере 68,99% от начальной цены продажи лота;</w:t>
      </w:r>
    </w:p>
    <w:p w14:paraId="2304C9F5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07 октября 2020 г. по 17 октября 2020 г. - в размере 64,56% от начальной цены продажи лота;</w:t>
      </w:r>
    </w:p>
    <w:p w14:paraId="09C4715C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18 октября 2020 г. по 27 октября 2020 г. - в размере 60,13% от начальной цены продажи лота;</w:t>
      </w:r>
    </w:p>
    <w:p w14:paraId="503D8720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28 октября 2020 г. по 07 ноября 2020 г. - в размере 55,70% от начальной цены продажи лота;</w:t>
      </w:r>
    </w:p>
    <w:p w14:paraId="6375B302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08 ноября 2020 г. по 17 ноября 2020 г. - в размере 51,27% от начальной цены продажи лота;</w:t>
      </w:r>
    </w:p>
    <w:p w14:paraId="35615282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18 ноября 2020 г. по 28 ноября 2020 г. - в размере 46,84% от начальной цены продажи лота;</w:t>
      </w:r>
    </w:p>
    <w:p w14:paraId="71A70596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29 ноября 2020 г. по 08 декабря 2020 г. - в размере 42,41% от начальной цены продажи лота;</w:t>
      </w:r>
    </w:p>
    <w:p w14:paraId="2F8E4CD2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09 декабря 2020 г. по 19 декабря 2020 г. - в размере 37,98% от начальной цены продажи лота;</w:t>
      </w:r>
    </w:p>
    <w:p w14:paraId="637BEC96" w14:textId="38D34CE7" w:rsid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20 декабря 2020 г. по 29 декабря 2020 г. - в размере 33,55%</w:t>
      </w:r>
      <w:r>
        <w:rPr>
          <w:color w:val="000000"/>
        </w:rPr>
        <w:t xml:space="preserve"> от начальной цены продажи лота.</w:t>
      </w:r>
    </w:p>
    <w:p w14:paraId="55E85339" w14:textId="0BEA806D" w:rsidR="00D01F5E" w:rsidRDefault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Для лота 2:</w:t>
      </w:r>
    </w:p>
    <w:p w14:paraId="57EB77CA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09 июня 2020 г. по 25 июля 2020 г. - в размере начальной цены продажи лота;</w:t>
      </w:r>
    </w:p>
    <w:p w14:paraId="7F5F6F93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26 июля 2020 г. по 04 августа 2020 г. - в размере 93,99% от начальной цены продажи лота;</w:t>
      </w:r>
    </w:p>
    <w:p w14:paraId="0B484986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05 августа 2020 г. по 15 августа 2020 г. - в размере 87,98% от начальной цены продажи лота;</w:t>
      </w:r>
    </w:p>
    <w:p w14:paraId="6F395B8A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16 августа 2020 г. по 25 августа 2020 г. - в размере 81,97% от начальной цены продажи лота;</w:t>
      </w:r>
    </w:p>
    <w:p w14:paraId="0679B060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26 августа 2020 г. по 05 сентября 2020 г. - в размере 75,96% от начальной цены продажи лота;</w:t>
      </w:r>
    </w:p>
    <w:p w14:paraId="05701471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06 сентября 2020 г. по 15 сентября 2020 г. - в размере 69,95% от начальной цены продажи лота;</w:t>
      </w:r>
    </w:p>
    <w:p w14:paraId="37CCE40E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16 сентября 2020 г. по 26 сентября 2020 г. - в размере 63,94% от начальной цены продажи лота;</w:t>
      </w:r>
    </w:p>
    <w:p w14:paraId="4A55BEFB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27 сентября 2020 г. по 06 октября 2020 г. - в размере 57,93% от начальной цены продажи лота;</w:t>
      </w:r>
    </w:p>
    <w:p w14:paraId="568C917A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07 октября 2020 г. по 17 октября 2020 г. - в размере 51,92% от начальной цены продажи лота;</w:t>
      </w:r>
    </w:p>
    <w:p w14:paraId="69B5DD8B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18 октября 2020 г. по 27 октября 2020 г. - в размере 45,91% от начальной цены продажи лота;</w:t>
      </w:r>
    </w:p>
    <w:p w14:paraId="010110BD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28 октября 2020 г. по 07 ноября 2020 г. - в размере 39,90% от начальной цены продажи лота;</w:t>
      </w:r>
    </w:p>
    <w:p w14:paraId="20EBE413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08 ноября 2020 г. по 17 ноября 2020 г. - в размере 33,89% от начальной цены продажи лота;</w:t>
      </w:r>
    </w:p>
    <w:p w14:paraId="14997656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18 ноября 2020 г. по 28 ноября 2020 г. - в размере 27,88% от начальной цены продажи лота;</w:t>
      </w:r>
    </w:p>
    <w:p w14:paraId="5E5D8085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29 ноября 2020 г. по 08 декабря 2020 г. - в размере 21,87% от начальной цены продажи лота;</w:t>
      </w:r>
    </w:p>
    <w:p w14:paraId="44184426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09 декабря 2020 г. по 19 декабря 2020 г. - в размере 15,86% от начальной цены продажи лота;</w:t>
      </w:r>
    </w:p>
    <w:p w14:paraId="2430313A" w14:textId="5467ECA9" w:rsid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20 декабря 2020 г. по 29 декабря 2020 г. - в размере 9,85%</w:t>
      </w:r>
      <w:r>
        <w:rPr>
          <w:color w:val="000000"/>
        </w:rPr>
        <w:t xml:space="preserve"> от начальной цены продажи лота.</w:t>
      </w:r>
    </w:p>
    <w:p w14:paraId="72CF0B1E" w14:textId="3B5D93EA" w:rsidR="00D01F5E" w:rsidRDefault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Для лота 3:</w:t>
      </w:r>
    </w:p>
    <w:p w14:paraId="5ACF80C6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09 июня 2020 г. по 25 июля 2020 г. - в размере начальной цены продажи лота;</w:t>
      </w:r>
    </w:p>
    <w:p w14:paraId="658C1786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26 июля 2020 г. по 04 августа 2020 г. - в размере 94,25% от начальной цены продажи лота;</w:t>
      </w:r>
    </w:p>
    <w:p w14:paraId="4A6F6996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05 августа 2020 г. по 15 августа 2020 г. - в размере 88,50% от начальной цены продажи лота;</w:t>
      </w:r>
    </w:p>
    <w:p w14:paraId="2F328DA3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16 августа 2020 г. по 25 августа 2020 г. - в размере 82,75% от начальной цены продажи лота;</w:t>
      </w:r>
    </w:p>
    <w:p w14:paraId="41708081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26 августа 2020 г. по 05 сентября 2020 г. - в размере 77,00% от начальной цены продажи лота;</w:t>
      </w:r>
    </w:p>
    <w:p w14:paraId="13FEA9FC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06 сентября 2020 г. по 15 сентября 2020 г. - в размере 71,25% от начальной цены продажи лота;</w:t>
      </w:r>
    </w:p>
    <w:p w14:paraId="2BCBE936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16 сентября 2020 г. по 26 сентября 2020 г. - в размере 65,50% от начальной цены продажи лота;</w:t>
      </w:r>
    </w:p>
    <w:p w14:paraId="48BE8D17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27 сентября 2020 г. по 06 октября 2020 г. - в размере 59,75% от начальной цены продажи лота;</w:t>
      </w:r>
    </w:p>
    <w:p w14:paraId="51378857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07 октября 2020 г. по 17 октября 2020 г. - в размере 54,00% от начальной цены продажи лота;</w:t>
      </w:r>
    </w:p>
    <w:p w14:paraId="5A765B67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18 октября 2020 г. по 27 октября 2020 г. - в размере 48,25% от начальной цены продажи лота;</w:t>
      </w:r>
    </w:p>
    <w:p w14:paraId="099D6A8B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28 октября 2020 г. по 07 ноября 2020 г. - в размере 42,50% от начальной цены продажи лота;</w:t>
      </w:r>
    </w:p>
    <w:p w14:paraId="770D0E17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08 ноября 2020 г. по 17 ноября 2020 г. - в размере 36,75% от начальной цены продажи лота;</w:t>
      </w:r>
    </w:p>
    <w:p w14:paraId="4AE28004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18 ноября 2020 г. по 28 ноября 2020 г. - в размере 31,00% от начальной цены продажи лота;</w:t>
      </w:r>
    </w:p>
    <w:p w14:paraId="6E55F670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29 ноября 2020 г. по 08 декабря 2020 г. - в размере 25,25% от начальной цены продажи лота;</w:t>
      </w:r>
    </w:p>
    <w:p w14:paraId="72DC107C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09 декабря 2020 г. по 19 декабря 2020 г. - в размере 19,50% от начальной цены продажи лота;</w:t>
      </w:r>
    </w:p>
    <w:p w14:paraId="67DD45C6" w14:textId="76A9515E" w:rsid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20 декабря 2020 г. по 29 декабря 2020 г. - в размере 13,75% от нача</w:t>
      </w:r>
      <w:r>
        <w:rPr>
          <w:color w:val="000000"/>
        </w:rPr>
        <w:t>льной цены продажи лота.</w:t>
      </w:r>
    </w:p>
    <w:p w14:paraId="7525FC76" w14:textId="08B34424" w:rsidR="00D01F5E" w:rsidRDefault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Для </w:t>
      </w:r>
      <w:r>
        <w:rPr>
          <w:color w:val="000000"/>
        </w:rPr>
        <w:t>лота 4</w:t>
      </w:r>
      <w:r>
        <w:rPr>
          <w:color w:val="000000"/>
        </w:rPr>
        <w:t>:</w:t>
      </w:r>
    </w:p>
    <w:p w14:paraId="36846078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09 июня 2020 г. по 25 июля 2020 г. - в размере начальной цены продажи лота;</w:t>
      </w:r>
    </w:p>
    <w:p w14:paraId="0F75AA92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26 июля 2020 г. по 04 августа 2020 г. - в размере 96,40% от начальной цены продажи лота;</w:t>
      </w:r>
    </w:p>
    <w:p w14:paraId="301D67C0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05 августа 2020 г. по 15 августа 2020 г. - в размере 92,80% от начальной цены продажи лота;</w:t>
      </w:r>
    </w:p>
    <w:p w14:paraId="7321F9E1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16 августа 2020 г. по 25 августа 2020 г. - в размере 89,20% от начальной цены продажи лота;</w:t>
      </w:r>
    </w:p>
    <w:p w14:paraId="797C115D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26 августа 2020 г. по 05 сентября 2020 г. - в размере 85,60% от начальной цены продажи лота;</w:t>
      </w:r>
    </w:p>
    <w:p w14:paraId="27B31AE4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06 сентября 2020 г. по 15 сентября 2020 г. - в размере 82,00% от начальной цены продажи лота;</w:t>
      </w:r>
    </w:p>
    <w:p w14:paraId="1D1B6B48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16 сентября 2020 г. по 26 сентября 2020 г. - в размере 78,40% от начальной цены продажи лота;</w:t>
      </w:r>
    </w:p>
    <w:p w14:paraId="3FEF6373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27 сентября 2020 г. по 06 октября 2020 г. - в размере 74,80% от начальной цены продажи лота;</w:t>
      </w:r>
    </w:p>
    <w:p w14:paraId="5DC718C1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07 октября 2020 г. по 17 октября 2020 г. - в размере 71,20% от начальной цены продажи лота;</w:t>
      </w:r>
    </w:p>
    <w:p w14:paraId="3A0D861F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18 октября 2020 г. по 27 октября 2020 г. - в размере 67,60% от начальной цены продажи лота;</w:t>
      </w:r>
    </w:p>
    <w:p w14:paraId="33DF1D38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28 октября 2020 г. по 07 ноября 2020 г. - в размере 64,00% от начальной цены продажи лота;</w:t>
      </w:r>
    </w:p>
    <w:p w14:paraId="1170AB8A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08 ноября 2020 г. по 17 ноября 2020 г. - в размере 60,40% от начальной цены продажи лота;</w:t>
      </w:r>
    </w:p>
    <w:p w14:paraId="2A717778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18 ноября 2020 г. по 28 ноября 2020 г. - в размере 56,80% от начальной цены продажи лота;</w:t>
      </w:r>
    </w:p>
    <w:p w14:paraId="5E01021F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29 ноября 2020 г. по 08 декабря 2020 г. - в размере 53,20% от начальной цены продажи лота;</w:t>
      </w:r>
    </w:p>
    <w:p w14:paraId="67BB3CB2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09 декабря 2020 г. по 19 декабря 2020 г. - в размере 49,60% от начальной цены продажи лота;</w:t>
      </w:r>
    </w:p>
    <w:p w14:paraId="2ECAB69D" w14:textId="082EB2D8" w:rsid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20 декабря 2020 г. по 29 декабря 2020 г. - в размере 46,00%</w:t>
      </w:r>
      <w:r>
        <w:rPr>
          <w:color w:val="000000"/>
        </w:rPr>
        <w:t xml:space="preserve"> от начальной цены продажи лота.</w:t>
      </w:r>
    </w:p>
    <w:p w14:paraId="0F28A5F6" w14:textId="07D7D0AE" w:rsidR="00D01F5E" w:rsidRDefault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Для </w:t>
      </w:r>
      <w:r>
        <w:rPr>
          <w:color w:val="000000"/>
        </w:rPr>
        <w:t>лота 5</w:t>
      </w:r>
      <w:r>
        <w:rPr>
          <w:color w:val="000000"/>
        </w:rPr>
        <w:t>:</w:t>
      </w:r>
    </w:p>
    <w:p w14:paraId="1AA0A9DD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09 июня 2020 г. по 25 июля 2020 г. - в размере начальной цены продажи лота;</w:t>
      </w:r>
    </w:p>
    <w:p w14:paraId="20A134AA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26 июля 2020 г. по 04 августа 2020 г. - в размере 99,26% от начальной цены продажи лота;</w:t>
      </w:r>
    </w:p>
    <w:p w14:paraId="636E2C22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05 августа 2020 г. по 15 августа 2020 г. - в размере 98,52% от начальной цены продажи лота;</w:t>
      </w:r>
    </w:p>
    <w:p w14:paraId="149FEE0B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16 августа 2020 г. по 25 августа 2020 г. - в размере 97,78% от начальной цены продажи лота;</w:t>
      </w:r>
    </w:p>
    <w:p w14:paraId="567BDFBB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26 августа 2020 г. по 05 сентября 2020 г. - в размере 97,04% от начальной цены продажи лота;</w:t>
      </w:r>
    </w:p>
    <w:p w14:paraId="6942EA90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06 сентября 2020 г. по 15 сентября 2020 г. - в размере 96,30% от начальной цены продажи лота;</w:t>
      </w:r>
    </w:p>
    <w:p w14:paraId="472D8A27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16 сентября 2020 г. по 26 сентября 2020 г. - в размере 95,56% от начальной цены продажи лота;</w:t>
      </w:r>
    </w:p>
    <w:p w14:paraId="3919CCF7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27 сентября 2020 г. по 06 октября 2020 г. - в размере 94,82% от начальной цены продажи лота;</w:t>
      </w:r>
    </w:p>
    <w:p w14:paraId="2DD8EE8E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07 октября 2020 г. по 17 октября 2020 г. - в размере 94,08% от начальной цены продажи лота;</w:t>
      </w:r>
    </w:p>
    <w:p w14:paraId="76449AB8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18 октября 2020 г. по 27 октября 2020 г. - в размере 93,34% от начальной цены продажи лота;</w:t>
      </w:r>
    </w:p>
    <w:p w14:paraId="40F07C94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28 октября 2020 г. по 07 ноября 2020 г. - в размере 92,60% от начальной цены продажи лота;</w:t>
      </w:r>
    </w:p>
    <w:p w14:paraId="64E81DCB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08 ноября 2020 г. по 17 ноября 2020 г. - в размере 91,86% от начальной цены продажи лота;</w:t>
      </w:r>
    </w:p>
    <w:p w14:paraId="37CBE165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18 ноября 2020 г. по 28 ноября 2020 г. - в размере 91,12% от начальной цены продажи лота;</w:t>
      </w:r>
    </w:p>
    <w:p w14:paraId="2392A1B5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29 ноября 2020 г. по 08 декабря 2020 г. - в размере 90,38% от начальной цены продажи лота;</w:t>
      </w:r>
    </w:p>
    <w:p w14:paraId="4B525134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09 декабря 2020 г. по 19 декабря 2020 г. - в размере 89,64% от начальной цены продажи лота;</w:t>
      </w:r>
    </w:p>
    <w:p w14:paraId="31CC7E47" w14:textId="2CF7F764" w:rsid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20 декабря 2020 г. по 29 декабря 2020 г. - в размере 88,90%</w:t>
      </w:r>
      <w:r>
        <w:rPr>
          <w:color w:val="000000"/>
        </w:rPr>
        <w:t xml:space="preserve"> от начальной цены продажи лота.</w:t>
      </w:r>
    </w:p>
    <w:p w14:paraId="59E77D0C" w14:textId="6544BF63" w:rsidR="00D01F5E" w:rsidRDefault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Для </w:t>
      </w:r>
      <w:r>
        <w:rPr>
          <w:color w:val="000000"/>
        </w:rPr>
        <w:t>лота 6</w:t>
      </w:r>
      <w:r>
        <w:rPr>
          <w:color w:val="000000"/>
        </w:rPr>
        <w:t>:</w:t>
      </w:r>
    </w:p>
    <w:p w14:paraId="55FB4EAA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09 июня 2020 г. по 25 июля 2020 г. - в размере начальной цены продажи лота;</w:t>
      </w:r>
    </w:p>
    <w:p w14:paraId="2505BC08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26 июля 2020 г. по 04 августа 2020 г. - в размере 94,96% от начальной цены продажи лота;</w:t>
      </w:r>
    </w:p>
    <w:p w14:paraId="680B4470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05 августа 2020 г. по 15 августа 2020 г. - в размере 89,92% от начальной цены продажи лота;</w:t>
      </w:r>
    </w:p>
    <w:p w14:paraId="134D6C1C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16 августа 2020 г. по 25 августа 2020 г. - в размере 84,88% от начальной цены продажи лота;</w:t>
      </w:r>
    </w:p>
    <w:p w14:paraId="1C392579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26 августа 2020 г. по 05 сентября 2020 г. - в размере 79,84% от начальной цены продажи лота;</w:t>
      </w:r>
    </w:p>
    <w:p w14:paraId="575F4861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06 сентября 2020 г. по 15 сентября 2020 г. - в размере 74,80% от начальной цены продажи лота;</w:t>
      </w:r>
    </w:p>
    <w:p w14:paraId="7D689EA1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16 сентября 2020 г. по 26 сентября 2020 г. - в размере 69,76% от начальной цены продажи лота;</w:t>
      </w:r>
    </w:p>
    <w:p w14:paraId="319A8E2F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27 сентября 2020 г. по 06 октября 2020 г. - в размере 64,72% от начальной цены продажи лота;</w:t>
      </w:r>
    </w:p>
    <w:p w14:paraId="114D791E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07 октября 2020 г. по 17 октября 2020 г. - в размере 59,68% от начальной цены продажи лота;</w:t>
      </w:r>
    </w:p>
    <w:p w14:paraId="642C37C8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18 октября 2020 г. по 27 октября 2020 г. - в размере 54,64% от начальной цены продажи лота;</w:t>
      </w:r>
    </w:p>
    <w:p w14:paraId="0F64E33A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28 октября 2020 г. по 07 ноября 2020 г. - в размере 49,60% от начальной цены продажи лота;</w:t>
      </w:r>
    </w:p>
    <w:p w14:paraId="2C6DED4E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08 ноября 2020 г. по 17 ноября 2020 г. - в размере 44,56% от начальной цены продажи лота;</w:t>
      </w:r>
    </w:p>
    <w:p w14:paraId="10359CE2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18 ноября 2020 г. по 28 ноября 2020 г. - в размере 39,52% от начальной цены продажи лота;</w:t>
      </w:r>
    </w:p>
    <w:p w14:paraId="73D051E1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29 ноября 2020 г. по 08 декабря 2020 г. - в размере 34,48% от начальной цены продажи лота;</w:t>
      </w:r>
    </w:p>
    <w:p w14:paraId="19E22565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09 декабря 2020 г. по 19 декабря 2020 г. - в размере 29,44% от начальной цены продажи лота;</w:t>
      </w:r>
    </w:p>
    <w:p w14:paraId="0D152A16" w14:textId="4527876A" w:rsid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20 декабря 2020 г. по 29 декабря 2020 г. - в размере 24,40%</w:t>
      </w:r>
      <w:r>
        <w:rPr>
          <w:color w:val="000000"/>
        </w:rPr>
        <w:t xml:space="preserve"> от начальной цены продажи лота.</w:t>
      </w:r>
    </w:p>
    <w:p w14:paraId="5E3CFBE1" w14:textId="55BB344D" w:rsidR="00D01F5E" w:rsidRDefault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Для </w:t>
      </w:r>
      <w:r>
        <w:rPr>
          <w:color w:val="000000"/>
        </w:rPr>
        <w:t>лота 7</w:t>
      </w:r>
      <w:r>
        <w:rPr>
          <w:color w:val="000000"/>
        </w:rPr>
        <w:t>:</w:t>
      </w:r>
    </w:p>
    <w:p w14:paraId="73B16EE6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09 июня 2020 г. по 25 июля 2020 г. - в размере начальной цены продажи лота;</w:t>
      </w:r>
    </w:p>
    <w:p w14:paraId="78F85EEB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26 июля 2020 г. по 04 августа 2020 г. - в размере 96,84% от начальной цены продажи лота;</w:t>
      </w:r>
    </w:p>
    <w:p w14:paraId="6B5E56D4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05 августа 2020 г. по 15 августа 2020 г. - в размере 93,68% от начальной цены продажи лота;</w:t>
      </w:r>
    </w:p>
    <w:p w14:paraId="1D35EDCA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16 августа 2020 г. по 25 августа 2020 г. - в размере 90,52% от начальной цены продажи лота;</w:t>
      </w:r>
    </w:p>
    <w:p w14:paraId="38F03214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26 августа 2020 г. по 05 сентября 2020 г. - в размере 87,36% от начальной цены продажи лота;</w:t>
      </w:r>
    </w:p>
    <w:p w14:paraId="71BDFEFB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06 сентября 2020 г. по 15 сентября 2020 г. - в размере 84,20% от начальной цены продажи лота;</w:t>
      </w:r>
    </w:p>
    <w:p w14:paraId="20EBDB98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16 сентября 2020 г. по 26 сентября 2020 г. - в размере 81,04% от начальной цены продажи лота;</w:t>
      </w:r>
    </w:p>
    <w:p w14:paraId="13542C2A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27 сентября 2020 г. по 06 октября 2020 г. - в размере 77,88% от начальной цены продажи лота;</w:t>
      </w:r>
    </w:p>
    <w:p w14:paraId="1F2F07D9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07 октября 2020 г. по 17 октября 2020 г. - в размере 74,72% от начальной цены продажи лота;</w:t>
      </w:r>
    </w:p>
    <w:p w14:paraId="6A4CD956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18 октября 2020 г. по 27 октября 2020 г. - в размере 71,56% от начальной цены продажи лота;</w:t>
      </w:r>
    </w:p>
    <w:p w14:paraId="213A995A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28 октября 2020 г. по 07 ноября 2020 г. - в размере 68,40% от начальной цены продажи лота;</w:t>
      </w:r>
    </w:p>
    <w:p w14:paraId="6019D4C1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08 ноября 2020 г. по 17 ноября 2020 г. - в размере 65,24% от начальной цены продажи лота;</w:t>
      </w:r>
    </w:p>
    <w:p w14:paraId="5A03DFC1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18 ноября 2020 г. по 28 ноября 2020 г. - в размере 62,08% от начальной цены продажи лота;</w:t>
      </w:r>
    </w:p>
    <w:p w14:paraId="61ABE1AD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29 ноября 2020 г. по 08 декабря 2020 г. - в размере 58,92% от начальной цены продажи лота;</w:t>
      </w:r>
    </w:p>
    <w:p w14:paraId="19FD9FA3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09 декабря 2020 г. по 19 декабря 2020 г. - в размере 55,76% от начальной цены продажи лота;</w:t>
      </w:r>
    </w:p>
    <w:p w14:paraId="7FFC3B9F" w14:textId="7F4329AA" w:rsid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20 декабря 2020 г. по 29 декабря 2020 г. - в размере 52,60%</w:t>
      </w:r>
      <w:r>
        <w:rPr>
          <w:color w:val="000000"/>
        </w:rPr>
        <w:t xml:space="preserve"> от начальной цены продажи лота.</w:t>
      </w:r>
    </w:p>
    <w:p w14:paraId="2C53A47C" w14:textId="6222935B" w:rsidR="00D01F5E" w:rsidRDefault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Для </w:t>
      </w:r>
      <w:r>
        <w:rPr>
          <w:color w:val="000000"/>
        </w:rPr>
        <w:t>лота 8</w:t>
      </w:r>
      <w:r>
        <w:rPr>
          <w:color w:val="000000"/>
        </w:rPr>
        <w:t>:</w:t>
      </w:r>
    </w:p>
    <w:p w14:paraId="1372F882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09 июня 2020 г. по 25 июля 2020 г. - в размере начальной цены продажи лота;</w:t>
      </w:r>
    </w:p>
    <w:p w14:paraId="3CB45A2F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26 июля 2020 г. по 04 августа 2020 г. - в размере 96,16% от начальной цены продажи лота;</w:t>
      </w:r>
    </w:p>
    <w:p w14:paraId="6DF4976F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05 августа 2020 г. по 15 августа 2020 г. - в размере 92,32% от начальной цены продажи лота;</w:t>
      </w:r>
    </w:p>
    <w:p w14:paraId="5B627FC6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16 августа 2020 г. по 25 августа 2020 г. - в размере 88,48% от начальной цены продажи лота;</w:t>
      </w:r>
    </w:p>
    <w:p w14:paraId="6CCCB1E8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26 августа 2020 г. по 05 сентября 2020 г. - в размере 84,64% от начальной цены продажи лота;</w:t>
      </w:r>
    </w:p>
    <w:p w14:paraId="03D20F77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06 сентября 2020 г. по 15 сентября 2020 г. - в размере 80,80% от начальной цены продажи лота;</w:t>
      </w:r>
    </w:p>
    <w:p w14:paraId="2CA7F736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16 сентября 2020 г. по 26 сентября 2020 г. - в размере 76,96% от начальной цены продажи лота;</w:t>
      </w:r>
    </w:p>
    <w:p w14:paraId="42C3A82F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27 сентября 2020 г. по 06 октября 2020 г. - в размере 73,12% от начальной цены продажи лота;</w:t>
      </w:r>
    </w:p>
    <w:p w14:paraId="6717FD8C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07 октября 2020 г. по 17 октября 2020 г. - в размере 69,28% от начальной цены продажи лота;</w:t>
      </w:r>
    </w:p>
    <w:p w14:paraId="1E66C1F9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18 октября 2020 г. по 27 октября 2020 г. - в размере 65,44% от начальной цены продажи лота;</w:t>
      </w:r>
    </w:p>
    <w:p w14:paraId="672C2653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28 октября 2020 г. по 07 ноября 2020 г. - в размере 61,60% от начальной цены продажи лота;</w:t>
      </w:r>
    </w:p>
    <w:p w14:paraId="23C73930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08 ноября 2020 г. по 17 ноября 2020 г. - в размере 57,76% от начальной цены продажи лота;</w:t>
      </w:r>
    </w:p>
    <w:p w14:paraId="2CE9A3A8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18 ноября 2020 г. по 28 ноября 2020 г. - в размере 53,92% от начальной цены продажи лота;</w:t>
      </w:r>
    </w:p>
    <w:p w14:paraId="1A3826DF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29 ноября 2020 г. по 08 декабря 2020 г. - в размере 50,08% от начальной цены продажи лота;</w:t>
      </w:r>
    </w:p>
    <w:p w14:paraId="7737ED62" w14:textId="7777777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F5E">
        <w:rPr>
          <w:color w:val="000000"/>
        </w:rPr>
        <w:t>с 09 декабря 2020 г. по 19 декабря 2020 г. - в размере 46,24% от начальной цены продажи лота;</w:t>
      </w:r>
    </w:p>
    <w:p w14:paraId="4EA26E05" w14:textId="49A70437" w:rsidR="00D01F5E" w:rsidRPr="00D01F5E" w:rsidRDefault="00D01F5E" w:rsidP="00D0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D01F5E">
        <w:rPr>
          <w:color w:val="000000"/>
        </w:rPr>
        <w:t>с 20 декабря 2020 г. по 29 декабря 2020 г. - в размере 42,40%</w:t>
      </w:r>
      <w:r>
        <w:rPr>
          <w:color w:val="000000"/>
        </w:rPr>
        <w:t xml:space="preserve"> от начальной цены продажи лота.</w:t>
      </w:r>
      <w:bookmarkStart w:id="0" w:name="_GoBack"/>
      <w:bookmarkEnd w:id="0"/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BAA513A" w:rsidR="00EA7238" w:rsidRDefault="003C4CE0" w:rsidP="00706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C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об ознакомлении с имуществом финансовой организации можно получить у КУ с 09:00 по 18:00 часов по адресу: г. Санкт-Петербург, пр. Каменноостровский, д.40 литер А, тел. + 7(812)670-97-09, доб.10-25 и у ОТ: </w:t>
      </w:r>
      <w:r w:rsidR="00706C28" w:rsidRPr="00706C28">
        <w:rPr>
          <w:rFonts w:ascii="Times New Roman" w:hAnsi="Times New Roman" w:cs="Times New Roman"/>
          <w:color w:val="000000"/>
          <w:sz w:val="24"/>
          <w:szCs w:val="24"/>
        </w:rPr>
        <w:t>yaroslavl@auction-house.ru, Мякутина Виктория тел. 8 (812) 777-57-57 (доб.597), 8 (980) 701-15-25; Шумилов Андрей тел. 8 (812) 777-57-57 (доб.596), 8 (916) 664-98-08</w:t>
      </w:r>
      <w:r w:rsidRPr="003C4C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BE1559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3C4CE0"/>
    <w:rsid w:val="00467D6B"/>
    <w:rsid w:val="00564010"/>
    <w:rsid w:val="005A140D"/>
    <w:rsid w:val="00637A0F"/>
    <w:rsid w:val="006B43E3"/>
    <w:rsid w:val="0070175B"/>
    <w:rsid w:val="00706C28"/>
    <w:rsid w:val="007229EA"/>
    <w:rsid w:val="00722ECA"/>
    <w:rsid w:val="0084777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01F5E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4485</Words>
  <Characters>22559</Characters>
  <Application>Microsoft Office Word</Application>
  <DocSecurity>0</DocSecurity>
  <Lines>187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12</cp:revision>
  <dcterms:created xsi:type="dcterms:W3CDTF">2019-07-23T07:45:00Z</dcterms:created>
  <dcterms:modified xsi:type="dcterms:W3CDTF">2020-02-21T09:20:00Z</dcterms:modified>
</cp:coreProperties>
</file>