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D7" w:rsidRDefault="00735DD7" w:rsidP="00735DD7">
      <w:pPr>
        <w:spacing w:after="0" w:line="240" w:lineRule="auto"/>
        <w:ind w:firstLine="709"/>
        <w:jc w:val="both"/>
        <w:rPr>
          <w:sz w:val="20"/>
          <w:szCs w:val="20"/>
        </w:rPr>
      </w:pPr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пер.Гривцова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д.5,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(495)234-04-00 (доб. 323), </w:t>
      </w:r>
      <w:r w:rsid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val="en-US" w:eastAsia="ru-RU"/>
        </w:rPr>
        <w:fldChar w:fldCharType="begin"/>
      </w:r>
      <w:r w:rsidR="00D86592" w:rsidRP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instrText xml:space="preserve"> </w:instrText>
      </w:r>
      <w:r w:rsid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val="en-US" w:eastAsia="ru-RU"/>
        </w:rPr>
        <w:instrText>HYPERLINK</w:instrText>
      </w:r>
      <w:r w:rsidR="00D86592" w:rsidRP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instrText xml:space="preserve"> "</w:instrText>
      </w:r>
      <w:r w:rsid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val="en-US" w:eastAsia="ru-RU"/>
        </w:rPr>
        <w:instrText>mailto</w:instrText>
      </w:r>
      <w:r w:rsidR="00D86592" w:rsidRP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instrText>:</w:instrText>
      </w:r>
      <w:r w:rsid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val="en-US" w:eastAsia="ru-RU"/>
        </w:rPr>
        <w:instrText>kazinova</w:instrText>
      </w:r>
      <w:r w:rsidR="00D86592" w:rsidRP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instrText>@</w:instrText>
      </w:r>
      <w:r w:rsid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val="en-US" w:eastAsia="ru-RU"/>
        </w:rPr>
        <w:instrText>auction</w:instrText>
      </w:r>
      <w:r w:rsidR="00D86592" w:rsidRP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instrText>-</w:instrText>
      </w:r>
      <w:r w:rsid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val="en-US" w:eastAsia="ru-RU"/>
        </w:rPr>
        <w:instrText>house</w:instrText>
      </w:r>
      <w:r w:rsidR="00D86592" w:rsidRP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instrText>.</w:instrText>
      </w:r>
      <w:r w:rsid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val="en-US" w:eastAsia="ru-RU"/>
        </w:rPr>
        <w:instrText>ru</w:instrText>
      </w:r>
      <w:r w:rsidR="00D86592" w:rsidRP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instrText xml:space="preserve">" </w:instrText>
      </w:r>
      <w:r w:rsid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val="en-US" w:eastAsia="ru-RU"/>
        </w:rPr>
        <w:fldChar w:fldCharType="separate"/>
      </w:r>
      <w:r w:rsidRPr="00735DD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val="en-US" w:eastAsia="ru-RU"/>
        </w:rPr>
        <w:t>kazinova</w:t>
      </w:r>
      <w:r w:rsidRPr="00735DD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t>@</w:t>
      </w:r>
      <w:r w:rsidRPr="00735DD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val="en-US" w:eastAsia="ru-RU"/>
        </w:rPr>
        <w:t>auction</w:t>
      </w:r>
      <w:r w:rsidRPr="00735DD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t>-</w:t>
      </w:r>
      <w:r w:rsidRPr="00735DD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val="en-US" w:eastAsia="ru-RU"/>
        </w:rPr>
        <w:t>house</w:t>
      </w:r>
      <w:r w:rsidRPr="00735DD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eastAsia="ru-RU"/>
        </w:rPr>
        <w:t>.</w:t>
      </w:r>
      <w:r w:rsidRPr="00735DD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val="en-US" w:eastAsia="ru-RU"/>
        </w:rPr>
        <w:t>ru</w:t>
      </w:r>
      <w:r w:rsidR="00D8659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shd w:val="clear" w:color="auto" w:fill="FFFFFF"/>
          <w:lang w:val="en-US" w:eastAsia="ru-RU"/>
        </w:rPr>
        <w:fldChar w:fldCharType="end"/>
      </w:r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 (далее-Организатор торгов, ОТ), действующее на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договора поручения с </w:t>
      </w:r>
      <w:r w:rsidRPr="00735DD7">
        <w:rPr>
          <w:sz w:val="20"/>
          <w:szCs w:val="20"/>
        </w:rPr>
        <w:t xml:space="preserve"> </w:t>
      </w:r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ОАО «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Зарубежводстрой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 (ИНН 7714253708,</w:t>
      </w:r>
      <w:r w:rsidRPr="00735DD7">
        <w:rPr>
          <w:sz w:val="20"/>
          <w:szCs w:val="20"/>
        </w:rPr>
        <w:t xml:space="preserve"> </w:t>
      </w:r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КПП 771401001, ОГРН 1027739674236, 125319, Москва, ул. Коккинаки, дом 4, далее-Должник) в лице конкурсного управляющего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Уточенко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Никиты Михайловича (ИНН 550105454913, СНИЛС 068-507-636-91,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рег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№:5149, 644089, г. Омск, пр. Мира, д. 106а, кв. 136), член САМРО «Ассоциация антикризисных управляющих» (ИНН 6315944042, ОГРН 1026300003751, г. Самара, Московское шоссе, 18 км), действующего на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Решения и Определения Арбитражного суда г. Москвы от 10.05.2018, от 28.09.2018 по делу №А40-173950/16, сообщает</w:t>
      </w:r>
      <w:r w:rsidRPr="00735DD7">
        <w:rPr>
          <w:rFonts w:ascii="Times New Roman" w:hAnsi="Times New Roman" w:cs="Times New Roman"/>
          <w:sz w:val="20"/>
          <w:szCs w:val="20"/>
        </w:rPr>
        <w:t xml:space="preserve"> о</w:t>
      </w:r>
      <w:r w:rsidRPr="00735DD7">
        <w:rPr>
          <w:rFonts w:ascii="Times New Roman" w:hAnsi="Times New Roman"/>
          <w:color w:val="000000" w:themeColor="text1"/>
          <w:sz w:val="20"/>
          <w:szCs w:val="20"/>
        </w:rPr>
        <w:t xml:space="preserve"> проведении торгов посредством публичного предложения (далее – Торги) на</w:t>
      </w:r>
      <w:r w:rsidRPr="00735DD7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4" w:history="1">
        <w:r w:rsidRPr="00735DD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Pr="00735DD7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Pr="00735DD7">
        <w:rPr>
          <w:sz w:val="20"/>
          <w:szCs w:val="20"/>
        </w:rPr>
        <w:t xml:space="preserve"> </w:t>
      </w:r>
    </w:p>
    <w:p w:rsidR="00735DD7" w:rsidRDefault="00735DD7" w:rsidP="00735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735DD7">
        <w:rPr>
          <w:rFonts w:ascii="Times New Roman" w:hAnsi="Times New Roman"/>
          <w:b/>
          <w:color w:val="000000" w:themeColor="text1"/>
          <w:sz w:val="20"/>
          <w:szCs w:val="20"/>
        </w:rPr>
        <w:t>Начало приема заявок – 08.06.2020 с 12 час.00 мин. (</w:t>
      </w:r>
      <w:proofErr w:type="spellStart"/>
      <w:r w:rsidRPr="00735DD7">
        <w:rPr>
          <w:rFonts w:ascii="Times New Roman" w:hAnsi="Times New Roman"/>
          <w:b/>
          <w:color w:val="000000" w:themeColor="text1"/>
          <w:sz w:val="20"/>
          <w:szCs w:val="20"/>
        </w:rPr>
        <w:t>мск</w:t>
      </w:r>
      <w:proofErr w:type="spellEnd"/>
      <w:r w:rsidRPr="00735DD7">
        <w:rPr>
          <w:rFonts w:ascii="Times New Roman" w:hAnsi="Times New Roman"/>
          <w:b/>
          <w:color w:val="000000" w:themeColor="text1"/>
          <w:sz w:val="20"/>
          <w:szCs w:val="20"/>
        </w:rPr>
        <w:t>).</w:t>
      </w:r>
      <w:r w:rsidRPr="00735DD7">
        <w:rPr>
          <w:rFonts w:ascii="Times New Roman" w:hAnsi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- 37 (тридцать семь) к/дней, без изменения начальной цены, со 2-го по 5-ый периоды - 7 (семь) к/дней, величина снижения – 5% от начальной цены Лота, установленной на первом периоде. Минимальная цена (цена отсечения) составляет 80% от начальной цены Лота.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(НДС не обл.)</w:t>
      </w:r>
    </w:p>
    <w:p w:rsidR="00735DD7" w:rsidRDefault="00735DD7" w:rsidP="00735DD7">
      <w:pPr>
        <w:spacing w:after="0" w:line="240" w:lineRule="auto"/>
        <w:ind w:firstLine="709"/>
        <w:jc w:val="both"/>
        <w:rPr>
          <w:sz w:val="20"/>
          <w:szCs w:val="20"/>
        </w:rPr>
      </w:pPr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Продаже на Торгах подлежит следующее имущество (далее – Имущество, Лот): </w:t>
      </w:r>
      <w:r w:rsidRPr="00735DD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Лот2:</w:t>
      </w:r>
      <w:r w:rsidRPr="00735DD7">
        <w:rPr>
          <w:sz w:val="20"/>
          <w:szCs w:val="20"/>
        </w:rPr>
        <w:t xml:space="preserve"> </w:t>
      </w:r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 адресу: Краснодарский край, р-н Крымский, г. Крымск, ул. Строительная, дом 67/1: Земельный уч., КН: 23:45:0101281:6, категория земель: земли населенных пунктов, разрешенное использование: для эксплуатации объектов производственной базы, общ. пл. 25863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.; дом 67: Машиноремонтная мастерская, КН: 23:45:0101165:127, общ. пл. 969,4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этажность:1; Сарай, КН: 23:45:0101165:132, общ. пл. 861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 1; Здание склада, КН: 23:45:0101165:173, общ. пл. 99,8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 1; Здание мастерской, КН: 23:45:0101165:155, общ. пл. 83,8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этажность:1; Здание мастерской, КН: 23:45:0101165:157, общ. пл. 81,3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этажность:1;  Здание трансформаторной с пристройкой, КН: 23:45:0101165:158, общ. пл. 16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этажность:1; Здание котельной с пристройкой, КН: 23:45:0101165:159, общ. пл. 194,9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этажность:1; Здание склада, КН: 23:45:0101165:174, общ. пл. 136,9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этажность:1; Здание компрессорной, КН: 23:45:0101165:160, общ. пл. 20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этажность:1; Деревообрабатывающий цех, КН: 23:45:0101165:131, общ. пл. 155,8 </w:t>
      </w:r>
      <w:proofErr w:type="spellStart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этажность:1; Незавершенное строительством здание деревоперерабатывающего цеха, КН: 23:45:0101165:156. </w:t>
      </w:r>
      <w:r w:rsidRPr="00735DD7">
        <w:rPr>
          <w:sz w:val="20"/>
          <w:szCs w:val="20"/>
        </w:rPr>
        <w:t xml:space="preserve"> </w:t>
      </w:r>
      <w:r w:rsidRPr="00735DD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Обременение Лота2: Ипотека (залог) в пользу ООО КБ «</w:t>
      </w:r>
      <w:proofErr w:type="spellStart"/>
      <w:r w:rsidRPr="00735DD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Интеркоммерц</w:t>
      </w:r>
      <w:proofErr w:type="spellEnd"/>
      <w:r w:rsidRPr="00735DD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, Арест. </w:t>
      </w:r>
      <w:proofErr w:type="spellStart"/>
      <w:r w:rsidRPr="00735DD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Нач.цена</w:t>
      </w:r>
      <w:proofErr w:type="spellEnd"/>
      <w:r w:rsidRPr="00735DD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Лота2- 31 676 940 руб.</w:t>
      </w:r>
      <w:r w:rsidRPr="00735DD7">
        <w:rPr>
          <w:sz w:val="20"/>
          <w:szCs w:val="20"/>
        </w:rPr>
        <w:t xml:space="preserve"> </w:t>
      </w:r>
    </w:p>
    <w:p w:rsidR="00735DD7" w:rsidRDefault="00735DD7" w:rsidP="00735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Ознакомление с Имуществом производится по предварит. договоренности в раб. дни с 09 час. 00 мин. до 17 час 00 мин., тел.: +7 (913) 965-11-44 (КУ), ознакомление с документами в отношении Лота: Кудина Евгения, тел. 8 (928) 333-02-88, </w:t>
      </w:r>
      <w:hyperlink r:id="rId5" w:history="1">
        <w:r w:rsidRPr="00735DD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Kudina@auction-house.ru</w:t>
        </w:r>
      </w:hyperlink>
      <w:r w:rsidRPr="00735D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(ОТ). </w:t>
      </w:r>
      <w:r w:rsidRPr="00735D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5DD7" w:rsidRPr="00735DD7" w:rsidRDefault="00735DD7" w:rsidP="00735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5DD7">
        <w:rPr>
          <w:rFonts w:ascii="Times New Roman" w:hAnsi="Times New Roman" w:cs="Times New Roman"/>
          <w:sz w:val="20"/>
          <w:szCs w:val="20"/>
        </w:rPr>
        <w:t>Задаток - 20 %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735DD7">
        <w:rPr>
          <w:sz w:val="20"/>
          <w:szCs w:val="20"/>
        </w:rPr>
        <w:t xml:space="preserve"> </w:t>
      </w:r>
      <w:r w:rsidRPr="00735DD7">
        <w:rPr>
          <w:rFonts w:ascii="Times New Roman" w:hAnsi="Times New Roman" w:cs="Times New Roman"/>
          <w:sz w:val="20"/>
          <w:szCs w:val="20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</w:t>
      </w:r>
      <w:r w:rsidRPr="00735DD7">
        <w:rPr>
          <w:sz w:val="20"/>
          <w:szCs w:val="20"/>
        </w:rPr>
        <w:t xml:space="preserve"> </w:t>
      </w:r>
      <w:r w:rsidRPr="00735DD7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735DD7" w:rsidRPr="00735DD7" w:rsidRDefault="00735DD7" w:rsidP="00735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5DD7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сайте ЭП, оформляется в форме </w:t>
      </w:r>
      <w:proofErr w:type="spellStart"/>
      <w:r w:rsidRPr="00735DD7">
        <w:rPr>
          <w:rFonts w:ascii="Times New Roman" w:hAnsi="Times New Roman" w:cs="Times New Roman"/>
          <w:sz w:val="20"/>
          <w:szCs w:val="20"/>
        </w:rPr>
        <w:t>электр</w:t>
      </w:r>
      <w:proofErr w:type="spellEnd"/>
      <w:r w:rsidRPr="00735DD7">
        <w:rPr>
          <w:rFonts w:ascii="Times New Roman" w:hAnsi="Times New Roman" w:cs="Times New Roman"/>
          <w:sz w:val="20"/>
          <w:szCs w:val="20"/>
        </w:rPr>
        <w:t xml:space="preserve">. документа, подписывается </w:t>
      </w:r>
      <w:proofErr w:type="spellStart"/>
      <w:r w:rsidRPr="00735DD7">
        <w:rPr>
          <w:rFonts w:ascii="Times New Roman" w:hAnsi="Times New Roman" w:cs="Times New Roman"/>
          <w:sz w:val="20"/>
          <w:szCs w:val="20"/>
        </w:rPr>
        <w:t>квалифиц</w:t>
      </w:r>
      <w:proofErr w:type="spellEnd"/>
      <w:r w:rsidRPr="00735DD7">
        <w:rPr>
          <w:rFonts w:ascii="Times New Roman" w:hAnsi="Times New Roman" w:cs="Times New Roman"/>
          <w:sz w:val="20"/>
          <w:szCs w:val="20"/>
        </w:rPr>
        <w:t>.</w:t>
      </w:r>
      <w:r w:rsidR="00D8659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735DD7">
        <w:rPr>
          <w:rFonts w:ascii="Times New Roman" w:hAnsi="Times New Roman" w:cs="Times New Roman"/>
          <w:sz w:val="20"/>
          <w:szCs w:val="20"/>
        </w:rPr>
        <w:t xml:space="preserve">электронной подписью заявителя торгов и должна содержать сведения и копии документов согласно требованиям п. 11 ст. 110 ФЗ от 26.10.2002 N 127-ФЗ "О несостоятельности (банкротстве)": а)выписку из ЕГРЮЛ (для юр. лица), выписку из ЕГРИП (для индивид.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35DD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735DD7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</w:t>
      </w:r>
      <w:proofErr w:type="spellStart"/>
      <w:r w:rsidRPr="00735DD7">
        <w:rPr>
          <w:rFonts w:ascii="Times New Roman" w:hAnsi="Times New Roman" w:cs="Times New Roman"/>
          <w:sz w:val="20"/>
          <w:szCs w:val="20"/>
        </w:rPr>
        <w:t>физ.лица</w:t>
      </w:r>
      <w:proofErr w:type="spellEnd"/>
      <w:r w:rsidRPr="00735DD7">
        <w:rPr>
          <w:rFonts w:ascii="Times New Roman" w:hAnsi="Times New Roman" w:cs="Times New Roman"/>
          <w:sz w:val="20"/>
          <w:szCs w:val="20"/>
        </w:rPr>
        <w:t>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735DD7" w:rsidRPr="00735DD7" w:rsidRDefault="00735DD7" w:rsidP="00735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5DD7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</w:t>
      </w:r>
      <w:r w:rsidRPr="00735DD7">
        <w:rPr>
          <w:rFonts w:ascii="Times New Roman" w:hAnsi="Times New Roman" w:cs="Times New Roman"/>
          <w:sz w:val="20"/>
          <w:szCs w:val="20"/>
        </w:rPr>
        <w:lastRenderedPageBreak/>
        <w:t>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(далее-Договор) размещен на ЭП. Договор заключается с победителем Торгов в течение 5 дней с даты получения победителем торгов Договора от КУ. Оплата – в течение 30 дней со дня подписания Договора на спец. счет Должника: р/с 40702810232450001092. Филиала ПАО "БАНК УРАЛСИБ" в г. Новосибирск, БИК 045004725, к/с 30101810400000000725.</w:t>
      </w:r>
    </w:p>
    <w:p w:rsidR="00735DD7" w:rsidRPr="00735DD7" w:rsidRDefault="00735DD7" w:rsidP="00735D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4675E" w:rsidRPr="00735DD7" w:rsidRDefault="00D86592" w:rsidP="00735DD7">
      <w:pPr>
        <w:spacing w:after="0" w:line="240" w:lineRule="auto"/>
        <w:ind w:firstLine="709"/>
        <w:rPr>
          <w:sz w:val="20"/>
          <w:szCs w:val="20"/>
        </w:rPr>
      </w:pPr>
    </w:p>
    <w:sectPr w:rsidR="0064675E" w:rsidRPr="0073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2F"/>
    <w:rsid w:val="00390A28"/>
    <w:rsid w:val="00573F80"/>
    <w:rsid w:val="00677E82"/>
    <w:rsid w:val="00735DD7"/>
    <w:rsid w:val="00B55CA3"/>
    <w:rsid w:val="00CF7F2F"/>
    <w:rsid w:val="00D8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70C3C-1EE4-43C9-929B-BE32957B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5DD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dina@auction-house.ru" TargetMode="External"/><Relationship Id="rId4" Type="http://schemas.openxmlformats.org/officeDocument/2006/relationships/hyperlink" Target="http://www.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2020-06-02T08:04:00Z</dcterms:created>
  <dcterms:modified xsi:type="dcterms:W3CDTF">2020-06-04T13:22:00Z</dcterms:modified>
</cp:coreProperties>
</file>