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3CB4489" w:rsidR="00EA7238" w:rsidRPr="00A115B3" w:rsidRDefault="000B0A28" w:rsidP="000B0A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A2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B0A2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B0A28">
        <w:rPr>
          <w:rFonts w:ascii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Липецкой области от 21 августа 2013 г. по делу №А36-3351/2013 конкурсным управляющим (ликвидатором) Открытым Акционерным Обществом «Липецкий областной банк» (ОАО «</w:t>
      </w:r>
      <w:proofErr w:type="spellStart"/>
      <w:r w:rsidRPr="000B0A28">
        <w:rPr>
          <w:rFonts w:ascii="Times New Roman" w:hAnsi="Times New Roman" w:cs="Times New Roman"/>
          <w:color w:val="000000"/>
          <w:sz w:val="24"/>
          <w:szCs w:val="24"/>
        </w:rPr>
        <w:t>Липецкоблбанк</w:t>
      </w:r>
      <w:proofErr w:type="spellEnd"/>
      <w:r w:rsidRPr="000B0A28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398050, Липецкая обл., г. Липецк, пл. им. Г.В. Плеханова, д. 1, ИНН 4825004973, ОГРН 1024800001863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F7EC5AC" w14:textId="7275A5A9" w:rsidR="00B90CDE" w:rsidRDefault="00B90C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B90CDE">
        <w:rPr>
          <w:rFonts w:ascii="Times New Roman CYR" w:hAnsi="Times New Roman CYR" w:cs="Times New Roman CYR"/>
          <w:color w:val="000000"/>
        </w:rPr>
        <w:t>Левитин Алексей Николаевич, определение АС Липецкой обл. от 14.05.2014 по делу А36-3351/2013 о признании сделки недействительной (1 050 385,55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CDE">
        <w:rPr>
          <w:rFonts w:ascii="Times New Roman CYR" w:hAnsi="Times New Roman CYR" w:cs="Times New Roman CYR"/>
          <w:color w:val="000000"/>
        </w:rPr>
        <w:t>1 050 385,55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9F8D7B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F0487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16CBAB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F0487">
        <w:rPr>
          <w:b/>
        </w:rPr>
        <w:t>13 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F8FCC1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F0487" w:rsidRPr="000F0487">
        <w:rPr>
          <w:color w:val="000000"/>
        </w:rPr>
        <w:t>13 апреля</w:t>
      </w:r>
      <w:r w:rsidR="000F0487" w:rsidRPr="000F0487">
        <w:rPr>
          <w:b/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F0487">
        <w:rPr>
          <w:b/>
        </w:rPr>
        <w:t>03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11ABD2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F0487">
        <w:t>0</w:t>
      </w:r>
      <w:r w:rsidR="00C11EFF" w:rsidRPr="00A115B3">
        <w:t xml:space="preserve">3 </w:t>
      </w:r>
      <w:r w:rsidR="000F0487">
        <w:t>марта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F0487">
        <w:t>20 апреля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26BD14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0F0487">
        <w:rPr>
          <w:b/>
        </w:rPr>
        <w:t>10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F0487">
        <w:rPr>
          <w:b/>
          <w:bCs/>
          <w:color w:val="000000"/>
        </w:rPr>
        <w:t>22 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6FEE985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0F0487" w:rsidRPr="000F0487">
        <w:t>10 июня 2020 г.</w:t>
      </w:r>
      <w:r w:rsidR="000F0487" w:rsidRPr="000F0487">
        <w:rPr>
          <w:bCs/>
        </w:rPr>
        <w:t xml:space="preserve"> </w:t>
      </w:r>
      <w:r w:rsidRPr="000F0487">
        <w:rPr>
          <w:color w:val="000000"/>
        </w:rPr>
        <w:t xml:space="preserve">Прием заявок на участие в Торгах </w:t>
      </w:r>
      <w:r w:rsidR="00F04C2E">
        <w:rPr>
          <w:color w:val="000000"/>
        </w:rPr>
        <w:t>ППП и задатков прекращается за 3 (Три</w:t>
      </w:r>
      <w:r w:rsidR="0047365E">
        <w:rPr>
          <w:color w:val="000000"/>
        </w:rPr>
        <w:t>) календарных дня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4A5CD7F0" w14:textId="77777777" w:rsidR="004A2508" w:rsidRPr="004A2508" w:rsidRDefault="004A2508" w:rsidP="004A2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2508">
        <w:rPr>
          <w:color w:val="000000"/>
        </w:rPr>
        <w:t>с 10 июня 2020 г. по 20 июля 2020 г. - в размере начальной цены продажи лота;</w:t>
      </w:r>
    </w:p>
    <w:p w14:paraId="66D4E37C" w14:textId="77777777" w:rsidR="004A2508" w:rsidRPr="004A2508" w:rsidRDefault="004A2508" w:rsidP="004A2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2508">
        <w:rPr>
          <w:color w:val="000000"/>
        </w:rPr>
        <w:t>с 21 июля 2020 г. по 25 июля 2020 г. - в размере 91,00% от начальной цены продажи лота;</w:t>
      </w:r>
    </w:p>
    <w:p w14:paraId="1027E8F6" w14:textId="77777777" w:rsidR="004A2508" w:rsidRPr="004A2508" w:rsidRDefault="004A2508" w:rsidP="004A2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2508">
        <w:rPr>
          <w:color w:val="000000"/>
        </w:rPr>
        <w:t>с 26 июля 2020 г. по 01 августа 2020 г. - в размере 82,00% от начальной цены продажи лота;</w:t>
      </w:r>
    </w:p>
    <w:p w14:paraId="6620E1D5" w14:textId="77777777" w:rsidR="004A2508" w:rsidRPr="004A2508" w:rsidRDefault="004A2508" w:rsidP="004A2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2508">
        <w:rPr>
          <w:color w:val="000000"/>
        </w:rPr>
        <w:t>с 02 августа 2020 г. по 08 августа 2020 г. - в размере 73,00% от начальной цены продажи лота;</w:t>
      </w:r>
    </w:p>
    <w:p w14:paraId="168498A0" w14:textId="77777777" w:rsidR="004A2508" w:rsidRPr="004A2508" w:rsidRDefault="004A2508" w:rsidP="004A2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2508">
        <w:rPr>
          <w:color w:val="000000"/>
        </w:rPr>
        <w:t>с 09 августа 2020 г. по 15 августа 2020 г. - в размере 64,00% от начальной цены продажи лота;</w:t>
      </w:r>
    </w:p>
    <w:p w14:paraId="4B64F736" w14:textId="33C2B1BF" w:rsidR="00D11094" w:rsidRDefault="004A2508" w:rsidP="004A2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2508">
        <w:rPr>
          <w:color w:val="000000"/>
        </w:rPr>
        <w:t>с 16 августа 2020 г. по 22 августа 2020 г. - в размере 55,00%</w:t>
      </w:r>
      <w:r>
        <w:rPr>
          <w:color w:val="000000"/>
        </w:rPr>
        <w:t xml:space="preserve"> от начальной цены продажи лота.</w:t>
      </w:r>
    </w:p>
    <w:p w14:paraId="33E19E33" w14:textId="352AF0CF" w:rsidR="00EA7238" w:rsidRPr="00A115B3" w:rsidRDefault="00EA7238" w:rsidP="00D110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00"/>
        </w:rPr>
      </w:pPr>
      <w:r w:rsidRPr="00A115B3">
        <w:rPr>
          <w:color w:val="000000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color w:val="000000"/>
        </w:rPr>
        <w:t>ЭТП</w:t>
      </w:r>
      <w:r w:rsidRPr="00A115B3">
        <w:rPr>
          <w:color w:val="000000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230186E8" w14:textId="3615DBC9" w:rsidR="00D11094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11094">
        <w:rPr>
          <w:rFonts w:ascii="Times New Roman" w:hAnsi="Times New Roman" w:cs="Times New Roman"/>
          <w:sz w:val="24"/>
          <w:szCs w:val="24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D11094">
        <w:rPr>
          <w:rFonts w:ascii="Times New Roman" w:hAnsi="Times New Roman" w:cs="Times New Roman"/>
          <w:sz w:val="24"/>
          <w:szCs w:val="24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D11094" w:rsidRPr="00D11094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ул. Лесная, д. 59, стр. 2, 8 (495) 961-25-26, доб. </w:t>
      </w:r>
      <w:r w:rsidR="00D11094">
        <w:rPr>
          <w:rFonts w:ascii="Times New Roman" w:hAnsi="Times New Roman" w:cs="Times New Roman"/>
          <w:color w:val="000000"/>
          <w:sz w:val="24"/>
          <w:szCs w:val="24"/>
        </w:rPr>
        <w:t xml:space="preserve">65-26, 65-30, а также у ОТ: </w:t>
      </w:r>
      <w:r w:rsidR="00D11094" w:rsidRPr="00D11094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D110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524015A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B0A28"/>
    <w:rsid w:val="000F0487"/>
    <w:rsid w:val="00130BFB"/>
    <w:rsid w:val="0015099D"/>
    <w:rsid w:val="001F039D"/>
    <w:rsid w:val="002C312D"/>
    <w:rsid w:val="00365722"/>
    <w:rsid w:val="00467D6B"/>
    <w:rsid w:val="0047365E"/>
    <w:rsid w:val="004A2508"/>
    <w:rsid w:val="00564010"/>
    <w:rsid w:val="00637A0F"/>
    <w:rsid w:val="006561C0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90CDE"/>
    <w:rsid w:val="00BE0BF1"/>
    <w:rsid w:val="00BE1559"/>
    <w:rsid w:val="00C11EFF"/>
    <w:rsid w:val="00C9585C"/>
    <w:rsid w:val="00D11094"/>
    <w:rsid w:val="00D57DB3"/>
    <w:rsid w:val="00D62667"/>
    <w:rsid w:val="00DB0166"/>
    <w:rsid w:val="00E614D3"/>
    <w:rsid w:val="00EA7238"/>
    <w:rsid w:val="00F04C2E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1695</Words>
  <Characters>10718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17</cp:revision>
  <cp:lastPrinted>2020-02-19T14:20:00Z</cp:lastPrinted>
  <dcterms:created xsi:type="dcterms:W3CDTF">2019-07-23T07:45:00Z</dcterms:created>
  <dcterms:modified xsi:type="dcterms:W3CDTF">2020-02-19T14:21:00Z</dcterms:modified>
</cp:coreProperties>
</file>