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F7E2F41" w:rsidR="0003404B" w:rsidRPr="00DD01CB" w:rsidRDefault="000D24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 24 октября 2016 г. по делу №А40-170489/16-95-168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F4C5B5" w14:textId="46EF5B22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- 3 279 106 +/- 15 845 кв. м, адрес: установлено относительно ориентира, расположенного в границах участка. Почтовый адрес ориентира: Московская обл., Волоколамский р-н, с. п. 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Ярополецкое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>, ПСХК "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Яроплецкий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>", кадастровый номер 50:07:0020402:142,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9 814 770,00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519A8D" w14:textId="5B1F0AFA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Земельный участок - 600 +/- 9 кв. м, адрес: г. Волгоград, ул. Монтерская, д. 140 а, кадастровый номер 34:34:060037:148, земли населенных пунктов - для эксплуатации индивидуального жилого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331 340,63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A2FF59" w14:textId="17EE3577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Здание (Нежилое здание, Дом) - 146 кв. м, земельный участок - 686 +/- 19 кв. м, адрес: Волгоградская обл., Калачевский р-н, СНТ Деревообработчик-2, уч. 161, 2-этажный, в том числе мансарда, кадастровые номера 34:09:050806:130, 34:09:050806:10, земли с/х назначения - для ведения садоводства, ограничения и обременения: задолженность по оплате коммунальных платежей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1 142 707,50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2AB0ED" w14:textId="1445DADC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ПАО "Калужский завод автомобильного электрооборудования", ИНН 4028000015, 66 667 шт. (0,5%), привилегированные, рег. номер 2-01-00724-А,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56 165 896,83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D26BC2" w14:textId="7679C441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ПАО "Калужский завод автомобильного электрооборудования", ИНН 4028000015, 100 000 шт. (0,18%), обыкновенные, рег. номер 1-01-00724-А,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84 248 424,00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7CCE76" w14:textId="367DE925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ПАО "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Надеждинский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металлургический завод", ИНН 6632004667, 1 574 шт. (0,4%), обыкновенные, рег. номер 1-01-31254-D, номинальная стоимость - 0,5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140 474 735,31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096EAB" w14:textId="4E8FB608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ОАО "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Курганоблгаз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>", ИНН 4501003730, 336 шт. (1,13%), обыкновенные, рег. номер 1-01-45511-D, номинальная стоимость - 1 руб., г. Москва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140 755 297,00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E75BE1" w14:textId="1CECC83A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АО "Газпром газораспределение Тамбов", ИНН 6832003117, 5 862 шт. (0,68%), обыкновенные, рег. номер 1-02-45601-E, номинальная стоимость - 0,05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3 916 753,92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BCA4B3" w14:textId="4EFB768C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ОАО "ТКЗ", ИНН 6154002200, 9 907 409 шт. (0,49%), обыкновенные, рег. номер 1-05-30032-Е, номинальная стоимость - 0,1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600 912 096,59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073853" w14:textId="2E9CD888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ОАО "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Сахалинморнефтемонтаж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>", ИНН 6506000447, 35 шт. (0,58%), привилегированные, рег. номер 2-01-31633-F, номинальная стоимость - 1 руб., ограничения и обременения: находится в стадии ликвидации,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142 541 007,34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08A511" w14:textId="1D97AC78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 xml:space="preserve">Акции ОАО "Виктория", ИНН 6168010786, 2 884 шт. (14,42%), обыкновенные, рег. номер 1-01-34982-E, номинальная стоимость - 1 000 руб., ограничения и обременения: решение о предстоящем исключении </w:t>
      </w:r>
      <w:proofErr w:type="spellStart"/>
      <w:r w:rsidRPr="00C476F5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C476F5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140 427 275,79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5B139A5" w14:textId="6C45C1CF" w:rsidR="00C476F5" w:rsidRPr="00C476F5" w:rsidRDefault="00C476F5" w:rsidP="00C47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Акции АО Корпорация "Трансстрой", ИНН 7708022854, 29 727 шт. (0,05%), обыкновенные, рег. номер 1-01-01235-A,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21 369 194,50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B6C343" w14:textId="56EC8171" w:rsidR="00C476F5" w:rsidRDefault="00C476F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6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 xml:space="preserve">Акции ОАО "Чебоксарский агрегатный завод", ИНН 2126001687, 2 047 шт. (0,64%), обыкновенные, рег. номер 1-01-55127-D, номинальная стоимость - 1 руб., ограничения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обременения: находится в стадии банкротства,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>281 650 824,00</w:t>
      </w:r>
      <w:r w:rsidRPr="00C476F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A2E9DB9" w14:textId="54DBDFB3" w:rsidR="004227A6" w:rsidRDefault="004227A6" w:rsidP="00422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4227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 w:rsidR="007646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4227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1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52FD2DDE" w14:textId="77777777" w:rsidR="00F23FA1" w:rsidRDefault="00F23FA1" w:rsidP="00F23FA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F23FA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№12</w:t>
      </w:r>
      <w:r w:rsidRPr="00F23FA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с соблюдением требований Федерального закона "Об акционерных обществах", ГК РФ и Уставом Общества о преимущественном праве приобретения отчуждаемых акций.</w:t>
      </w:r>
    </w:p>
    <w:p w14:paraId="14351655" w14:textId="0CFCA2C6" w:rsidR="00555595" w:rsidRPr="00DD01CB" w:rsidRDefault="00555595" w:rsidP="00F23FA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565E98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87A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87A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3BAAB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0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июня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E75A44F" w14:textId="0D94B6F6" w:rsidR="00B95403" w:rsidRPr="00B95403" w:rsidRDefault="00B9540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№1:</w:t>
      </w:r>
    </w:p>
    <w:p w14:paraId="67CC2367" w14:textId="77777777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16 июня 2020 г. по 29 июля 2020 г. - в размере начальной цены продажи лота;</w:t>
      </w:r>
    </w:p>
    <w:p w14:paraId="1D7702E2" w14:textId="339A0D3B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30 июля 2020 г. по 08 августа 2020 г. - в размере 91,70% от начальной цены продажи лота;</w:t>
      </w:r>
    </w:p>
    <w:p w14:paraId="79B6511E" w14:textId="1D898892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83,40% от начальной цены продажи лота;</w:t>
      </w:r>
    </w:p>
    <w:p w14:paraId="6252F4DE" w14:textId="4A76AC59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75,10% от начальной цены продажи лота;</w:t>
      </w:r>
    </w:p>
    <w:p w14:paraId="2388C3FD" w14:textId="422CFFA2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66,80% от начальной цены продажи лота;</w:t>
      </w:r>
    </w:p>
    <w:p w14:paraId="50D3847F" w14:textId="6B511412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58,50% от начальной цены продажи лота;</w:t>
      </w:r>
    </w:p>
    <w:p w14:paraId="5D8ECFD5" w14:textId="4CAA804F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06 сентября 2020 г. по 12 сентября 2020 г. - в размере 50,20% от начальной цены продажи лота;</w:t>
      </w:r>
    </w:p>
    <w:p w14:paraId="4AC7F419" w14:textId="2DFCE24D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13 сентября 2020 г. по 19 сентября 2020 г. - в размере 41,90% от начальной цены продажи лота;</w:t>
      </w:r>
    </w:p>
    <w:p w14:paraId="73EC3520" w14:textId="7A64314C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33,60% от начальной цены продажи лота;</w:t>
      </w:r>
    </w:p>
    <w:p w14:paraId="47BF08DB" w14:textId="302FDD25" w:rsidR="00B95403" w:rsidRP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25,30% от начальной цены продажи лота;</w:t>
      </w:r>
    </w:p>
    <w:p w14:paraId="1D3BBF08" w14:textId="1D431DA1" w:rsid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17,00%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D459F8" w14:textId="1F5F47BE" w:rsidR="00B95403" w:rsidRDefault="00B95403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B95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</w:p>
    <w:p w14:paraId="09231D9B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16 июня 2020 г. по 29 июля 2020 г. - в размере начальной цены продажи лота;</w:t>
      </w:r>
    </w:p>
    <w:p w14:paraId="23337DC1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30 июля 2020 г. по 08 августа 2020 г. - в размере 91,00% от начальной цены продажи лота;</w:t>
      </w:r>
    </w:p>
    <w:p w14:paraId="096C22AB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августа 2020 г. по 15 августа 2020 г. - в размере 82,00% от начальной цены продажи лота;</w:t>
      </w:r>
    </w:p>
    <w:p w14:paraId="147AAD86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73,00% от начальной цены продажи лота;</w:t>
      </w:r>
    </w:p>
    <w:p w14:paraId="415FB862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64,00% от начальной цены продажи лота;</w:t>
      </w:r>
    </w:p>
    <w:p w14:paraId="1031651E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55,00% от начальной цены продажи лота;</w:t>
      </w:r>
    </w:p>
    <w:p w14:paraId="5200D763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06 сентября 2020 г. по 12 сентября 2020 г. - в размере 46,00% от начальной цены продажи лота;</w:t>
      </w:r>
    </w:p>
    <w:p w14:paraId="0553C03E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13 сентября 2020 г. по 19 сентября 2020 г. - в размере 37,00% от начальной цены продажи лота;</w:t>
      </w:r>
    </w:p>
    <w:p w14:paraId="7902C4BD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28,00% от начальной цены продажи лота;</w:t>
      </w:r>
    </w:p>
    <w:p w14:paraId="7A428C07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19,00% от начальной цены продажи лота;</w:t>
      </w:r>
    </w:p>
    <w:p w14:paraId="255003DD" w14:textId="6EA7CA79" w:rsidR="00B95403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F745A" w14:textId="00008492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№3:</w:t>
      </w:r>
    </w:p>
    <w:p w14:paraId="13C26FF2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16 июня 2020 г. по 29 июля 2020 г. - в размере начальной цены продажи лота;</w:t>
      </w:r>
    </w:p>
    <w:p w14:paraId="254D53FC" w14:textId="6213C731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30 июля 2020 г. по 08 августа 2020 г. - в размере 91,20% от начальной цены продажи лота;</w:t>
      </w:r>
    </w:p>
    <w:p w14:paraId="229B9F73" w14:textId="0A8BB3B2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82,40% от начальной цены продажи лота;</w:t>
      </w:r>
    </w:p>
    <w:p w14:paraId="4740BB65" w14:textId="47A1EB52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73,60% от начальной цены продажи лота;</w:t>
      </w:r>
    </w:p>
    <w:p w14:paraId="1961E983" w14:textId="4BBD304C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64,80% от начальной цены продажи лота;</w:t>
      </w:r>
    </w:p>
    <w:p w14:paraId="5C47F592" w14:textId="77777777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56,00% от начальной цены продажи лота;</w:t>
      </w:r>
    </w:p>
    <w:p w14:paraId="4FA4B79B" w14:textId="02678A43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06 сентября 2020 г. по 12 сентября 2020 г. - в размере 47,20% от начальной цены продажи лота;</w:t>
      </w:r>
    </w:p>
    <w:p w14:paraId="7D249FC7" w14:textId="1A31C30E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13 сентября 2020 г. по 19 сентября 2020 г. - в размере 38,40% от начальной цены продажи лота;</w:t>
      </w:r>
    </w:p>
    <w:p w14:paraId="011299C5" w14:textId="6E186E5E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29,60% от начальной цены продажи лота;</w:t>
      </w:r>
    </w:p>
    <w:p w14:paraId="41A1D370" w14:textId="04BC6B68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20,80% от начальной цены продажи лота;</w:t>
      </w:r>
    </w:p>
    <w:p w14:paraId="2EEA915C" w14:textId="4B713020" w:rsid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501012" w14:textId="2F8B4595" w:rsidR="00220E5F" w:rsidRPr="00220E5F" w:rsidRDefault="00220E5F" w:rsidP="002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№№4-8:</w:t>
      </w:r>
    </w:p>
    <w:p w14:paraId="0C3E07DC" w14:textId="3E1AE2A1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16 июня 2020 г. по 29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02A42" w14:textId="661D1A98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30 июля 2020 г. по 08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20DAD" w14:textId="108A5C71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38EAB" w14:textId="52B697BA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53ABE" w14:textId="7F611A92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1B7858" w14:textId="550BD686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4A255" w14:textId="4723F5BF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сентября 2020 г. по 12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472F7" w14:textId="52897A8B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13 сентября 2020 г. по 19 сентября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B50A3" w14:textId="724E3E0F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C14E0F" w14:textId="4AE4C8F6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F93215" w14:textId="0DFA5674" w:rsidR="00220E5F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7D368BF" w14:textId="70FE4BE8" w:rsid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№№9-13:</w:t>
      </w:r>
    </w:p>
    <w:p w14:paraId="2A9E228D" w14:textId="15247F33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16 июня 2020 г. по 29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A0337F" w14:textId="4DF8A68C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30 июля 2020 г. по 08 августа 2020 г. - в размере 90,50%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4526D" w14:textId="1E2424C1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81,00%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AD76B" w14:textId="2186B522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71,50%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670A12" w14:textId="69594BD0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FA4B73" w14:textId="6663F019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30 августа 2020 г. по 05 сентября 2020 г. - в размере 52,50%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2D5ECF" w14:textId="07B74C38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06 сентября 2020 г. по 12 сентября 2020 г. - в размере 43,00%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AF190" w14:textId="2842DFCC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13 сентября 2020 г. по 19 сентября 2020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31C3EE" w14:textId="280023B1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26 сентября 2020 г. - в размере 24,00%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365827" w14:textId="46D23F66" w:rsidR="005F2715" w:rsidRPr="005F2715" w:rsidRDefault="005F2715" w:rsidP="005F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27 сентября 2020 г. по 03 октября 2020 г. - в размере 14,50%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CAE15" w14:textId="1C707007" w:rsidR="00B95403" w:rsidRPr="00B95403" w:rsidRDefault="005F2715" w:rsidP="00B9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715">
        <w:rPr>
          <w:rFonts w:ascii="Times New Roman" w:hAnsi="Times New Roman" w:cs="Times New Roman"/>
          <w:color w:val="000000"/>
          <w:sz w:val="24"/>
          <w:szCs w:val="24"/>
        </w:rPr>
        <w:t>с 04 октября 2020 г. по 10 октября 2020 г. - в размере 5,00% от начальной цены продажи лот</w:t>
      </w:r>
      <w:r w:rsidRPr="005F2715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0E2A7216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0D6760B4" w14:textId="1BE24560" w:rsidR="00C0690E" w:rsidRPr="00DD01CB" w:rsidRDefault="00C0690E" w:rsidP="00C069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C069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Реализация лот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C069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4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C069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69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D6B768F" w:rsidR="008F1609" w:rsidRPr="006A2F2B" w:rsidRDefault="007E3D68" w:rsidP="00D27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A2F2B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A2F2B">
        <w:rPr>
          <w:rFonts w:ascii="Times New Roman" w:hAnsi="Times New Roman" w:cs="Times New Roman"/>
          <w:sz w:val="24"/>
          <w:szCs w:val="24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A2F2B">
        <w:rPr>
          <w:rFonts w:ascii="Times New Roman" w:hAnsi="Times New Roman" w:cs="Times New Roman"/>
          <w:sz w:val="24"/>
          <w:szCs w:val="24"/>
        </w:rPr>
        <w:t xml:space="preserve">119002, г. Москва, Смоленская-Сенная пл., д.30, тел. 8 495 258-32-51, доб. 40-62,41-10, у ОТ: </w:t>
      </w:r>
      <w:r w:rsidR="00D270E1">
        <w:rPr>
          <w:rFonts w:ascii="Times New Roman" w:hAnsi="Times New Roman" w:cs="Times New Roman"/>
          <w:sz w:val="24"/>
          <w:szCs w:val="24"/>
        </w:rPr>
        <w:t xml:space="preserve">по лотам 1,4-13: </w:t>
      </w:r>
      <w:r w:rsidR="00D270E1" w:rsidRPr="00D270E1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270E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270E1" w:rsidRPr="00050D2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270E1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2,3: </w:t>
      </w:r>
      <w:r w:rsidR="00D270E1" w:rsidRPr="00D270E1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</w:t>
      </w:r>
      <w:r w:rsidR="00D270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0709"/>
    <w:rsid w:val="0003404B"/>
    <w:rsid w:val="00060308"/>
    <w:rsid w:val="000D249A"/>
    <w:rsid w:val="00203862"/>
    <w:rsid w:val="002073E2"/>
    <w:rsid w:val="00220E5F"/>
    <w:rsid w:val="00287AAE"/>
    <w:rsid w:val="002C3A2C"/>
    <w:rsid w:val="00360DC6"/>
    <w:rsid w:val="003E6C81"/>
    <w:rsid w:val="004227A6"/>
    <w:rsid w:val="00495D59"/>
    <w:rsid w:val="00555595"/>
    <w:rsid w:val="005742CC"/>
    <w:rsid w:val="005F1F68"/>
    <w:rsid w:val="005F2715"/>
    <w:rsid w:val="00621553"/>
    <w:rsid w:val="006A2F2B"/>
    <w:rsid w:val="0076460D"/>
    <w:rsid w:val="007A10EE"/>
    <w:rsid w:val="007E3D68"/>
    <w:rsid w:val="008F1609"/>
    <w:rsid w:val="00953DA4"/>
    <w:rsid w:val="009E68C2"/>
    <w:rsid w:val="009F0C4D"/>
    <w:rsid w:val="00B95403"/>
    <w:rsid w:val="00B97A00"/>
    <w:rsid w:val="00C0690E"/>
    <w:rsid w:val="00C476F5"/>
    <w:rsid w:val="00D16130"/>
    <w:rsid w:val="00D270E1"/>
    <w:rsid w:val="00DD01CB"/>
    <w:rsid w:val="00E645EC"/>
    <w:rsid w:val="00ED313F"/>
    <w:rsid w:val="00EE3F19"/>
    <w:rsid w:val="00F23FA1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2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2908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2019-07-23T07:53:00Z</dcterms:created>
  <dcterms:modified xsi:type="dcterms:W3CDTF">2020-06-03T13:40:00Z</dcterms:modified>
</cp:coreProperties>
</file>