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5E55F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5E55FA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E55FA">
        <w:rPr>
          <w:rFonts w:ascii="Times New Roman" w:hAnsi="Times New Roman" w:cs="Times New Roman"/>
          <w:sz w:val="24"/>
        </w:rPr>
        <w:t>Гривцова</w:t>
      </w:r>
      <w:proofErr w:type="spellEnd"/>
      <w:r w:rsidRPr="005E55FA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5E55FA">
        <w:rPr>
          <w:rFonts w:ascii="Times New Roman" w:hAnsi="Times New Roman" w:cs="Times New Roman"/>
          <w:sz w:val="24"/>
        </w:rPr>
        <w:t>лит</w:t>
      </w:r>
      <w:proofErr w:type="gramStart"/>
      <w:r w:rsidRPr="005E55FA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5E55FA">
        <w:rPr>
          <w:rFonts w:ascii="Times New Roman" w:hAnsi="Times New Roman" w:cs="Times New Roman"/>
          <w:sz w:val="24"/>
        </w:rPr>
        <w:t xml:space="preserve"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октября 2016 г. по делу №А40-170489/16-95-168 </w:t>
      </w:r>
      <w:proofErr w:type="gramStart"/>
      <w:r w:rsidRPr="005E55FA">
        <w:rPr>
          <w:rFonts w:ascii="Times New Roman" w:hAnsi="Times New Roman" w:cs="Times New Roman"/>
          <w:sz w:val="24"/>
        </w:rPr>
        <w:t xml:space="preserve">конкурсным управляющим (ликвидатором) Акционерным Коммерческим Банком «Кредит-Москва» (публичное акционерное общество) (Банк «Кредит-Москва» (ПАО), ОГРН 1027739069478, ИНН 7705011188, зарегистрированным по адресу: 115054, г. Москва, 6-й </w:t>
      </w:r>
      <w:proofErr w:type="spellStart"/>
      <w:r w:rsidRPr="005E55FA">
        <w:rPr>
          <w:rFonts w:ascii="Times New Roman" w:hAnsi="Times New Roman" w:cs="Times New Roman"/>
          <w:sz w:val="24"/>
        </w:rPr>
        <w:t>Монетчиковский</w:t>
      </w:r>
      <w:proofErr w:type="spellEnd"/>
      <w:r w:rsidRPr="005E55FA">
        <w:rPr>
          <w:rFonts w:ascii="Times New Roman" w:hAnsi="Times New Roman" w:cs="Times New Roman"/>
          <w:sz w:val="24"/>
        </w:rPr>
        <w:t xml:space="preserve"> пер., д. 8, стр. 1)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Pr="005E55FA"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E55FA">
        <w:rPr>
          <w:rFonts w:ascii="Times New Roman" w:hAnsi="Times New Roman" w:cs="Times New Roman"/>
          <w:sz w:val="24"/>
          <w:lang w:eastAsia="ru-RU"/>
        </w:rPr>
        <w:t>02030030477 в газете АО «Коммерсантъ» от 11.06.2020 г. №103(6824)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>:</w:t>
      </w:r>
      <w:proofErr w:type="gramEnd"/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E55FA">
        <w:rPr>
          <w:rFonts w:ascii="Times New Roman" w:hAnsi="Times New Roman" w:cs="Times New Roman"/>
          <w:sz w:val="24"/>
          <w:lang w:eastAsia="ru-RU"/>
        </w:rPr>
        <w:t xml:space="preserve">Лот 11 - Акции ОАО "Виктория", ИНН 6168010786, 2 884 шт. (14,42%), обыкновенные, рег. номер 1-01-34982-E, номинальная стоимость - 1 000 руб., ограничения и обременения: решение о предстоящем исключении </w:t>
      </w:r>
      <w:proofErr w:type="spellStart"/>
      <w:r w:rsidRPr="005E55FA">
        <w:rPr>
          <w:rFonts w:ascii="Times New Roman" w:hAnsi="Times New Roman" w:cs="Times New Roman"/>
          <w:sz w:val="24"/>
          <w:lang w:eastAsia="ru-RU"/>
        </w:rPr>
        <w:t>недействуюшего</w:t>
      </w:r>
      <w:proofErr w:type="spellEnd"/>
      <w:r w:rsidRPr="005E55FA">
        <w:rPr>
          <w:rFonts w:ascii="Times New Roman" w:hAnsi="Times New Roman" w:cs="Times New Roman"/>
          <w:sz w:val="24"/>
          <w:lang w:eastAsia="ru-RU"/>
        </w:rPr>
        <w:t xml:space="preserve"> ЮЛ из ЕГРЮЛ, г. Москва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C69E8"/>
    <w:rsid w:val="003D2FB9"/>
    <w:rsid w:val="003F4D88"/>
    <w:rsid w:val="00422181"/>
    <w:rsid w:val="00527175"/>
    <w:rsid w:val="00582D9D"/>
    <w:rsid w:val="005E55FA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Круглова Наталия Владимировна</dc:creator>
  <cp:lastModifiedBy>Олейник Антон</cp:lastModifiedBy>
  <cp:revision>7</cp:revision>
  <cp:lastPrinted>2020-09-03T08:59:00Z</cp:lastPrinted>
  <dcterms:created xsi:type="dcterms:W3CDTF">2018-08-16T09:05:00Z</dcterms:created>
  <dcterms:modified xsi:type="dcterms:W3CDTF">2020-09-03T09:05:00Z</dcterms:modified>
</cp:coreProperties>
</file>