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026C1305" w:rsidR="00950CC9" w:rsidRPr="0037642D" w:rsidRDefault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Татагропромбанк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420097, Республика Татарстан, г. Казань, ул. Зинина, 4, ИНН 1627000724, ОГРН 1021600002500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DDB123" w14:textId="77777777" w:rsidR="00A00909" w:rsidRPr="00A00909" w:rsidRDefault="00A00909" w:rsidP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Лот 1 - АО "Васильевский стекольный завод, ИНН 1648024300, КД 990685-65-16 от 26.07.2016, решение АС Республики Татарстан от 21.03.2018 по делу А65-35565/2017, постановление 11 Арбитражного апелляционного суда от 05.07.2018 по делу А65-35565/2017, определение АС Республики Татарстан от 05.07.2019 по делу А65-27007/2018 о включении в РТК третьей очереди, находится в стадии банкротства (3 295 306,79 руб.) - 3 295 306,79 руб.;</w:t>
      </w:r>
    </w:p>
    <w:p w14:paraId="40E17D3B" w14:textId="77777777" w:rsidR="00A00909" w:rsidRPr="00A00909" w:rsidRDefault="00A00909" w:rsidP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Лот 2 - ОАО "КЗСК", ИНН 1659032038, определение АС Республики Татарстан от 27.06.2018 по делу А65-11502/2017 о включении в РТК третьей очереди, находится в стадии банкротства (51 877 134,04 руб.) - 51 877 134,04 руб.;</w:t>
      </w:r>
    </w:p>
    <w:p w14:paraId="258E2165" w14:textId="77777777" w:rsidR="00A00909" w:rsidRPr="00A00909" w:rsidRDefault="00A00909" w:rsidP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Чистопольская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 xml:space="preserve"> заря", ИНН 1652023884, определение АС Республики Татарстан от 02.04.2018 по делу А65-37718/2017 о включении в РТК третьей очереди, находится в стадии банкротства (41 987 952,84 руб.) - 41 987 952,84 руб.;</w:t>
      </w:r>
    </w:p>
    <w:p w14:paraId="58A3D4D0" w14:textId="77777777" w:rsidR="00A00909" w:rsidRPr="00A00909" w:rsidRDefault="00A00909" w:rsidP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Лот 4 - ООО "БТЛ-Сервис" (ООО "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БиТиЕл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>"), ИНН 1659073450, поручитель Корсаков Андрей Анатольевич, определение АС Республики Татарстан от 12.03.2019 по делу А65-23020/2018 о включении в РТК третьей очереди, определение АС Республики Татарстан от 03.07.2019 по делу А65-4789/2019 о включении в РТК третьей очереди, ООО "БТЛ-Сервис", Корсаков Андрей Анатольевич находятся в стадии банкротства (67 904 977,09 руб.) - 67 904 977,09 руб.;</w:t>
      </w:r>
    </w:p>
    <w:p w14:paraId="20282773" w14:textId="77777777" w:rsidR="00A00909" w:rsidRPr="00A00909" w:rsidRDefault="00A00909" w:rsidP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44 физическим лицам, Мухаметзянов Д.И. находится в стадии банкротства, г. Казань (29 917 617,12 руб.) - 29 917 617,12 руб.;</w:t>
      </w:r>
    </w:p>
    <w:p w14:paraId="0A148D99" w14:textId="671DC7C1" w:rsidR="00E72AD4" w:rsidRDefault="00A00909" w:rsidP="00A009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 xml:space="preserve">Лот 6 - Права требования к 33 физическим лицам, Елесин Е. Ю., 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Гатина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 xml:space="preserve"> Э. А., </w:t>
      </w:r>
      <w:proofErr w:type="spellStart"/>
      <w:r w:rsidRPr="00A00909">
        <w:rPr>
          <w:rFonts w:ascii="Times New Roman" w:hAnsi="Times New Roman" w:cs="Times New Roman"/>
          <w:color w:val="000000"/>
          <w:sz w:val="24"/>
          <w:szCs w:val="24"/>
        </w:rPr>
        <w:t>Шафикова</w:t>
      </w:r>
      <w:proofErr w:type="spellEnd"/>
      <w:r w:rsidRPr="00A00909">
        <w:rPr>
          <w:rFonts w:ascii="Times New Roman" w:hAnsi="Times New Roman" w:cs="Times New Roman"/>
          <w:color w:val="000000"/>
          <w:sz w:val="24"/>
          <w:szCs w:val="24"/>
        </w:rPr>
        <w:t xml:space="preserve"> Д.М., Садыков Ф.Х. находятся в стадии банкротства, г. Казань (16 172 964,18 руб.) - 16 172 964,18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83A5EA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00909" w:rsidRPr="00A00909">
        <w:rPr>
          <w:rFonts w:ascii="Times New Roman CYR" w:hAnsi="Times New Roman CYR" w:cs="Times New Roman CYR"/>
          <w:b/>
          <w:bCs/>
          <w:color w:val="000000"/>
        </w:rPr>
        <w:t>20 апреля</w:t>
      </w:r>
      <w:r w:rsidR="00A0090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F9055D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00909">
        <w:rPr>
          <w:color w:val="000000"/>
        </w:rPr>
        <w:t>20</w:t>
      </w:r>
      <w:r w:rsidR="0037642D" w:rsidRPr="0037642D">
        <w:rPr>
          <w:color w:val="000000"/>
        </w:rPr>
        <w:t xml:space="preserve"> апреля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A00909" w:rsidRPr="00A00909">
        <w:rPr>
          <w:b/>
          <w:bCs/>
          <w:color w:val="000000"/>
        </w:rPr>
        <w:t>10</w:t>
      </w:r>
      <w:r w:rsidR="0037642D" w:rsidRPr="00A00909">
        <w:rPr>
          <w:b/>
          <w:bCs/>
          <w:color w:val="000000"/>
        </w:rPr>
        <w:t xml:space="preserve"> и</w:t>
      </w:r>
      <w:r w:rsidR="0037642D" w:rsidRPr="0037642D">
        <w:rPr>
          <w:b/>
          <w:color w:val="000000"/>
        </w:rPr>
        <w:t>юня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C07F7A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00909">
        <w:rPr>
          <w:color w:val="000000"/>
        </w:rPr>
        <w:t>11</w:t>
      </w:r>
      <w:r w:rsidRPr="0037642D">
        <w:t xml:space="preserve"> </w:t>
      </w:r>
      <w:r w:rsidR="0037642D" w:rsidRPr="0037642D">
        <w:t>марта</w:t>
      </w:r>
      <w:r w:rsidRPr="0037642D">
        <w:t xml:space="preserve"> </w:t>
      </w:r>
      <w:r w:rsidRPr="0037642D">
        <w:lastRenderedPageBreak/>
        <w:t>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00909">
        <w:rPr>
          <w:color w:val="000000"/>
        </w:rPr>
        <w:t>27</w:t>
      </w:r>
      <w:r w:rsidRPr="0037642D">
        <w:t xml:space="preserve"> </w:t>
      </w:r>
      <w:r w:rsidR="0037642D" w:rsidRPr="0037642D">
        <w:t>апреля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DC00BF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A00909">
        <w:rPr>
          <w:b/>
          <w:bCs/>
          <w:color w:val="000000"/>
        </w:rPr>
        <w:t>ам 1,2,5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</w:t>
      </w:r>
      <w:r w:rsidR="00A00909">
        <w:rPr>
          <w:b/>
          <w:bCs/>
          <w:color w:val="000000"/>
        </w:rPr>
        <w:t>7</w:t>
      </w:r>
      <w:r w:rsidR="009E6456"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A00909">
        <w:rPr>
          <w:b/>
          <w:bCs/>
          <w:color w:val="000000"/>
        </w:rPr>
        <w:t>15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г.;</w:t>
      </w:r>
    </w:p>
    <w:p w14:paraId="3BA44881" w14:textId="42507A3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A00909">
        <w:rPr>
          <w:b/>
          <w:bCs/>
          <w:color w:val="000000"/>
        </w:rPr>
        <w:t>ам 3,4,6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</w:t>
      </w:r>
      <w:r w:rsidR="00A00909">
        <w:rPr>
          <w:b/>
          <w:bCs/>
          <w:color w:val="000000"/>
        </w:rPr>
        <w:t>7</w:t>
      </w:r>
      <w:r w:rsidR="0037642D" w:rsidRPr="005246E8">
        <w:rPr>
          <w:b/>
          <w:bCs/>
          <w:color w:val="000000"/>
        </w:rPr>
        <w:t xml:space="preserve"> 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A00909">
        <w:rPr>
          <w:b/>
          <w:bCs/>
          <w:color w:val="000000"/>
        </w:rPr>
        <w:t>29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 xml:space="preserve">сентября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</w:t>
      </w:r>
    </w:p>
    <w:p w14:paraId="287E4339" w14:textId="71275E9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00909">
        <w:rPr>
          <w:color w:val="000000"/>
        </w:rPr>
        <w:t>17</w:t>
      </w:r>
      <w:r w:rsidRPr="005246E8">
        <w:rPr>
          <w:color w:val="000000"/>
        </w:rPr>
        <w:t xml:space="preserve"> </w:t>
      </w:r>
      <w:r w:rsidR="005246E8" w:rsidRPr="005246E8">
        <w:rPr>
          <w:color w:val="000000"/>
        </w:rPr>
        <w:t>июня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1BD1F8A2" w14:textId="3C184A4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r w:rsidR="00A00909">
        <w:rPr>
          <w:color w:val="000000"/>
        </w:rPr>
        <w:t xml:space="preserve"> </w:t>
      </w: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BA8579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A00909">
        <w:rPr>
          <w:b/>
          <w:color w:val="000000"/>
        </w:rPr>
        <w:t>ов 1,2,5</w:t>
      </w:r>
      <w:r w:rsidRPr="005246E8">
        <w:rPr>
          <w:b/>
          <w:color w:val="000000"/>
        </w:rPr>
        <w:t>:</w:t>
      </w:r>
    </w:p>
    <w:p w14:paraId="4AD189D2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17 июня 2020 г. по 28 июля 2020 г. - в размере начальной цены продажи лотов;</w:t>
      </w:r>
    </w:p>
    <w:p w14:paraId="63A10A2A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29 июля 2020 г. по 04 августа 2020 г. - в размере 96,80% от начальной цены продажи лотов;</w:t>
      </w:r>
    </w:p>
    <w:p w14:paraId="340FD509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05 августа 2020 г. по 11 августа 2020 г. - в размере 93,60% от начальной цены продажи лотов;</w:t>
      </w:r>
    </w:p>
    <w:p w14:paraId="5E6C83B3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12 августа 2020 г. по 18 августа 2020 г. - в размере 90,40% от начальной цены продажи лотов;</w:t>
      </w:r>
    </w:p>
    <w:p w14:paraId="0405442C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19 августа 2020 г. по 25 августа 2020 г. - в размере 87,20% от начальной цены продажи лотов;</w:t>
      </w:r>
    </w:p>
    <w:p w14:paraId="5914ECCD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26 августа 2020 г. по 01 сентября 2020 г. - в размере 84,00% от начальной цены продажи лотов;</w:t>
      </w:r>
    </w:p>
    <w:p w14:paraId="12CD63BF" w14:textId="77777777" w:rsidR="00A00909" w:rsidRP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02 сентября 2020 г. по 08 сентября 2020 г. - в размере 80,80% от начальной цены продажи лотов;</w:t>
      </w:r>
    </w:p>
    <w:p w14:paraId="148FDD3B" w14:textId="65D55E33" w:rsidR="00A00909" w:rsidRDefault="00A00909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0909">
        <w:rPr>
          <w:color w:val="000000"/>
        </w:rPr>
        <w:t>с 09 сентября 2020 г. по 15 сентября 2020 г. - в размере 77,60% от начальной цены продажи лотов</w:t>
      </w:r>
      <w:r>
        <w:rPr>
          <w:color w:val="000000"/>
        </w:rPr>
        <w:t>.</w:t>
      </w:r>
    </w:p>
    <w:p w14:paraId="3B7B5112" w14:textId="5C32666A" w:rsidR="00950CC9" w:rsidRPr="005246E8" w:rsidRDefault="00BC165C" w:rsidP="00A00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A00909">
        <w:rPr>
          <w:b/>
          <w:color w:val="000000"/>
        </w:rPr>
        <w:t>ов 3,4,6</w:t>
      </w:r>
      <w:r w:rsidRPr="005246E8">
        <w:rPr>
          <w:b/>
          <w:color w:val="000000"/>
        </w:rPr>
        <w:t>:</w:t>
      </w:r>
    </w:p>
    <w:p w14:paraId="59DEAD53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17 июня 2020 г. по 28 июля 2020 г. - в размере начальной цены продажи лотов;</w:t>
      </w:r>
    </w:p>
    <w:p w14:paraId="4EAC3F2A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95,00% от начальной цены продажи лотов;</w:t>
      </w:r>
    </w:p>
    <w:p w14:paraId="41000B52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90,00% от начальной цены продажи лотов;</w:t>
      </w:r>
    </w:p>
    <w:p w14:paraId="39BF1332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85,00% от начальной цены продажи лотов;</w:t>
      </w:r>
    </w:p>
    <w:p w14:paraId="725026CC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80,00% от начальной цены продажи лотов;</w:t>
      </w:r>
    </w:p>
    <w:p w14:paraId="07ED64D0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75,00% от начальной цены продажи лотов;</w:t>
      </w:r>
    </w:p>
    <w:p w14:paraId="3941270D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70,00% от начальной цены продажи лотов;</w:t>
      </w:r>
    </w:p>
    <w:p w14:paraId="1383ED00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65,00% от начальной цены продажи лотов;</w:t>
      </w:r>
    </w:p>
    <w:p w14:paraId="4727D338" w14:textId="77777777" w:rsidR="00A00909" w:rsidRP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60,00% от начальной цены продажи лотов;</w:t>
      </w:r>
    </w:p>
    <w:p w14:paraId="3B15BC3C" w14:textId="603D5F87" w:rsidR="00A00909" w:rsidRDefault="00A00909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909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55,00%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4BD164D2" w:rsidR="009E6456" w:rsidRPr="005246E8" w:rsidRDefault="009E6456" w:rsidP="00A00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1CC85F90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251FB" w:rsidRPr="002251FB">
        <w:rPr>
          <w:rFonts w:ascii="Times New Roman" w:hAnsi="Times New Roman" w:cs="Times New Roman"/>
          <w:color w:val="000000"/>
          <w:sz w:val="24"/>
          <w:szCs w:val="24"/>
        </w:rPr>
        <w:t>с 9-00 до 18-00 часов по адресу: г. Казань, ул. Чернышевского, д. 43/2, тел. 8(843)567-41-99, а также у ОТ: nn@auction-house.ru, 8(920)051-08-41, Леван Шакая, 8(930)805-20-00 Рождественский Дмитрий.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F039D"/>
    <w:rsid w:val="002251FB"/>
    <w:rsid w:val="00257B84"/>
    <w:rsid w:val="0037642D"/>
    <w:rsid w:val="00467D6B"/>
    <w:rsid w:val="005246E8"/>
    <w:rsid w:val="005F1F68"/>
    <w:rsid w:val="00662676"/>
    <w:rsid w:val="007229EA"/>
    <w:rsid w:val="007A1F5D"/>
    <w:rsid w:val="007B55CF"/>
    <w:rsid w:val="00865FD7"/>
    <w:rsid w:val="00950CC9"/>
    <w:rsid w:val="009E6456"/>
    <w:rsid w:val="00A00909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DBEB2E85-D3F5-45B5-ABDB-F9149BE0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2163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2020-02-28T12:57:00Z</dcterms:created>
  <dcterms:modified xsi:type="dcterms:W3CDTF">2020-02-28T13:00:00Z</dcterms:modified>
</cp:coreProperties>
</file>