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BF" w:rsidRPr="005E27EB" w:rsidRDefault="005B28BF" w:rsidP="005B28B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5B28BF" w:rsidRPr="005E27EB" w:rsidRDefault="005B28BF" w:rsidP="005B28B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5B28BF" w:rsidRPr="005E27EB" w:rsidRDefault="005B28BF" w:rsidP="005B28BF">
      <w:pPr>
        <w:spacing w:after="0" w:line="240" w:lineRule="auto"/>
        <w:ind w:firstLine="426"/>
        <w:rPr>
          <w:rFonts w:ascii="Times New Roman" w:hAnsi="Times New Roman" w:cs="Times New Roman"/>
          <w:sz w:val="24"/>
          <w:szCs w:val="24"/>
        </w:rPr>
      </w:pPr>
    </w:p>
    <w:p w:rsidR="005B28BF" w:rsidRPr="005E27EB" w:rsidRDefault="005B28BF" w:rsidP="005B28B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5B28BF" w:rsidRPr="005E27EB" w:rsidRDefault="005B28BF" w:rsidP="005B28BF">
      <w:pPr>
        <w:spacing w:after="0" w:line="240" w:lineRule="auto"/>
        <w:ind w:firstLine="709"/>
        <w:jc w:val="both"/>
        <w:rPr>
          <w:rFonts w:ascii="Times New Roman" w:eastAsia="Times New Roman" w:hAnsi="Times New Roman" w:cs="Times New Roman"/>
          <w:sz w:val="24"/>
          <w:szCs w:val="24"/>
        </w:rPr>
      </w:pPr>
    </w:p>
    <w:p w:rsidR="005B28BF" w:rsidRPr="005E27EB" w:rsidRDefault="005B28BF" w:rsidP="005B28B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B28BF" w:rsidRPr="005E27EB" w:rsidRDefault="005B28BF" w:rsidP="005B28B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5B28BF" w:rsidRPr="005E27EB" w:rsidRDefault="005B28BF" w:rsidP="005B28BF">
      <w:pPr>
        <w:spacing w:after="0" w:line="240" w:lineRule="auto"/>
        <w:ind w:firstLine="426"/>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B28BF"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371,4 </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w:t>
      </w:r>
      <w:r w:rsidR="003146E9">
        <w:rPr>
          <w:rFonts w:ascii="Times New Roman" w:eastAsia="Times New Roman" w:hAnsi="Times New Roman" w:cs="Times New Roman"/>
          <w:bCs/>
          <w:sz w:val="24"/>
          <w:szCs w:val="24"/>
          <w:lang w:eastAsia="ru-RU"/>
        </w:rPr>
        <w:t xml:space="preserve">недвижимом имуществом: </w:t>
      </w:r>
      <w:r w:rsidRPr="00126FFE">
        <w:rPr>
          <w:rFonts w:ascii="Times New Roman" w:eastAsia="Times New Roman" w:hAnsi="Times New Roman" w:cs="Times New Roman"/>
          <w:bCs/>
          <w:sz w:val="24"/>
          <w:szCs w:val="24"/>
          <w:lang w:eastAsia="ru-RU"/>
        </w:rPr>
        <w:t xml:space="preserve">частью </w:t>
      </w:r>
      <w:r w:rsidR="003146E9">
        <w:rPr>
          <w:rFonts w:ascii="Times New Roman" w:eastAsia="Times New Roman" w:hAnsi="Times New Roman" w:cs="Times New Roman"/>
          <w:bCs/>
          <w:sz w:val="24"/>
          <w:szCs w:val="24"/>
          <w:lang w:eastAsia="ru-RU"/>
        </w:rPr>
        <w:t>здания</w:t>
      </w:r>
      <w:r w:rsidRPr="005B28BF">
        <w:rPr>
          <w:rFonts w:ascii="Times New Roman" w:eastAsia="Times New Roman" w:hAnsi="Times New Roman" w:cs="Times New Roman"/>
          <w:bCs/>
          <w:sz w:val="24"/>
          <w:szCs w:val="24"/>
          <w:lang w:eastAsia="ru-RU"/>
        </w:rPr>
        <w:t>, общей площадью 11</w:t>
      </w:r>
      <w:r w:rsidR="00A24AF3">
        <w:rPr>
          <w:rFonts w:ascii="Times New Roman" w:eastAsia="Times New Roman" w:hAnsi="Times New Roman" w:cs="Times New Roman"/>
          <w:bCs/>
          <w:sz w:val="24"/>
          <w:szCs w:val="24"/>
          <w:lang w:eastAsia="ru-RU"/>
        </w:rPr>
        <w:t xml:space="preserve"> </w:t>
      </w:r>
      <w:r w:rsidRPr="005B28BF">
        <w:rPr>
          <w:rFonts w:ascii="Times New Roman" w:eastAsia="Times New Roman" w:hAnsi="Times New Roman" w:cs="Times New Roman"/>
          <w:bCs/>
          <w:sz w:val="24"/>
          <w:szCs w:val="24"/>
          <w:lang w:eastAsia="ru-RU"/>
        </w:rPr>
        <w:t xml:space="preserve">464,6 </w:t>
      </w:r>
      <w:proofErr w:type="spellStart"/>
      <w:r w:rsidRPr="005B28BF">
        <w:rPr>
          <w:rFonts w:ascii="Times New Roman" w:eastAsia="Times New Roman" w:hAnsi="Times New Roman" w:cs="Times New Roman"/>
          <w:bCs/>
          <w:sz w:val="24"/>
          <w:szCs w:val="24"/>
          <w:lang w:eastAsia="ru-RU"/>
        </w:rPr>
        <w:t>кв.м</w:t>
      </w:r>
      <w:proofErr w:type="spellEnd"/>
      <w:r w:rsidRPr="005B28BF">
        <w:rPr>
          <w:rFonts w:ascii="Times New Roman" w:eastAsia="Times New Roman" w:hAnsi="Times New Roman" w:cs="Times New Roman"/>
          <w:bCs/>
          <w:sz w:val="24"/>
          <w:szCs w:val="24"/>
          <w:lang w:eastAsia="ru-RU"/>
        </w:rPr>
        <w:t>., назначение: нежилое здание, количество этажей 7, в том числе подземных 1</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 номер Здания </w:t>
      </w:r>
      <w:r>
        <w:rPr>
          <w:rFonts w:ascii="Times New Roman" w:eastAsia="Times New Roman" w:hAnsi="Times New Roman" w:cs="Times New Roman"/>
          <w:sz w:val="24"/>
          <w:szCs w:val="24"/>
          <w:lang w:eastAsia="ru-RU"/>
        </w:rPr>
        <w:t>56:44:0448002:58</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Pr="005B28BF">
        <w:rPr>
          <w:rFonts w:ascii="Times New Roman" w:eastAsia="Times New Roman" w:hAnsi="Times New Roman" w:cs="Times New Roman"/>
          <w:sz w:val="24"/>
          <w:szCs w:val="24"/>
          <w:lang w:eastAsia="ru-RU"/>
        </w:rPr>
        <w:t xml:space="preserve">Оренбургская область, г. Оренбург, ул. Володарского, д. </w:t>
      </w:r>
      <w:r>
        <w:rPr>
          <w:rFonts w:ascii="Times New Roman" w:eastAsia="Times New Roman" w:hAnsi="Times New Roman" w:cs="Times New Roman"/>
          <w:sz w:val="24"/>
          <w:szCs w:val="24"/>
          <w:lang w:eastAsia="ru-RU"/>
        </w:rPr>
        <w:t xml:space="preserve">№ </w:t>
      </w:r>
      <w:r w:rsidRPr="005B28BF">
        <w:rPr>
          <w:rFonts w:ascii="Times New Roman" w:eastAsia="Times New Roman" w:hAnsi="Times New Roman" w:cs="Times New Roman"/>
          <w:sz w:val="24"/>
          <w:szCs w:val="24"/>
          <w:lang w:eastAsia="ru-RU"/>
        </w:rPr>
        <w:t>16</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5B28BF" w:rsidRPr="00731E43"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Pr>
          <w:rFonts w:ascii="Times New Roman" w:eastAsia="Times New Roman" w:hAnsi="Times New Roman" w:cs="Times New Roman"/>
          <w:sz w:val="24"/>
          <w:szCs w:val="24"/>
          <w:lang w:eastAsia="ru-RU"/>
        </w:rPr>
        <w:t>Распоряжении «Об узаконивании домовладения № 16 по ул. Володарского» от 15.04.1996 №533, выдавший орган: Комитет по управлению имуществом Администрации города Оренбурга</w:t>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w:t>
      </w:r>
      <w:r w:rsidRPr="005B28BF">
        <w:rPr>
          <w:rFonts w:ascii="Times New Roman" w:eastAsia="Times New Roman" w:hAnsi="Times New Roman" w:cs="Times New Roman"/>
          <w:sz w:val="24"/>
          <w:szCs w:val="24"/>
          <w:highlight w:val="yellow"/>
          <w:lang w:eastAsia="ru-RU"/>
        </w:rPr>
        <w:t>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56:44:0448002:58-56/001/2019-2</w:t>
      </w:r>
      <w:bookmarkEnd w:id="0"/>
      <w:r>
        <w:rPr>
          <w:rFonts w:ascii="Times New Roman" w:eastAsia="Times New Roman" w:hAnsi="Times New Roman" w:cs="Times New Roman"/>
          <w:sz w:val="24"/>
          <w:szCs w:val="24"/>
          <w:lang w:eastAsia="ru-RU"/>
        </w:rPr>
        <w:t xml:space="preserve"> от 05.06.2019</w:t>
      </w:r>
      <w:r w:rsidRPr="006B1D4A">
        <w:rPr>
          <w:rFonts w:ascii="Times New Roman" w:eastAsia="Times New Roman" w:hAnsi="Times New Roman" w:cs="Times New Roman"/>
          <w:sz w:val="24"/>
          <w:szCs w:val="24"/>
          <w:lang w:eastAsia="ru-RU"/>
        </w:rPr>
        <w:t>.</w:t>
      </w:r>
    </w:p>
    <w:p w:rsidR="005B28BF" w:rsidRPr="006B1D4A"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w:t>
      </w:r>
      <w:r w:rsidR="00C32B47">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номер Земельного участка</w:t>
      </w:r>
      <w:r w:rsidR="00C32B47">
        <w:rPr>
          <w:rFonts w:ascii="Times New Roman" w:eastAsia="Times New Roman" w:hAnsi="Times New Roman" w:cs="Times New Roman"/>
          <w:sz w:val="24"/>
          <w:szCs w:val="24"/>
          <w:lang w:eastAsia="ru-RU"/>
        </w:rPr>
        <w:t xml:space="preserve"> 56:44:0448002:0005</w:t>
      </w:r>
      <w:r w:rsidRPr="006B1D4A">
        <w:rPr>
          <w:rFonts w:ascii="Times New Roman" w:eastAsia="Times New Roman" w:hAnsi="Times New Roman" w:cs="Times New Roman"/>
          <w:sz w:val="24"/>
          <w:szCs w:val="24"/>
          <w:lang w:eastAsia="ru-RU"/>
        </w:rPr>
        <w:t xml:space="preserve">, расположенном по адресу: </w:t>
      </w:r>
      <w:r w:rsidR="003B1EEA">
        <w:rPr>
          <w:rFonts w:ascii="Times New Roman" w:eastAsia="Times New Roman" w:hAnsi="Times New Roman" w:cs="Times New Roman"/>
          <w:sz w:val="24"/>
          <w:szCs w:val="24"/>
          <w:lang w:eastAsia="ru-RU"/>
        </w:rPr>
        <w:t>Оренбургская область, г. Оренбург, ул. Володарского, № 16</w:t>
      </w:r>
      <w:r w:rsidRPr="006B1D4A">
        <w:rPr>
          <w:rFonts w:ascii="Times New Roman" w:eastAsia="Times New Roman" w:hAnsi="Times New Roman" w:cs="Times New Roman"/>
          <w:sz w:val="24"/>
          <w:szCs w:val="24"/>
          <w:lang w:eastAsia="ru-RU"/>
        </w:rPr>
        <w:t>.</w:t>
      </w:r>
    </w:p>
    <w:p w:rsidR="005B28BF" w:rsidRPr="002835E0"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3B1EEA">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3B1EEA">
        <w:rPr>
          <w:rFonts w:ascii="Times New Roman" w:eastAsia="Times New Roman" w:hAnsi="Times New Roman" w:cs="Times New Roman"/>
          <w:sz w:val="24"/>
          <w:szCs w:val="24"/>
          <w:lang w:eastAsia="ru-RU"/>
        </w:rPr>
        <w:t>Договора № 1748 от 29.04.2003г.</w:t>
      </w:r>
      <w:r w:rsidRPr="002835E0">
        <w:rPr>
          <w:rFonts w:ascii="Times New Roman" w:eastAsia="Times New Roman" w:hAnsi="Times New Roman" w:cs="Times New Roman"/>
          <w:sz w:val="24"/>
          <w:szCs w:val="24"/>
          <w:lang w:eastAsia="ru-RU"/>
        </w:rPr>
        <w:t xml:space="preserve">, что подтверждается </w:t>
      </w:r>
      <w:r w:rsidR="003B1EEA">
        <w:rPr>
          <w:rFonts w:ascii="Times New Roman" w:eastAsia="Times New Roman" w:hAnsi="Times New Roman" w:cs="Times New Roman"/>
          <w:sz w:val="24"/>
          <w:szCs w:val="24"/>
          <w:lang w:eastAsia="ru-RU"/>
        </w:rPr>
        <w:t>Свидетельством о государственной регистрации права, серия 56-00, № 609548, выданным Учреждением юстиции по государственной регистрации прав на недвижимое имущество и сделок с ним на территории Оренбургской области 09.06.2003 года</w:t>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7C1EE2">
        <w:rPr>
          <w:rFonts w:ascii="Times New Roman" w:eastAsia="Times New Roman" w:hAnsi="Times New Roman" w:cs="Times New Roman"/>
          <w:sz w:val="24"/>
          <w:szCs w:val="24"/>
          <w:lang w:eastAsia="ru-RU"/>
        </w:rPr>
        <w:t>4 июня 2003 года № 56-01/00-45/2003-227</w:t>
      </w:r>
      <w:r w:rsidRPr="002835E0">
        <w:rPr>
          <w:rFonts w:ascii="Times New Roman" w:eastAsia="Times New Roman" w:hAnsi="Times New Roman" w:cs="Times New Roman"/>
          <w:sz w:val="24"/>
          <w:szCs w:val="24"/>
          <w:lang w:eastAsia="ru-RU"/>
        </w:rPr>
        <w:t>.</w:t>
      </w:r>
    </w:p>
    <w:p w:rsidR="005B28BF" w:rsidRPr="00AE5721"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5B28BF" w:rsidRPr="00644E75"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4"/>
      </w:r>
      <w:r w:rsidRPr="00644E75">
        <w:rPr>
          <w:rFonts w:ascii="Times New Roman" w:hAnsi="Times New Roman" w:cs="Times New Roman"/>
          <w:sz w:val="24"/>
          <w:szCs w:val="24"/>
        </w:rPr>
        <w:t>.</w:t>
      </w:r>
      <w:bookmarkEnd w:id="1"/>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7C1EE2">
        <w:rPr>
          <w:rFonts w:ascii="Times New Roman" w:eastAsia="Times New Roman" w:hAnsi="Times New Roman" w:cs="Times New Roman"/>
          <w:sz w:val="24"/>
          <w:szCs w:val="24"/>
          <w:lang w:eastAsia="ru-RU"/>
        </w:rPr>
        <w:t xml:space="preserve"> прямо не указанными в Договоре.</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7C1EE2">
        <w:rPr>
          <w:rFonts w:ascii="Times New Roman" w:hAnsi="Times New Roman" w:cs="Times New Roman"/>
          <w:sz w:val="24"/>
          <w:szCs w:val="24"/>
        </w:rPr>
        <w:t>5</w:t>
      </w:r>
      <w:r w:rsidRPr="005E27EB">
        <w:rPr>
          <w:rFonts w:ascii="Times New Roman" w:hAnsi="Times New Roman" w:cs="Times New Roman"/>
          <w:sz w:val="24"/>
          <w:szCs w:val="24"/>
        </w:rPr>
        <w:t xml:space="preserve"> (</w:t>
      </w:r>
      <w:r w:rsidR="007C1EE2">
        <w:rPr>
          <w:rFonts w:ascii="Times New Roman" w:hAnsi="Times New Roman" w:cs="Times New Roman"/>
          <w:sz w:val="24"/>
          <w:szCs w:val="24"/>
        </w:rPr>
        <w:t>пять</w:t>
      </w:r>
      <w:r w:rsidRPr="005E27EB">
        <w:rPr>
          <w:rFonts w:ascii="Times New Roman" w:hAnsi="Times New Roman" w:cs="Times New Roman"/>
          <w:sz w:val="24"/>
          <w:szCs w:val="24"/>
        </w:rPr>
        <w:t>)</w:t>
      </w:r>
      <w:r w:rsidR="007C1EE2">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2"/>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B28BF"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5B28BF" w:rsidRPr="005E27EB" w:rsidRDefault="005B28BF" w:rsidP="005B28BF">
      <w:pPr>
        <w:pStyle w:val="a7"/>
        <w:tabs>
          <w:tab w:val="left" w:pos="-1985"/>
        </w:tabs>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5B28BF" w:rsidRPr="005E27E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006C61B7">
        <w:rPr>
          <w:rFonts w:ascii="Times New Roman" w:hAnsi="Times New Roman" w:cs="Times New Roman"/>
          <w:sz w:val="24"/>
          <w:szCs w:val="24"/>
        </w:rPr>
        <w:t>.</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Pr>
          <w:rFonts w:ascii="Times New Roman" w:hAnsi="Times New Roman" w:cs="Times New Roman"/>
          <w:sz w:val="24"/>
          <w:szCs w:val="24"/>
        </w:rPr>
        <w:t xml:space="preserve">, переданное вместе с Объектом,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lastRenderedPageBreak/>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5B28BF" w:rsidRPr="00BD225C"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5B28BF" w:rsidRPr="002835E0"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5B28BF" w:rsidRPr="005E27EB" w:rsidRDefault="005B28BF" w:rsidP="005B28BF">
      <w:pPr>
        <w:pStyle w:val="a7"/>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bookmarkEnd w:id="11"/>
      <w:r w:rsidR="005F36A7">
        <w:rPr>
          <w:rFonts w:ascii="Times New Roman" w:hAnsi="Times New Roman" w:cs="Times New Roman"/>
          <w:sz w:val="24"/>
          <w:szCs w:val="24"/>
        </w:rPr>
        <w:t xml:space="preserve">_____________________________ </w:t>
      </w:r>
      <w:bookmarkStart w:id="12" w:name="_GoBack"/>
      <w:bookmarkEnd w:id="12"/>
    </w:p>
    <w:p w:rsidR="005B28BF"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w:t>
      </w:r>
      <w:r w:rsidR="00A24AF3">
        <w:rPr>
          <w:rFonts w:ascii="Times New Roman" w:hAnsi="Times New Roman" w:cs="Times New Roman"/>
          <w:sz w:val="24"/>
          <w:szCs w:val="24"/>
        </w:rPr>
        <w:t xml:space="preserve"> Объекта и</w:t>
      </w:r>
      <w:r w:rsidRPr="0059331F">
        <w:rPr>
          <w:rFonts w:ascii="Times New Roman" w:hAnsi="Times New Roman" w:cs="Times New Roman"/>
          <w:sz w:val="24"/>
          <w:szCs w:val="24"/>
        </w:rPr>
        <w:t xml:space="preserve">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sidR="006C61B7">
        <w:rPr>
          <w:rFonts w:ascii="Times New Roman" w:hAnsi="Times New Roman" w:cs="Times New Roman"/>
          <w:sz w:val="24"/>
          <w:szCs w:val="24"/>
        </w:rPr>
        <w:t>4</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5B28BF" w:rsidRPr="00BD225C"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w:t>
      </w:r>
      <w:r w:rsidR="003F4599" w:rsidRPr="003F4599">
        <w:rPr>
          <w:rFonts w:ascii="Times New Roman" w:hAnsi="Times New Roman" w:cs="Times New Roman"/>
          <w:sz w:val="24"/>
          <w:szCs w:val="24"/>
        </w:rPr>
        <w:t>81</w:t>
      </w:r>
      <w:r w:rsidRPr="005A2C75">
        <w:rPr>
          <w:rFonts w:ascii="Times New Roman" w:hAnsi="Times New Roman" w:cs="Times New Roman"/>
          <w:sz w:val="24"/>
          <w:szCs w:val="24"/>
        </w:rPr>
        <w:t xml:space="preserve"> (</w:t>
      </w:r>
      <w:r w:rsidR="003F4599">
        <w:rPr>
          <w:rFonts w:ascii="Times New Roman" w:hAnsi="Times New Roman" w:cs="Times New Roman"/>
          <w:sz w:val="24"/>
          <w:szCs w:val="24"/>
        </w:rPr>
        <w:t>Восемьдесят один</w:t>
      </w:r>
      <w:r w:rsidRPr="005A2C75">
        <w:rPr>
          <w:rFonts w:ascii="Times New Roman" w:hAnsi="Times New Roman" w:cs="Times New Roman"/>
          <w:sz w:val="24"/>
          <w:szCs w:val="24"/>
        </w:rPr>
        <w:t>) рубл</w:t>
      </w:r>
      <w:r w:rsidR="003F4599">
        <w:rPr>
          <w:rFonts w:ascii="Times New Roman" w:hAnsi="Times New Roman" w:cs="Times New Roman"/>
          <w:sz w:val="24"/>
          <w:szCs w:val="24"/>
        </w:rPr>
        <w:t>ь 48 копеек</w:t>
      </w:r>
      <w:r w:rsidRPr="005A2C75">
        <w:rPr>
          <w:rFonts w:ascii="Times New Roman" w:hAnsi="Times New Roman" w:cs="Times New Roman"/>
          <w:sz w:val="24"/>
          <w:szCs w:val="24"/>
        </w:rPr>
        <w:t xml:space="preserve"> за 1 </w:t>
      </w:r>
      <w:proofErr w:type="spellStart"/>
      <w:r w:rsidRPr="005A2C75">
        <w:rPr>
          <w:rFonts w:ascii="Times New Roman" w:hAnsi="Times New Roman" w:cs="Times New Roman"/>
          <w:sz w:val="24"/>
          <w:szCs w:val="24"/>
        </w:rPr>
        <w:t>кв.м</w:t>
      </w:r>
      <w:proofErr w:type="spellEnd"/>
      <w:r w:rsidRPr="005A2C75">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w:t>
      </w:r>
      <w:r w:rsidR="003F4599">
        <w:rPr>
          <w:rFonts w:ascii="Times New Roman" w:hAnsi="Times New Roman" w:cs="Times New Roman"/>
          <w:sz w:val="24"/>
          <w:szCs w:val="24"/>
        </w:rPr>
        <w:t xml:space="preserve"> НДС (</w:t>
      </w:r>
      <w:r>
        <w:rPr>
          <w:rFonts w:ascii="Times New Roman" w:hAnsi="Times New Roman" w:cs="Times New Roman"/>
          <w:sz w:val="24"/>
          <w:szCs w:val="24"/>
        </w:rPr>
        <w:t>20%)</w:t>
      </w:r>
      <w:r w:rsidRPr="005A2C75">
        <w:rPr>
          <w:rFonts w:ascii="Times New Roman" w:hAnsi="Times New Roman" w:cs="Times New Roman"/>
          <w:sz w:val="24"/>
          <w:szCs w:val="24"/>
        </w:rPr>
        <w:t>. Переменная арендная плата за месяц за всю площадь Объекта составляет</w:t>
      </w:r>
      <w:r w:rsidR="003F4599">
        <w:rPr>
          <w:rFonts w:ascii="Times New Roman" w:hAnsi="Times New Roman" w:cs="Times New Roman"/>
          <w:sz w:val="24"/>
          <w:szCs w:val="24"/>
        </w:rPr>
        <w:t xml:space="preserve"> 30 261</w:t>
      </w:r>
      <w:r w:rsidRPr="005A2C75">
        <w:rPr>
          <w:rFonts w:ascii="Times New Roman" w:hAnsi="Times New Roman" w:cs="Times New Roman"/>
          <w:sz w:val="24"/>
          <w:szCs w:val="24"/>
        </w:rPr>
        <w:t xml:space="preserve"> (</w:t>
      </w:r>
      <w:r w:rsidR="003F4599">
        <w:rPr>
          <w:rFonts w:ascii="Times New Roman" w:hAnsi="Times New Roman" w:cs="Times New Roman"/>
          <w:sz w:val="24"/>
          <w:szCs w:val="24"/>
        </w:rPr>
        <w:t>Тридцать тысяч двести шестьдесят один) рубль</w:t>
      </w:r>
      <w:r>
        <w:rPr>
          <w:rFonts w:ascii="Times New Roman" w:hAnsi="Times New Roman" w:cs="Times New Roman"/>
          <w:sz w:val="24"/>
          <w:szCs w:val="24"/>
        </w:rPr>
        <w:t xml:space="preserve"> </w:t>
      </w:r>
      <w:r w:rsidR="003F4599">
        <w:rPr>
          <w:rFonts w:ascii="Times New Roman" w:hAnsi="Times New Roman" w:cs="Times New Roman"/>
          <w:sz w:val="24"/>
          <w:szCs w:val="24"/>
        </w:rPr>
        <w:t>67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3F4599">
        <w:rPr>
          <w:rFonts w:ascii="Times New Roman" w:hAnsi="Times New Roman" w:cs="Times New Roman"/>
          <w:sz w:val="24"/>
          <w:szCs w:val="24"/>
        </w:rPr>
        <w:t>НДС (</w:t>
      </w:r>
      <w:r>
        <w:rPr>
          <w:rFonts w:ascii="Times New Roman" w:hAnsi="Times New Roman" w:cs="Times New Roman"/>
          <w:sz w:val="24"/>
          <w:szCs w:val="24"/>
        </w:rPr>
        <w:t>20</w:t>
      </w:r>
      <w:r w:rsidR="003F4599">
        <w:rPr>
          <w:rFonts w:ascii="Times New Roman" w:hAnsi="Times New Roman" w:cs="Times New Roman"/>
          <w:sz w:val="24"/>
          <w:szCs w:val="24"/>
        </w:rPr>
        <w:t>%)</w:t>
      </w:r>
      <w:r w:rsidRPr="005A2C75">
        <w:rPr>
          <w:rFonts w:ascii="Times New Roman" w:hAnsi="Times New Roman" w:cs="Times New Roman"/>
          <w:sz w:val="24"/>
          <w:szCs w:val="24"/>
        </w:rPr>
        <w:t>.</w:t>
      </w:r>
      <w:bookmarkEnd w:id="14"/>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sidR="00A34F71">
        <w:rPr>
          <w:rFonts w:ascii="Times New Roman" w:hAnsi="Times New Roman" w:cs="Times New Roman"/>
          <w:sz w:val="24"/>
          <w:szCs w:val="24"/>
        </w:rPr>
        <w:t>, увеличенные на сумму НДС (</w:t>
      </w:r>
      <w:r>
        <w:rPr>
          <w:rFonts w:ascii="Times New Roman" w:hAnsi="Times New Roman" w:cs="Times New Roman"/>
          <w:sz w:val="24"/>
          <w:szCs w:val="24"/>
        </w:rPr>
        <w:t>20%).</w:t>
      </w:r>
    </w:p>
    <w:p w:rsidR="005B28BF"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5B28BF"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5B28BF" w:rsidRPr="00F5493A"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lastRenderedPageBreak/>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5B28BF"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5B28BF" w:rsidRPr="00BD225C"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B28BF" w:rsidRPr="002835E0"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5B28BF" w:rsidRPr="00BD225C"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6"/>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92B56">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sidR="00C92B56">
        <w:rPr>
          <w:rFonts w:ascii="Times New Roman" w:hAnsi="Times New Roman" w:cs="Times New Roman"/>
          <w:sz w:val="24"/>
          <w:szCs w:val="24"/>
        </w:rPr>
        <w:t xml:space="preserve">5 </w:t>
      </w:r>
      <w:r w:rsidRPr="005E27EB">
        <w:rPr>
          <w:rFonts w:ascii="Times New Roman" w:hAnsi="Times New Roman" w:cs="Times New Roman"/>
          <w:sz w:val="24"/>
          <w:szCs w:val="24"/>
        </w:rPr>
        <w:t>% от величины арендной платы.</w:t>
      </w:r>
      <w:bookmarkEnd w:id="17"/>
    </w:p>
    <w:p w:rsidR="005B28BF"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5B28BF" w:rsidRPr="00FA2785"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5B28BF" w:rsidRPr="002835E0"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5E27EB">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22"/>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B28BF" w:rsidRPr="00ED5171"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5B28BF" w:rsidRPr="002835E0" w:rsidRDefault="005B28BF" w:rsidP="005B28B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10"/>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5B28BF" w:rsidRPr="005E27EB" w:rsidRDefault="005B28BF" w:rsidP="005B28B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lastRenderedPageBreak/>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Pr>
          <w:rStyle w:val="a5"/>
          <w:rFonts w:ascii="Times New Roman" w:hAnsi="Times New Roman"/>
          <w:sz w:val="24"/>
          <w:szCs w:val="24"/>
        </w:rPr>
        <w:footnoteReference w:id="11"/>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12"/>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w:t>
      </w:r>
      <w:r w:rsidRPr="005E27EB">
        <w:rPr>
          <w:rFonts w:ascii="Times New Roman" w:hAnsi="Times New Roman" w:cs="Times New Roman"/>
          <w:bCs/>
          <w:sz w:val="24"/>
          <w:szCs w:val="24"/>
        </w:rPr>
        <w:t>.</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3"/>
      </w:r>
      <w:r w:rsidRPr="005E27EB">
        <w:rPr>
          <w:rFonts w:ascii="Times New Roman" w:hAnsi="Times New Roman" w:cs="Times New Roman"/>
          <w:sz w:val="24"/>
          <w:szCs w:val="24"/>
        </w:rPr>
        <w:t>.</w:t>
      </w:r>
      <w:bookmarkEnd w:id="26"/>
    </w:p>
    <w:p w:rsidR="005B28BF" w:rsidRPr="005E27EB" w:rsidRDefault="005B28BF" w:rsidP="005B28BF">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14"/>
      </w:r>
      <w:r w:rsidRPr="005E27EB">
        <w:rPr>
          <w:rFonts w:ascii="Times New Roman" w:hAnsi="Times New Roman" w:cs="Times New Roman"/>
          <w:sz w:val="24"/>
          <w:szCs w:val="24"/>
        </w:rPr>
        <w:t>.</w:t>
      </w:r>
    </w:p>
    <w:p w:rsidR="005B28BF" w:rsidRPr="002835E0"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5B28BF" w:rsidRPr="005E27EB" w:rsidRDefault="005B28BF" w:rsidP="005B28BF">
      <w:pPr>
        <w:pStyle w:val="a7"/>
        <w:snapToGrid w:val="0"/>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w:t>
      </w:r>
      <w:r w:rsidRPr="005E27EB">
        <w:rPr>
          <w:rFonts w:ascii="Times New Roman" w:hAnsi="Times New Roman" w:cs="Times New Roman"/>
          <w:sz w:val="24"/>
          <w:szCs w:val="24"/>
        </w:rPr>
        <w:lastRenderedPageBreak/>
        <w:t>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5B28BF" w:rsidRPr="005E27EB" w:rsidRDefault="005B28BF" w:rsidP="005B28BF">
      <w:pPr>
        <w:pStyle w:val="a7"/>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5B28BF" w:rsidRPr="005E27EB" w:rsidRDefault="005B28BF" w:rsidP="005B28B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5B28BF" w:rsidRPr="00FC4EF2"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5B28BF" w:rsidRPr="00FF0711"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Объекта при условии получения Арендатором (при необходимости) соответствующих разрешений в </w:t>
      </w:r>
      <w:r w:rsidRPr="005E27EB">
        <w:rPr>
          <w:rFonts w:ascii="Times New Roman" w:hAnsi="Times New Roman" w:cs="Times New Roman"/>
          <w:sz w:val="24"/>
          <w:szCs w:val="24"/>
        </w:rPr>
        <w:lastRenderedPageBreak/>
        <w:t>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5B28BF" w:rsidRPr="005E27EB" w:rsidRDefault="005B28BF" w:rsidP="005B28B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15"/>
      </w:r>
      <w:r w:rsidRPr="005E27EB">
        <w:rPr>
          <w:rFonts w:ascii="Times New Roman" w:hAnsi="Times New Roman" w:cs="Times New Roman"/>
          <w:sz w:val="24"/>
          <w:szCs w:val="24"/>
        </w:rPr>
        <w:t>.</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16"/>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B28BF" w:rsidRPr="00C947A6"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5E27EB">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5B28BF" w:rsidRPr="005E27EB" w:rsidRDefault="005B28BF" w:rsidP="005B28BF">
      <w:pPr>
        <w:pStyle w:val="a7"/>
        <w:snapToGrid w:val="0"/>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w:t>
      </w:r>
      <w:r w:rsidRPr="005E27EB">
        <w:rPr>
          <w:rFonts w:ascii="Times New Roman" w:hAnsi="Times New Roman" w:cs="Times New Roman"/>
          <w:sz w:val="24"/>
          <w:szCs w:val="24"/>
        </w:rPr>
        <w:lastRenderedPageBreak/>
        <w:t>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Объекта </w:t>
      </w:r>
      <w:proofErr w:type="gramStart"/>
      <w:r w:rsidRPr="005E27EB">
        <w:rPr>
          <w:rFonts w:ascii="Times New Roman" w:hAnsi="Times New Roman" w:cs="Times New Roman"/>
          <w:sz w:val="24"/>
          <w:szCs w:val="24"/>
        </w:rPr>
        <w:t>в соответствии с Договором</w:t>
      </w:r>
      <w:proofErr w:type="gramEnd"/>
      <w:r w:rsidRPr="005E27EB">
        <w:rPr>
          <w:rFonts w:ascii="Times New Roman" w:hAnsi="Times New Roman" w:cs="Times New Roman"/>
          <w:sz w:val="24"/>
          <w:szCs w:val="24"/>
        </w:rPr>
        <w:t xml:space="preserve"> являются его собственностью.</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5B28BF" w:rsidRPr="005E27EB" w:rsidRDefault="005B28BF" w:rsidP="005B28B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5B28BF" w:rsidRPr="005E27EB" w:rsidRDefault="005B28BF" w:rsidP="005B28B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B28BF" w:rsidRPr="005E27EB" w:rsidRDefault="005B28BF" w:rsidP="005B28B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1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82A4D">
        <w:rPr>
          <w:rFonts w:ascii="Times New Roman" w:hAnsi="Times New Roman" w:cs="Times New Roman"/>
          <w:bCs/>
          <w:sz w:val="24"/>
          <w:szCs w:val="24"/>
        </w:rPr>
        <w:t>3</w:t>
      </w:r>
      <w:r w:rsidRPr="005E27EB">
        <w:rPr>
          <w:rFonts w:ascii="Times New Roman" w:hAnsi="Times New Roman" w:cs="Times New Roman"/>
          <w:bCs/>
          <w:sz w:val="24"/>
          <w:szCs w:val="24"/>
        </w:rPr>
        <w:t xml:space="preserve"> к Договору).</w:t>
      </w:r>
    </w:p>
    <w:p w:rsidR="005B28BF" w:rsidRPr="00BD225C"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18"/>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5B28BF" w:rsidRPr="005E27EB" w:rsidRDefault="005B28BF" w:rsidP="005B28B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lastRenderedPageBreak/>
        <w:t xml:space="preserve">Настоящим Арендатор выражает намерение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5B28BF" w:rsidRPr="005E27EB" w:rsidRDefault="005B28BF" w:rsidP="005B28B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5B28BF" w:rsidRPr="005E27EB" w:rsidRDefault="005B28BF" w:rsidP="005B28B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5B28BF" w:rsidRPr="009C5073"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5B28BF" w:rsidRPr="002D652E"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5B28BF" w:rsidRPr="004E6557"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w:t>
      </w:r>
      <w:r w:rsidRPr="0013158D">
        <w:rPr>
          <w:rFonts w:ascii="Times New Roman" w:hAnsi="Times New Roman" w:cs="Times New Roman"/>
          <w:sz w:val="24"/>
          <w:szCs w:val="24"/>
        </w:rPr>
        <w:lastRenderedPageBreak/>
        <w:t>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5B28BF" w:rsidRPr="005E27EB" w:rsidRDefault="005B28BF" w:rsidP="005B28B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5B28BF" w:rsidRPr="005E27EB" w:rsidRDefault="005B28BF" w:rsidP="005B28B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5B28BF" w:rsidRPr="002835E0"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4"/>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B28BF" w:rsidRPr="009C68F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5B28BF" w:rsidRPr="009C68F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5B28BF" w:rsidRPr="002835E0" w:rsidRDefault="005B28BF" w:rsidP="005B28B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5B28BF" w:rsidRPr="002835E0"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5B28BF" w:rsidRPr="002835E0"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B28BF" w:rsidRPr="002835E0"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5B28BF" w:rsidRPr="002835E0"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5B28BF" w:rsidRPr="004E0D1D"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5B28BF" w:rsidRPr="005E27EB" w:rsidRDefault="005B28BF" w:rsidP="005B28BF">
      <w:pPr>
        <w:pStyle w:val="a7"/>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5E27EB">
        <w:rPr>
          <w:rFonts w:ascii="Times New Roman" w:hAnsi="Times New Roman" w:cs="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B28BF" w:rsidRPr="005E27EB" w:rsidRDefault="005B28BF" w:rsidP="005B28BF">
      <w:pPr>
        <w:pStyle w:val="a7"/>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B28BF" w:rsidRPr="005E27EB" w:rsidRDefault="005B28BF" w:rsidP="005B28B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B28BF" w:rsidRPr="005E27EB" w:rsidRDefault="005B28BF" w:rsidP="005B28B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B28BF" w:rsidRPr="005E27EB" w:rsidRDefault="005B28BF" w:rsidP="005B28B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5"/>
    </w:p>
    <w:p w:rsidR="005B28BF" w:rsidRPr="005E27EB"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F42193">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5B28BF" w:rsidRDefault="005B28BF" w:rsidP="005B28B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lastRenderedPageBreak/>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19"/>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5B28BF" w:rsidRPr="009C5B4E" w:rsidRDefault="005B28BF" w:rsidP="005B28B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B28BF" w:rsidRDefault="005B28BF" w:rsidP="005B28B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B28BF" w:rsidRPr="00705FC2"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w:t>
      </w:r>
      <w:proofErr w:type="gramStart"/>
      <w:r w:rsidRPr="00705FC2">
        <w:rPr>
          <w:rFonts w:ascii="Times New Roman" w:hAnsi="Times New Roman" w:cs="Times New Roman"/>
          <w:sz w:val="24"/>
          <w:szCs w:val="24"/>
        </w:rPr>
        <w:t>Договора  запрещается</w:t>
      </w:r>
      <w:proofErr w:type="gramEnd"/>
      <w:r w:rsidRPr="00705FC2">
        <w:rPr>
          <w:rFonts w:ascii="Times New Roman" w:hAnsi="Times New Roman" w:cs="Times New Roman"/>
          <w:sz w:val="24"/>
          <w:szCs w:val="24"/>
        </w:rPr>
        <w:t xml:space="preserve">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5B28BF" w:rsidRPr="001423E2"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5B28BF" w:rsidRPr="005E27EB" w:rsidRDefault="00182A4D"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005B28BF" w:rsidRPr="005E27EB">
        <w:rPr>
          <w:rFonts w:ascii="Times New Roman" w:hAnsi="Times New Roman" w:cs="Times New Roman"/>
          <w:sz w:val="24"/>
          <w:szCs w:val="24"/>
        </w:rPr>
        <w:t xml:space="preserve"> –</w:t>
      </w:r>
      <w:r w:rsidR="005B28BF">
        <w:rPr>
          <w:rFonts w:ascii="Times New Roman" w:hAnsi="Times New Roman" w:cs="Times New Roman"/>
          <w:sz w:val="24"/>
          <w:szCs w:val="24"/>
        </w:rPr>
        <w:t xml:space="preserve"> </w:t>
      </w:r>
      <w:r w:rsidR="005B28BF" w:rsidRPr="005E27EB">
        <w:rPr>
          <w:rFonts w:ascii="Times New Roman" w:hAnsi="Times New Roman" w:cs="Times New Roman"/>
          <w:sz w:val="24"/>
          <w:szCs w:val="24"/>
        </w:rPr>
        <w:t xml:space="preserve">Форма Акта приема-передачи (возврата) Объекта – </w:t>
      </w:r>
      <w:r w:rsidR="005B28BF" w:rsidRPr="005E27EB">
        <w:rPr>
          <w:rFonts w:ascii="Times New Roman" w:hAnsi="Times New Roman" w:cs="Times New Roman"/>
          <w:bCs/>
          <w:sz w:val="24"/>
          <w:szCs w:val="24"/>
        </w:rPr>
        <w:t xml:space="preserve">на </w:t>
      </w:r>
      <w:r w:rsidR="005B28BF" w:rsidRPr="005E27EB">
        <w:rPr>
          <w:rFonts w:ascii="Times New Roman" w:hAnsi="Times New Roman" w:cs="Times New Roman"/>
          <w:sz w:val="24"/>
          <w:szCs w:val="24"/>
        </w:rPr>
        <w:t>__ листах.</w:t>
      </w:r>
    </w:p>
    <w:p w:rsidR="005B28BF" w:rsidRDefault="00182A4D"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3</w:t>
      </w:r>
      <w:r w:rsidR="005B28BF" w:rsidRPr="005E27EB">
        <w:rPr>
          <w:rFonts w:ascii="Times New Roman" w:hAnsi="Times New Roman" w:cs="Times New Roman"/>
          <w:sz w:val="24"/>
          <w:szCs w:val="24"/>
        </w:rPr>
        <w:t xml:space="preserve"> – </w:t>
      </w:r>
      <w:r w:rsidR="005B28BF" w:rsidRPr="005E27EB">
        <w:rPr>
          <w:rFonts w:ascii="Times New Roman" w:hAnsi="Times New Roman" w:cs="Times New Roman"/>
          <w:bCs/>
          <w:sz w:val="24"/>
          <w:szCs w:val="24"/>
        </w:rPr>
        <w:t xml:space="preserve">Гарантии по недопущению действий коррупционного характера </w:t>
      </w:r>
      <w:r w:rsidR="005B28BF" w:rsidRPr="005E27EB">
        <w:rPr>
          <w:rFonts w:ascii="Times New Roman" w:hAnsi="Times New Roman" w:cs="Times New Roman"/>
          <w:sz w:val="24"/>
          <w:szCs w:val="24"/>
        </w:rPr>
        <w:t xml:space="preserve">– </w:t>
      </w:r>
      <w:r w:rsidR="005B28BF" w:rsidRPr="005E27EB">
        <w:rPr>
          <w:rFonts w:ascii="Times New Roman" w:hAnsi="Times New Roman" w:cs="Times New Roman"/>
          <w:bCs/>
          <w:sz w:val="24"/>
          <w:szCs w:val="24"/>
        </w:rPr>
        <w:t xml:space="preserve">на </w:t>
      </w:r>
      <w:r w:rsidR="005B28BF" w:rsidRPr="005E27EB">
        <w:rPr>
          <w:rFonts w:ascii="Times New Roman" w:hAnsi="Times New Roman" w:cs="Times New Roman"/>
          <w:sz w:val="24"/>
          <w:szCs w:val="24"/>
        </w:rPr>
        <w:t>3 листах.</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6" w:name="_Ref525055217"/>
      <w:r w:rsidRPr="005E27EB">
        <w:rPr>
          <w:rFonts w:ascii="Times New Roman" w:hAnsi="Times New Roman" w:cs="Times New Roman"/>
          <w:sz w:val="24"/>
          <w:szCs w:val="24"/>
        </w:rPr>
        <w:t>Приложени</w:t>
      </w:r>
      <w:r w:rsidR="00182A4D">
        <w:rPr>
          <w:rFonts w:ascii="Times New Roman" w:hAnsi="Times New Roman" w:cs="Times New Roman"/>
          <w:sz w:val="24"/>
          <w:szCs w:val="24"/>
        </w:rPr>
        <w:t>е № 4</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6"/>
      <w:r>
        <w:rPr>
          <w:rFonts w:ascii="Times New Roman" w:hAnsi="Times New Roman" w:cs="Times New Roman"/>
          <w:sz w:val="24"/>
          <w:szCs w:val="24"/>
        </w:rPr>
        <w:t>.</w:t>
      </w:r>
    </w:p>
    <w:p w:rsidR="005B28BF" w:rsidRPr="005E27EB" w:rsidRDefault="005B28BF" w:rsidP="005B28BF">
      <w:pPr>
        <w:pStyle w:val="a7"/>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7" w:name="_Ref486335588"/>
      <w:r w:rsidRPr="005E27EB">
        <w:rPr>
          <w:rFonts w:ascii="Times New Roman" w:hAnsi="Times New Roman" w:cs="Times New Roman"/>
          <w:b/>
          <w:sz w:val="24"/>
          <w:szCs w:val="24"/>
        </w:rPr>
        <w:t>Реквизиты и подписи Сторон</w:t>
      </w:r>
      <w:bookmarkEnd w:id="37"/>
    </w:p>
    <w:p w:rsidR="005B28BF" w:rsidRDefault="005B28BF" w:rsidP="005B28BF">
      <w:pPr>
        <w:snapToGrid w:val="0"/>
        <w:ind w:firstLine="360"/>
        <w:contextualSpacing/>
        <w:jc w:val="both"/>
        <w:rPr>
          <w:rFonts w:ascii="Times New Roman" w:hAnsi="Times New Roman" w:cs="Times New Roman"/>
          <w:b/>
          <w:sz w:val="24"/>
          <w:szCs w:val="24"/>
        </w:rPr>
      </w:pP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0"/>
      </w:r>
      <w:r w:rsidRPr="005E27EB">
        <w:rPr>
          <w:rFonts w:ascii="Times New Roman" w:hAnsi="Times New Roman" w:cs="Times New Roman"/>
          <w:b/>
          <w:sz w:val="24"/>
          <w:szCs w:val="24"/>
        </w:rPr>
        <w:t>:</w:t>
      </w:r>
    </w:p>
    <w:p w:rsidR="005B28BF" w:rsidRPr="005E27EB" w:rsidRDefault="005B28BF" w:rsidP="005B28B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B28BF" w:rsidRPr="005E27EB" w:rsidRDefault="005B28BF" w:rsidP="005B28BF">
      <w:pPr>
        <w:snapToGrid w:val="0"/>
        <w:ind w:firstLine="360"/>
        <w:contextualSpacing/>
        <w:jc w:val="both"/>
        <w:rPr>
          <w:rFonts w:ascii="Times New Roman" w:hAnsi="Times New Roman" w:cs="Times New Roman"/>
          <w:b/>
          <w:sz w:val="24"/>
          <w:szCs w:val="24"/>
        </w:rPr>
      </w:pPr>
    </w:p>
    <w:p w:rsidR="005B28BF" w:rsidRPr="005E27EB" w:rsidRDefault="005B28BF" w:rsidP="005B28B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1"/>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22"/>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23"/>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ОКВЭД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B28BF" w:rsidRPr="005E27EB" w:rsidRDefault="005B28BF" w:rsidP="005B28BF">
      <w:pPr>
        <w:snapToGrid w:val="0"/>
        <w:ind w:firstLine="360"/>
        <w:contextualSpacing/>
        <w:jc w:val="both"/>
        <w:rPr>
          <w:rFonts w:ascii="Times New Roman" w:hAnsi="Times New Roman" w:cs="Times New Roman"/>
          <w:sz w:val="24"/>
          <w:szCs w:val="24"/>
        </w:rPr>
      </w:pPr>
    </w:p>
    <w:p w:rsidR="005B28BF" w:rsidRPr="005E27EB" w:rsidRDefault="005B28BF" w:rsidP="005B28B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B28BF" w:rsidRPr="005E27EB" w:rsidTr="005B28BF">
        <w:tc>
          <w:tcPr>
            <w:tcW w:w="4788" w:type="dxa"/>
            <w:shd w:val="clear" w:color="auto" w:fill="auto"/>
          </w:tcPr>
          <w:p w:rsidR="005B28BF" w:rsidRPr="005E27EB" w:rsidRDefault="005B28BF" w:rsidP="005B28B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5E27EB" w:rsidRDefault="005B28BF" w:rsidP="005B28B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B28BF" w:rsidRPr="005E27E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5B28BF" w:rsidRPr="005E27EB" w:rsidRDefault="005B28BF" w:rsidP="005B28BF">
      <w:pPr>
        <w:rPr>
          <w:rFonts w:ascii="Times New Roman" w:hAnsi="Times New Roman" w:cs="Times New Roman"/>
          <w:sz w:val="24"/>
        </w:rPr>
      </w:pPr>
    </w:p>
    <w:p w:rsidR="005B28BF" w:rsidRDefault="005B28BF" w:rsidP="005B28BF">
      <w:pPr>
        <w:rPr>
          <w:rFonts w:ascii="Times New Roman" w:hAnsi="Times New Roman" w:cs="Times New Roman"/>
          <w:sz w:val="24"/>
          <w:szCs w:val="24"/>
        </w:rPr>
      </w:pPr>
      <w:r w:rsidRPr="00B51F68">
        <w:rPr>
          <w:rFonts w:ascii="Times New Roman" w:hAnsi="Times New Roman" w:cs="Times New Roman"/>
          <w:sz w:val="24"/>
        </w:rPr>
        <w:br w:type="page"/>
      </w:r>
    </w:p>
    <w:p w:rsidR="005B28BF" w:rsidRPr="00BD225C" w:rsidRDefault="005B28BF" w:rsidP="005B28B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5B28BF" w:rsidRPr="00B51F68" w:rsidRDefault="005B28BF" w:rsidP="005B28B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B28BF" w:rsidRDefault="005B28BF" w:rsidP="005B28BF">
      <w:pPr>
        <w:spacing w:after="0" w:line="240" w:lineRule="auto"/>
        <w:ind w:firstLine="426"/>
        <w:rPr>
          <w:rFonts w:ascii="Times New Roman" w:hAnsi="Times New Roman" w:cs="Times New Roman"/>
          <w:sz w:val="24"/>
          <w:szCs w:val="24"/>
        </w:rPr>
      </w:pPr>
    </w:p>
    <w:p w:rsidR="005B28BF" w:rsidRPr="00B51F68" w:rsidRDefault="005B28BF" w:rsidP="005B28B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2D2E22" w:rsidP="005B28BF">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8858092" wp14:editId="74A222F9">
            <wp:extent cx="6120130" cy="4079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этаж.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B28BF" w:rsidRPr="005E27EB" w:rsidTr="005B28BF">
        <w:tc>
          <w:tcPr>
            <w:tcW w:w="4248"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B28BF" w:rsidRPr="005E27EB" w:rsidTr="005B28BF">
        <w:tc>
          <w:tcPr>
            <w:tcW w:w="4248"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p>
    <w:p w:rsidR="005B28BF" w:rsidRDefault="005B28BF" w:rsidP="005B28B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B28BF" w:rsidRPr="00AA0EB7" w:rsidRDefault="005B28BF" w:rsidP="005B28B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sidR="00182A4D">
        <w:rPr>
          <w:rFonts w:ascii="Times New Roman" w:hAnsi="Times New Roman" w:cs="Times New Roman"/>
          <w:b/>
          <w:sz w:val="24"/>
          <w:szCs w:val="24"/>
        </w:rPr>
        <w:t>2</w:t>
      </w:r>
    </w:p>
    <w:p w:rsidR="005B28BF" w:rsidRPr="00AA0EB7"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5B28BF" w:rsidRPr="00AA0EB7"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B28BF" w:rsidRPr="00AA0EB7"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B28BF" w:rsidRPr="00CF507B" w:rsidRDefault="005B28BF" w:rsidP="005B28B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B28BF" w:rsidRPr="00CF507B"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5B28BF" w:rsidRPr="00CF507B" w:rsidRDefault="005B28BF" w:rsidP="005B28B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5B28BF" w:rsidRPr="00CF507B"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proofErr w:type="gramStart"/>
      <w:r w:rsidRPr="00CF507B">
        <w:rPr>
          <w:rFonts w:ascii="Times New Roman" w:eastAsia="Times New Roman" w:hAnsi="Times New Roman" w:cs="Times New Roman"/>
          <w:sz w:val="24"/>
          <w:szCs w:val="24"/>
          <w:lang w:eastAsia="ru-RU"/>
        </w:rPr>
        <w:t>ый,ая</w:t>
      </w:r>
      <w:proofErr w:type="spellEnd"/>
      <w:proofErr w:type="gram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w:t>
      </w:r>
      <w:proofErr w:type="gramStart"/>
      <w:r w:rsidRPr="002835E0">
        <w:rPr>
          <w:rFonts w:ascii="Times New Roman" w:eastAsia="Times New Roman" w:hAnsi="Times New Roman" w:cs="Times New Roman"/>
          <w:sz w:val="24"/>
          <w:szCs w:val="24"/>
          <w:lang w:eastAsia="ru-RU"/>
        </w:rPr>
        <w:t>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24"/>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6"/>
      </w:r>
      <w:r w:rsidRPr="00CF507B">
        <w:rPr>
          <w:rFonts w:ascii="Times New Roman" w:eastAsia="Times New Roman" w:hAnsi="Times New Roman" w:cs="Times New Roman"/>
          <w:sz w:val="24"/>
          <w:szCs w:val="24"/>
          <w:lang w:eastAsia="ru-RU"/>
        </w:rPr>
        <w:t xml:space="preserve">: </w:t>
      </w:r>
    </w:p>
    <w:p w:rsidR="005B28BF" w:rsidRPr="002835E0" w:rsidRDefault="005B28BF" w:rsidP="005B28B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27"/>
      </w:r>
      <w:r w:rsidRPr="00CF507B">
        <w:rPr>
          <w:rFonts w:ascii="Times New Roman" w:eastAsia="Times New Roman" w:hAnsi="Times New Roman" w:cs="Times New Roman"/>
          <w:sz w:val="24"/>
          <w:szCs w:val="24"/>
          <w:vertAlign w:val="superscript"/>
          <w:lang w:eastAsia="ru-RU"/>
        </w:rPr>
        <w:footnoteReference w:id="28"/>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29"/>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3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1"/>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5B28BF" w:rsidRPr="00CF507B" w:rsidRDefault="005B28BF" w:rsidP="005B28B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2"/>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7"/>
      </w:r>
      <w:r w:rsidRPr="00CF507B">
        <w:rPr>
          <w:rFonts w:ascii="Times New Roman" w:eastAsia="Times New Roman" w:hAnsi="Times New Roman" w:cs="Times New Roman"/>
          <w:sz w:val="24"/>
          <w:szCs w:val="24"/>
          <w:lang w:eastAsia="ru-RU"/>
        </w:rPr>
        <w:t xml:space="preserve"> Объекта в количестве _________.</w:t>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39"/>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0"/>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1"/>
      </w:r>
    </w:p>
    <w:tbl>
      <w:tblPr>
        <w:tblStyle w:val="13"/>
        <w:tblW w:w="5000" w:type="pct"/>
        <w:tblLook w:val="04A0" w:firstRow="1" w:lastRow="0" w:firstColumn="1" w:lastColumn="0" w:noHBand="0" w:noVBand="1"/>
      </w:tblPr>
      <w:tblGrid>
        <w:gridCol w:w="591"/>
        <w:gridCol w:w="3576"/>
        <w:gridCol w:w="2732"/>
        <w:gridCol w:w="2729"/>
      </w:tblGrid>
      <w:tr w:rsidR="005B28BF" w:rsidRPr="00CF507B" w:rsidTr="005B28BF">
        <w:tc>
          <w:tcPr>
            <w:tcW w:w="307"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bl>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bl>
    <w:p w:rsidR="005B28BF" w:rsidRPr="00CF507B" w:rsidRDefault="005B28BF" w:rsidP="005B28B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B28BF" w:rsidRPr="00CF507B" w:rsidTr="005B28BF">
        <w:tc>
          <w:tcPr>
            <w:tcW w:w="4788" w:type="dxa"/>
            <w:shd w:val="clear" w:color="auto" w:fill="auto"/>
          </w:tcPr>
          <w:p w:rsidR="005B28BF" w:rsidRPr="00CF507B" w:rsidRDefault="005B28BF" w:rsidP="005B28B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CF507B" w:rsidRDefault="005B28BF" w:rsidP="005B28B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CF507B" w:rsidRDefault="005B28BF" w:rsidP="005B28B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B28BF" w:rsidRPr="00CF507B" w:rsidRDefault="005B28BF" w:rsidP="005B28BF">
            <w:pPr>
              <w:tabs>
                <w:tab w:val="left" w:pos="2835"/>
              </w:tabs>
              <w:snapToGrid w:val="0"/>
              <w:ind w:firstLine="360"/>
              <w:contextualSpacing/>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CF507B" w:rsidRDefault="005B28BF" w:rsidP="005B28B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B28BF" w:rsidRPr="00CF507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5B28BF"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p>
    <w:p w:rsidR="005B28BF" w:rsidRPr="00AA0EB7" w:rsidRDefault="005B28BF" w:rsidP="005B28B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B28BF" w:rsidRPr="00AA0EB7" w:rsidRDefault="005B28BF" w:rsidP="005B28B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5B28BF" w:rsidRPr="00BD225C" w:rsidRDefault="005B28BF" w:rsidP="005B28B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182A4D">
        <w:rPr>
          <w:rFonts w:ascii="Times New Roman" w:hAnsi="Times New Roman" w:cs="Times New Roman"/>
          <w:b/>
          <w:sz w:val="24"/>
          <w:szCs w:val="24"/>
        </w:rPr>
        <w:t>3</w:t>
      </w:r>
    </w:p>
    <w:p w:rsidR="005B28BF" w:rsidRPr="00B51F68" w:rsidRDefault="005B28BF" w:rsidP="005B28B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B28BF" w:rsidRPr="00B51F68" w:rsidRDefault="005B28BF" w:rsidP="005B28BF">
      <w:pPr>
        <w:ind w:left="360"/>
        <w:rPr>
          <w:rFonts w:ascii="Times New Roman" w:hAnsi="Times New Roman" w:cs="Times New Roman"/>
          <w:b/>
          <w:sz w:val="24"/>
          <w:szCs w:val="24"/>
        </w:rPr>
      </w:pPr>
    </w:p>
    <w:p w:rsidR="005B28BF" w:rsidRPr="00B51F68" w:rsidRDefault="005B28BF" w:rsidP="005B28BF">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5B28BF" w:rsidRPr="00B51F68" w:rsidRDefault="005B28BF" w:rsidP="005B28BF">
      <w:pPr>
        <w:pStyle w:val="11"/>
        <w:ind w:left="0"/>
        <w:jc w:val="both"/>
        <w:rPr>
          <w:sz w:val="24"/>
          <w:szCs w:val="24"/>
        </w:rPr>
      </w:pPr>
    </w:p>
    <w:p w:rsidR="005B28BF" w:rsidRPr="00B51F68" w:rsidRDefault="005B28BF" w:rsidP="005B28BF">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43"/>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4"/>
      </w:r>
      <w:r w:rsidRPr="00B51F68">
        <w:rPr>
          <w:sz w:val="24"/>
        </w:rPr>
        <w:t>, ______________________</w:t>
      </w:r>
      <w:r w:rsidRPr="00B51F68">
        <w:rPr>
          <w:rStyle w:val="a5"/>
          <w:sz w:val="24"/>
        </w:rPr>
        <w:footnoteReference w:id="45"/>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5B28BF" w:rsidRPr="00B51F68" w:rsidRDefault="005B28BF" w:rsidP="005B28BF">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5B28BF" w:rsidRPr="00B51F68" w:rsidRDefault="005B28BF" w:rsidP="005B28BF">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5B28BF" w:rsidRPr="00B51F68" w:rsidRDefault="005B28BF" w:rsidP="005B28BF">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5B28BF" w:rsidRPr="00B51F68" w:rsidRDefault="005B28BF" w:rsidP="005B28BF">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5B28BF" w:rsidRPr="00B51F68" w:rsidRDefault="005B28BF" w:rsidP="005B28BF">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5B28BF" w:rsidRPr="00B51F68" w:rsidRDefault="005B28BF" w:rsidP="005B28BF">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5B28BF" w:rsidRPr="00B51F68" w:rsidRDefault="005B28BF" w:rsidP="005B28BF">
      <w:pPr>
        <w:pStyle w:val="11"/>
        <w:ind w:left="0" w:firstLine="709"/>
        <w:jc w:val="both"/>
        <w:rPr>
          <w:sz w:val="24"/>
        </w:rPr>
      </w:pPr>
    </w:p>
    <w:p w:rsidR="005B28BF" w:rsidRPr="00B51F68" w:rsidRDefault="005B28BF" w:rsidP="005B28BF">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5B28BF" w:rsidRPr="00B51F68" w:rsidRDefault="005B28BF" w:rsidP="005B28BF">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B28BF" w:rsidRPr="00B51F68" w:rsidRDefault="005B28BF" w:rsidP="005B28BF">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6"/>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5B28BF" w:rsidRPr="00B51F68" w:rsidRDefault="005B28BF" w:rsidP="005B28BF">
      <w:pPr>
        <w:pStyle w:val="11"/>
        <w:numPr>
          <w:ilvl w:val="1"/>
          <w:numId w:val="2"/>
        </w:numPr>
        <w:ind w:left="0" w:firstLine="709"/>
        <w:jc w:val="both"/>
        <w:rPr>
          <w:sz w:val="24"/>
        </w:rPr>
      </w:pPr>
      <w:r w:rsidRPr="00B51F68">
        <w:rPr>
          <w:rStyle w:val="a5"/>
          <w:sz w:val="24"/>
        </w:rPr>
        <w:footnoteReference w:id="47"/>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5B28BF" w:rsidRPr="00B51F68" w:rsidRDefault="005B28BF" w:rsidP="005B28BF">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5B28BF" w:rsidRPr="00B51F68" w:rsidRDefault="005B28BF" w:rsidP="005B28BF">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5B28BF" w:rsidRPr="00B51F68" w:rsidRDefault="005B28BF" w:rsidP="005B28BF">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5B28BF" w:rsidRPr="00B51F68" w:rsidRDefault="005B28BF" w:rsidP="005B28BF">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5B28BF" w:rsidRPr="00B51F68" w:rsidRDefault="005B28BF" w:rsidP="005B28BF">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5B28BF" w:rsidRPr="00B51F68" w:rsidRDefault="005B28BF" w:rsidP="005B28BF">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5B28BF" w:rsidRPr="00B51F68" w:rsidRDefault="005B28BF" w:rsidP="005B28BF">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5B28BF" w:rsidRDefault="005B28BF" w:rsidP="005B28BF">
      <w:pPr>
        <w:pStyle w:val="11"/>
        <w:ind w:left="0"/>
        <w:jc w:val="both"/>
        <w:rPr>
          <w:sz w:val="24"/>
        </w:rPr>
      </w:pPr>
    </w:p>
    <w:p w:rsidR="005B28BF" w:rsidRPr="00B51F68" w:rsidRDefault="005B28BF" w:rsidP="005B28BF">
      <w:pPr>
        <w:pStyle w:val="11"/>
        <w:ind w:left="0"/>
        <w:jc w:val="both"/>
        <w:rPr>
          <w:sz w:val="24"/>
        </w:rPr>
      </w:pPr>
    </w:p>
    <w:tbl>
      <w:tblPr>
        <w:tblW w:w="0" w:type="auto"/>
        <w:tblLook w:val="00A0" w:firstRow="1" w:lastRow="0" w:firstColumn="1" w:lastColumn="0" w:noHBand="0" w:noVBand="0"/>
      </w:tblPr>
      <w:tblGrid>
        <w:gridCol w:w="4788"/>
        <w:gridCol w:w="360"/>
        <w:gridCol w:w="3960"/>
      </w:tblGrid>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5B28BF" w:rsidRPr="00B51F68" w:rsidRDefault="005B28BF" w:rsidP="005B28BF">
      <w:pPr>
        <w:spacing w:after="0" w:line="240" w:lineRule="auto"/>
        <w:ind w:firstLine="709"/>
        <w:jc w:val="both"/>
        <w:rPr>
          <w:rFonts w:ascii="Times New Roman" w:eastAsia="Times New Roman" w:hAnsi="Times New Roman" w:cs="Times New Roman"/>
          <w:sz w:val="24"/>
          <w:szCs w:val="24"/>
          <w:lang w:eastAsia="ru-RU"/>
        </w:rPr>
      </w:pPr>
    </w:p>
    <w:p w:rsidR="005B28BF" w:rsidRDefault="005B28BF" w:rsidP="005B28BF">
      <w:pPr>
        <w:rPr>
          <w:rFonts w:ascii="Times New Roman" w:hAnsi="Times New Roman" w:cs="Times New Roman"/>
          <w:sz w:val="24"/>
        </w:rPr>
      </w:pPr>
      <w:r w:rsidRPr="00B51F68">
        <w:rPr>
          <w:rFonts w:ascii="Times New Roman" w:hAnsi="Times New Roman" w:cs="Times New Roman"/>
          <w:sz w:val="24"/>
        </w:rPr>
        <w:br w:type="page"/>
      </w:r>
    </w:p>
    <w:p w:rsidR="005B28BF" w:rsidRPr="00A34F71" w:rsidRDefault="005B28BF" w:rsidP="005B28B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82A4D" w:rsidRPr="00A34F71">
        <w:rPr>
          <w:rFonts w:ascii="Times New Roman" w:hAnsi="Times New Roman" w:cs="Times New Roman"/>
          <w:b/>
          <w:sz w:val="24"/>
          <w:szCs w:val="24"/>
        </w:rPr>
        <w:t>4</w:t>
      </w:r>
    </w:p>
    <w:p w:rsidR="005B28BF" w:rsidRPr="00B51F68" w:rsidRDefault="005B28BF" w:rsidP="005B28B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B28BF" w:rsidRPr="00B51F68" w:rsidRDefault="005B28BF" w:rsidP="005B28BF">
      <w:pPr>
        <w:rPr>
          <w:rFonts w:ascii="Times New Roman" w:hAnsi="Times New Roman" w:cs="Times New Roman"/>
          <w:sz w:val="24"/>
        </w:rPr>
      </w:pPr>
    </w:p>
    <w:p w:rsidR="005B28BF" w:rsidRPr="00ED5171" w:rsidRDefault="005B28BF" w:rsidP="005B28BF">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w:t>
      </w:r>
      <w:r w:rsidR="009E56DC">
        <w:rPr>
          <w:rFonts w:ascii="Times New Roman" w:hAnsi="Times New Roman" w:cs="Times New Roman"/>
          <w:b/>
          <w:sz w:val="24"/>
          <w:szCs w:val="24"/>
        </w:rPr>
        <w:t xml:space="preserve"> </w:t>
      </w:r>
      <w:r w:rsidR="00A24AF3">
        <w:rPr>
          <w:rFonts w:ascii="Times New Roman" w:hAnsi="Times New Roman" w:cs="Times New Roman"/>
          <w:b/>
          <w:sz w:val="24"/>
          <w:szCs w:val="24"/>
        </w:rPr>
        <w:t>Объекта</w:t>
      </w:r>
      <w:r w:rsidR="009E56DC">
        <w:rPr>
          <w:rFonts w:ascii="Times New Roman" w:hAnsi="Times New Roman" w:cs="Times New Roman"/>
          <w:b/>
          <w:sz w:val="24"/>
          <w:szCs w:val="24"/>
        </w:rPr>
        <w:t xml:space="preserve"> и</w:t>
      </w:r>
      <w:r w:rsidRPr="00ED5171">
        <w:rPr>
          <w:rFonts w:ascii="Times New Roman" w:hAnsi="Times New Roman" w:cs="Times New Roman"/>
          <w:b/>
          <w:sz w:val="24"/>
          <w:szCs w:val="24"/>
        </w:rPr>
        <w:t xml:space="preserve"> Мест общего пользования</w:t>
      </w:r>
    </w:p>
    <w:p w:rsidR="005B28BF" w:rsidRDefault="005B28BF" w:rsidP="005B28BF">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76"/>
        <w:gridCol w:w="3408"/>
        <w:gridCol w:w="2494"/>
      </w:tblGrid>
      <w:tr w:rsidR="005B28BF" w:rsidRPr="00BD600A" w:rsidTr="004D4827">
        <w:tc>
          <w:tcPr>
            <w:tcW w:w="450" w:type="dxa"/>
            <w:vAlign w:val="center"/>
          </w:tcPr>
          <w:p w:rsidR="005B28BF" w:rsidRPr="00BD600A" w:rsidRDefault="005B28BF" w:rsidP="005B28BF">
            <w:pPr>
              <w:snapToGrid w:val="0"/>
              <w:contextualSpacing/>
              <w:jc w:val="center"/>
              <w:rPr>
                <w:sz w:val="24"/>
                <w:szCs w:val="24"/>
              </w:rPr>
            </w:pPr>
            <w:r w:rsidRPr="00BD600A">
              <w:rPr>
                <w:sz w:val="24"/>
                <w:szCs w:val="24"/>
              </w:rPr>
              <w:t>№</w:t>
            </w:r>
          </w:p>
        </w:tc>
        <w:tc>
          <w:tcPr>
            <w:tcW w:w="3276" w:type="dxa"/>
            <w:vAlign w:val="center"/>
          </w:tcPr>
          <w:p w:rsidR="005B28BF" w:rsidRDefault="005B28BF" w:rsidP="005B28BF">
            <w:pPr>
              <w:snapToGrid w:val="0"/>
              <w:contextualSpacing/>
              <w:jc w:val="center"/>
              <w:rPr>
                <w:sz w:val="24"/>
                <w:szCs w:val="24"/>
              </w:rPr>
            </w:pPr>
            <w:r w:rsidRPr="00BD600A">
              <w:rPr>
                <w:sz w:val="24"/>
                <w:szCs w:val="24"/>
              </w:rPr>
              <w:t>Вид услуги по эксплуатации</w:t>
            </w:r>
            <w:r w:rsidR="00A24AF3">
              <w:rPr>
                <w:sz w:val="24"/>
                <w:szCs w:val="24"/>
              </w:rPr>
              <w:t xml:space="preserve"> Объекта и</w:t>
            </w:r>
            <w:r w:rsidRPr="00BD600A">
              <w:rPr>
                <w:sz w:val="24"/>
                <w:szCs w:val="24"/>
              </w:rPr>
              <w:t xml:space="preserve"> Мест общего пользования</w:t>
            </w:r>
          </w:p>
          <w:p w:rsidR="00FA05FA" w:rsidRPr="00BD600A" w:rsidRDefault="00FA05FA" w:rsidP="00FA05FA">
            <w:pPr>
              <w:snapToGrid w:val="0"/>
              <w:contextualSpacing/>
              <w:jc w:val="center"/>
              <w:rPr>
                <w:sz w:val="24"/>
                <w:szCs w:val="24"/>
              </w:rPr>
            </w:pPr>
            <w:r>
              <w:rPr>
                <w:sz w:val="24"/>
                <w:szCs w:val="24"/>
              </w:rPr>
              <w:t>8623 г. Оренбург, ул. Володарского, 16</w:t>
            </w:r>
          </w:p>
        </w:tc>
        <w:tc>
          <w:tcPr>
            <w:tcW w:w="3408" w:type="dxa"/>
            <w:vAlign w:val="center"/>
          </w:tcPr>
          <w:p w:rsidR="005B28BF" w:rsidRPr="00BD600A" w:rsidRDefault="005B28BF" w:rsidP="000E0CD7">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p>
        </w:tc>
        <w:tc>
          <w:tcPr>
            <w:tcW w:w="2494" w:type="dxa"/>
            <w:vAlign w:val="center"/>
          </w:tcPr>
          <w:p w:rsidR="005B28BF" w:rsidRPr="00BD600A" w:rsidRDefault="005B28BF" w:rsidP="005B28BF">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5B28BF" w:rsidRPr="00BD600A" w:rsidTr="004D4827">
        <w:tc>
          <w:tcPr>
            <w:tcW w:w="450" w:type="dxa"/>
            <w:vAlign w:val="center"/>
          </w:tcPr>
          <w:p w:rsidR="005B28BF" w:rsidRPr="00BD600A" w:rsidRDefault="005B28BF" w:rsidP="005B28BF">
            <w:pPr>
              <w:snapToGrid w:val="0"/>
              <w:contextualSpacing/>
              <w:rPr>
                <w:sz w:val="24"/>
                <w:szCs w:val="24"/>
                <w:lang w:val="en-US"/>
              </w:rPr>
            </w:pPr>
            <w:r w:rsidRPr="00BD600A">
              <w:rPr>
                <w:sz w:val="24"/>
                <w:szCs w:val="24"/>
                <w:lang w:val="en-US"/>
              </w:rPr>
              <w:t>1</w:t>
            </w:r>
          </w:p>
        </w:tc>
        <w:tc>
          <w:tcPr>
            <w:tcW w:w="3276" w:type="dxa"/>
            <w:vAlign w:val="center"/>
          </w:tcPr>
          <w:p w:rsidR="005B28BF" w:rsidRPr="00BD600A" w:rsidRDefault="005B28BF" w:rsidP="005B28BF">
            <w:pPr>
              <w:ind w:left="-30"/>
              <w:jc w:val="both"/>
              <w:rPr>
                <w:sz w:val="24"/>
                <w:szCs w:val="24"/>
              </w:rPr>
            </w:pPr>
            <w:r w:rsidRPr="00BD600A">
              <w:rPr>
                <w:sz w:val="24"/>
                <w:szCs w:val="24"/>
              </w:rPr>
              <w:t>Уборка прилегающих территорий</w:t>
            </w:r>
          </w:p>
        </w:tc>
        <w:tc>
          <w:tcPr>
            <w:tcW w:w="3408" w:type="dxa"/>
            <w:vAlign w:val="center"/>
          </w:tcPr>
          <w:p w:rsidR="005B28BF" w:rsidRPr="002D2E22" w:rsidRDefault="002D2E22" w:rsidP="000D7EB8">
            <w:pPr>
              <w:snapToGrid w:val="0"/>
              <w:contextualSpacing/>
              <w:jc w:val="center"/>
              <w:rPr>
                <w:sz w:val="24"/>
                <w:szCs w:val="24"/>
              </w:rPr>
            </w:pPr>
            <w:r>
              <w:rPr>
                <w:sz w:val="24"/>
                <w:szCs w:val="24"/>
                <w:lang w:val="en-US"/>
              </w:rPr>
              <w:t>3</w:t>
            </w:r>
            <w:r>
              <w:rPr>
                <w:sz w:val="24"/>
                <w:szCs w:val="24"/>
              </w:rPr>
              <w:t>,44</w:t>
            </w:r>
          </w:p>
        </w:tc>
        <w:tc>
          <w:tcPr>
            <w:tcW w:w="2494" w:type="dxa"/>
            <w:vAlign w:val="center"/>
          </w:tcPr>
          <w:p w:rsidR="009E56DC" w:rsidRPr="00BD600A" w:rsidRDefault="009E56DC" w:rsidP="00A24AF3">
            <w:pPr>
              <w:snapToGrid w:val="0"/>
              <w:contextualSpacing/>
              <w:jc w:val="center"/>
              <w:rPr>
                <w:sz w:val="24"/>
                <w:szCs w:val="24"/>
              </w:rPr>
            </w:pPr>
            <w:r>
              <w:rPr>
                <w:sz w:val="24"/>
                <w:szCs w:val="24"/>
              </w:rPr>
              <w:t>1 277,62</w:t>
            </w:r>
          </w:p>
        </w:tc>
      </w:tr>
      <w:tr w:rsidR="009E56DC" w:rsidRPr="00BD600A" w:rsidTr="004D4827">
        <w:tc>
          <w:tcPr>
            <w:tcW w:w="450" w:type="dxa"/>
            <w:vAlign w:val="center"/>
          </w:tcPr>
          <w:p w:rsidR="009E56DC" w:rsidRPr="009E56DC" w:rsidRDefault="009E56DC" w:rsidP="005B28BF">
            <w:pPr>
              <w:snapToGrid w:val="0"/>
              <w:contextualSpacing/>
              <w:rPr>
                <w:sz w:val="24"/>
                <w:szCs w:val="24"/>
              </w:rPr>
            </w:pPr>
            <w:r>
              <w:rPr>
                <w:sz w:val="24"/>
                <w:szCs w:val="24"/>
              </w:rPr>
              <w:t>2</w:t>
            </w:r>
          </w:p>
        </w:tc>
        <w:tc>
          <w:tcPr>
            <w:tcW w:w="3276" w:type="dxa"/>
            <w:vAlign w:val="center"/>
          </w:tcPr>
          <w:p w:rsidR="009E56DC" w:rsidRPr="00BD600A" w:rsidRDefault="009E56DC" w:rsidP="005B28BF">
            <w:pPr>
              <w:ind w:left="-30"/>
              <w:jc w:val="both"/>
              <w:rPr>
                <w:sz w:val="24"/>
                <w:szCs w:val="24"/>
              </w:rPr>
            </w:pPr>
            <w:r>
              <w:rPr>
                <w:sz w:val="24"/>
                <w:szCs w:val="24"/>
              </w:rPr>
              <w:t>Уборка помещений</w:t>
            </w:r>
          </w:p>
        </w:tc>
        <w:tc>
          <w:tcPr>
            <w:tcW w:w="3408" w:type="dxa"/>
            <w:vAlign w:val="center"/>
          </w:tcPr>
          <w:p w:rsidR="009E56DC" w:rsidRPr="009E56DC" w:rsidRDefault="009E56DC" w:rsidP="000D7EB8">
            <w:pPr>
              <w:snapToGrid w:val="0"/>
              <w:contextualSpacing/>
              <w:jc w:val="center"/>
              <w:rPr>
                <w:sz w:val="24"/>
                <w:szCs w:val="24"/>
              </w:rPr>
            </w:pPr>
            <w:r>
              <w:rPr>
                <w:sz w:val="24"/>
                <w:szCs w:val="24"/>
              </w:rPr>
              <w:t>34,54</w:t>
            </w:r>
          </w:p>
        </w:tc>
        <w:tc>
          <w:tcPr>
            <w:tcW w:w="2494" w:type="dxa"/>
            <w:vAlign w:val="center"/>
          </w:tcPr>
          <w:p w:rsidR="009E56DC" w:rsidRPr="00BD600A" w:rsidRDefault="009E56DC" w:rsidP="00A24AF3">
            <w:pPr>
              <w:snapToGrid w:val="0"/>
              <w:contextualSpacing/>
              <w:jc w:val="center"/>
              <w:rPr>
                <w:sz w:val="24"/>
                <w:szCs w:val="24"/>
              </w:rPr>
            </w:pPr>
            <w:r>
              <w:rPr>
                <w:sz w:val="24"/>
                <w:szCs w:val="24"/>
              </w:rPr>
              <w:t>12 828,16</w:t>
            </w: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3</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 xml:space="preserve">Вывоз </w:t>
            </w:r>
            <w:r w:rsidR="00A24AF3">
              <w:rPr>
                <w:sz w:val="24"/>
                <w:szCs w:val="24"/>
              </w:rPr>
              <w:t>ТБО, КГМ</w:t>
            </w:r>
          </w:p>
        </w:tc>
        <w:tc>
          <w:tcPr>
            <w:tcW w:w="3408" w:type="dxa"/>
            <w:vAlign w:val="center"/>
          </w:tcPr>
          <w:p w:rsidR="005B28BF" w:rsidRPr="00BD600A" w:rsidRDefault="002D2E22" w:rsidP="000D7EB8">
            <w:pPr>
              <w:snapToGrid w:val="0"/>
              <w:contextualSpacing/>
              <w:jc w:val="center"/>
              <w:rPr>
                <w:sz w:val="24"/>
                <w:szCs w:val="24"/>
              </w:rPr>
            </w:pPr>
            <w:r>
              <w:rPr>
                <w:sz w:val="24"/>
                <w:szCs w:val="24"/>
              </w:rPr>
              <w:t>2,45</w:t>
            </w:r>
          </w:p>
        </w:tc>
        <w:tc>
          <w:tcPr>
            <w:tcW w:w="2494" w:type="dxa"/>
            <w:vAlign w:val="center"/>
          </w:tcPr>
          <w:p w:rsidR="005B28BF" w:rsidRPr="00BD600A" w:rsidRDefault="00A24AF3" w:rsidP="00A24AF3">
            <w:pPr>
              <w:snapToGrid w:val="0"/>
              <w:contextualSpacing/>
              <w:jc w:val="center"/>
              <w:rPr>
                <w:sz w:val="24"/>
                <w:szCs w:val="24"/>
              </w:rPr>
            </w:pPr>
            <w:r>
              <w:rPr>
                <w:sz w:val="24"/>
                <w:szCs w:val="24"/>
              </w:rPr>
              <w:t>909,93</w:t>
            </w: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4</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Дезинфекция/дератизация</w:t>
            </w:r>
          </w:p>
        </w:tc>
        <w:tc>
          <w:tcPr>
            <w:tcW w:w="3408" w:type="dxa"/>
            <w:vAlign w:val="center"/>
          </w:tcPr>
          <w:p w:rsidR="005B28BF" w:rsidRPr="00BD600A" w:rsidRDefault="002D2E22" w:rsidP="000D7EB8">
            <w:pPr>
              <w:snapToGrid w:val="0"/>
              <w:contextualSpacing/>
              <w:jc w:val="center"/>
              <w:rPr>
                <w:sz w:val="24"/>
                <w:szCs w:val="24"/>
              </w:rPr>
            </w:pPr>
            <w:r>
              <w:rPr>
                <w:sz w:val="24"/>
                <w:szCs w:val="24"/>
              </w:rPr>
              <w:t>По договоренности</w:t>
            </w:r>
          </w:p>
        </w:tc>
        <w:tc>
          <w:tcPr>
            <w:tcW w:w="2494" w:type="dxa"/>
            <w:vAlign w:val="center"/>
          </w:tcPr>
          <w:p w:rsidR="005B28BF" w:rsidRPr="00BD600A" w:rsidRDefault="005B28BF" w:rsidP="00A24AF3">
            <w:pPr>
              <w:snapToGrid w:val="0"/>
              <w:contextualSpacing/>
              <w:jc w:val="center"/>
              <w:rPr>
                <w:sz w:val="24"/>
                <w:szCs w:val="24"/>
              </w:rPr>
            </w:pP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5</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Мойка окон и фасадов (внешняя)</w:t>
            </w:r>
          </w:p>
        </w:tc>
        <w:tc>
          <w:tcPr>
            <w:tcW w:w="3408" w:type="dxa"/>
            <w:vAlign w:val="center"/>
          </w:tcPr>
          <w:p w:rsidR="005B28BF" w:rsidRPr="00BD600A" w:rsidRDefault="002D2E22" w:rsidP="000D7EB8">
            <w:pPr>
              <w:snapToGrid w:val="0"/>
              <w:contextualSpacing/>
              <w:jc w:val="center"/>
              <w:rPr>
                <w:sz w:val="24"/>
                <w:szCs w:val="24"/>
              </w:rPr>
            </w:pPr>
            <w:r>
              <w:rPr>
                <w:sz w:val="24"/>
                <w:szCs w:val="24"/>
              </w:rPr>
              <w:t>По договоренности</w:t>
            </w:r>
          </w:p>
        </w:tc>
        <w:tc>
          <w:tcPr>
            <w:tcW w:w="2494" w:type="dxa"/>
            <w:vAlign w:val="center"/>
          </w:tcPr>
          <w:p w:rsidR="005B28BF" w:rsidRPr="00BD600A" w:rsidRDefault="005B28BF" w:rsidP="00A24AF3">
            <w:pPr>
              <w:snapToGrid w:val="0"/>
              <w:contextualSpacing/>
              <w:jc w:val="center"/>
              <w:rPr>
                <w:sz w:val="24"/>
                <w:szCs w:val="24"/>
              </w:rPr>
            </w:pP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6</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408" w:type="dxa"/>
            <w:vAlign w:val="center"/>
          </w:tcPr>
          <w:p w:rsidR="004D4827" w:rsidRPr="004D4827" w:rsidRDefault="004D4827" w:rsidP="000D7EB8">
            <w:pPr>
              <w:snapToGrid w:val="0"/>
              <w:contextualSpacing/>
              <w:jc w:val="center"/>
              <w:rPr>
                <w:sz w:val="22"/>
                <w:szCs w:val="22"/>
              </w:rPr>
            </w:pPr>
            <w:r w:rsidRPr="004D4827">
              <w:rPr>
                <w:sz w:val="22"/>
                <w:szCs w:val="22"/>
              </w:rPr>
              <w:t>31,68 – ИСЖ</w:t>
            </w:r>
          </w:p>
          <w:p w:rsidR="004D4827" w:rsidRPr="00C47A56" w:rsidRDefault="004D4827" w:rsidP="000D7EB8">
            <w:pPr>
              <w:snapToGrid w:val="0"/>
              <w:contextualSpacing/>
              <w:jc w:val="center"/>
              <w:rPr>
                <w:sz w:val="22"/>
                <w:szCs w:val="22"/>
              </w:rPr>
            </w:pPr>
            <w:r w:rsidRPr="004D4827">
              <w:rPr>
                <w:sz w:val="22"/>
                <w:szCs w:val="22"/>
              </w:rPr>
              <w:t>6,19 - кондиционеры</w:t>
            </w:r>
          </w:p>
          <w:p w:rsidR="005B28BF" w:rsidRPr="00BD600A" w:rsidRDefault="004D4827" w:rsidP="000D7EB8">
            <w:pPr>
              <w:snapToGrid w:val="0"/>
              <w:contextualSpacing/>
              <w:jc w:val="center"/>
              <w:rPr>
                <w:sz w:val="24"/>
                <w:szCs w:val="24"/>
              </w:rPr>
            </w:pPr>
            <w:r>
              <w:rPr>
                <w:sz w:val="22"/>
                <w:szCs w:val="22"/>
              </w:rPr>
              <w:t>3,18 – пожарные краны</w:t>
            </w:r>
          </w:p>
        </w:tc>
        <w:tc>
          <w:tcPr>
            <w:tcW w:w="2494" w:type="dxa"/>
            <w:vAlign w:val="center"/>
          </w:tcPr>
          <w:p w:rsidR="005B28BF" w:rsidRPr="00BD600A" w:rsidRDefault="00A24AF3" w:rsidP="00A24AF3">
            <w:pPr>
              <w:snapToGrid w:val="0"/>
              <w:contextualSpacing/>
              <w:jc w:val="center"/>
              <w:rPr>
                <w:sz w:val="24"/>
                <w:szCs w:val="24"/>
              </w:rPr>
            </w:pPr>
            <w:r>
              <w:rPr>
                <w:sz w:val="24"/>
                <w:szCs w:val="24"/>
              </w:rPr>
              <w:t>15 245,97</w:t>
            </w:r>
          </w:p>
        </w:tc>
      </w:tr>
      <w:tr w:rsidR="004D4827" w:rsidRPr="00BD600A" w:rsidTr="004D4827">
        <w:tc>
          <w:tcPr>
            <w:tcW w:w="450" w:type="dxa"/>
          </w:tcPr>
          <w:p w:rsidR="004D4827" w:rsidRPr="002835E0" w:rsidRDefault="004D4827" w:rsidP="002417CD">
            <w:pPr>
              <w:snapToGrid w:val="0"/>
              <w:contextualSpacing/>
              <w:rPr>
                <w:sz w:val="24"/>
                <w:szCs w:val="24"/>
              </w:rPr>
            </w:pPr>
          </w:p>
        </w:tc>
        <w:tc>
          <w:tcPr>
            <w:tcW w:w="3276" w:type="dxa"/>
          </w:tcPr>
          <w:p w:rsidR="004D4827" w:rsidRPr="00BD600A" w:rsidRDefault="004D4827" w:rsidP="002417CD">
            <w:pPr>
              <w:snapToGrid w:val="0"/>
              <w:contextualSpacing/>
              <w:jc w:val="both"/>
              <w:rPr>
                <w:sz w:val="24"/>
                <w:szCs w:val="24"/>
              </w:rPr>
            </w:pPr>
            <w:r>
              <w:rPr>
                <w:sz w:val="24"/>
                <w:szCs w:val="24"/>
              </w:rPr>
              <w:t xml:space="preserve">Итого </w:t>
            </w:r>
          </w:p>
        </w:tc>
        <w:tc>
          <w:tcPr>
            <w:tcW w:w="3408" w:type="dxa"/>
          </w:tcPr>
          <w:p w:rsidR="004D4827" w:rsidRPr="009E56DC" w:rsidRDefault="009E56DC" w:rsidP="000D7EB8">
            <w:pPr>
              <w:jc w:val="center"/>
              <w:rPr>
                <w:sz w:val="24"/>
                <w:szCs w:val="24"/>
              </w:rPr>
            </w:pPr>
            <w:r>
              <w:rPr>
                <w:sz w:val="24"/>
                <w:szCs w:val="24"/>
              </w:rPr>
              <w:t>81,48</w:t>
            </w:r>
          </w:p>
        </w:tc>
        <w:tc>
          <w:tcPr>
            <w:tcW w:w="2494" w:type="dxa"/>
          </w:tcPr>
          <w:p w:rsidR="004D4827" w:rsidRPr="00BD600A" w:rsidRDefault="00A24AF3" w:rsidP="00A24AF3">
            <w:pPr>
              <w:snapToGrid w:val="0"/>
              <w:contextualSpacing/>
              <w:jc w:val="center"/>
              <w:rPr>
                <w:sz w:val="24"/>
                <w:szCs w:val="24"/>
              </w:rPr>
            </w:pPr>
            <w:r>
              <w:rPr>
                <w:sz w:val="24"/>
                <w:szCs w:val="24"/>
              </w:rPr>
              <w:t>30 261,67</w:t>
            </w:r>
          </w:p>
        </w:tc>
      </w:tr>
    </w:tbl>
    <w:p w:rsidR="005B28BF" w:rsidRPr="000D7EB8" w:rsidRDefault="005B28BF" w:rsidP="005B28BF">
      <w:pPr>
        <w:spacing w:after="0" w:line="240" w:lineRule="auto"/>
        <w:ind w:firstLine="426"/>
        <w:rPr>
          <w:rFonts w:ascii="Times New Roman" w:hAnsi="Times New Roman" w:cs="Times New Roman"/>
          <w:sz w:val="24"/>
          <w:szCs w:val="24"/>
          <w:lang w:val="en-US"/>
        </w:rPr>
      </w:pPr>
    </w:p>
    <w:p w:rsidR="005B28BF" w:rsidRDefault="005B28BF" w:rsidP="005B28BF">
      <w:pPr>
        <w:spacing w:after="0" w:line="240" w:lineRule="auto"/>
        <w:ind w:firstLine="426"/>
        <w:rPr>
          <w:rFonts w:ascii="Times New Roman" w:hAnsi="Times New Roman" w:cs="Times New Roman"/>
          <w:sz w:val="24"/>
          <w:szCs w:val="24"/>
        </w:rPr>
      </w:pPr>
    </w:p>
    <w:p w:rsidR="005B28BF" w:rsidRDefault="005B28BF" w:rsidP="005B28BF">
      <w:pPr>
        <w:spacing w:after="0" w:line="240" w:lineRule="auto"/>
        <w:ind w:firstLine="426"/>
        <w:rPr>
          <w:rFonts w:ascii="Times New Roman" w:hAnsi="Times New Roman" w:cs="Times New Roman"/>
          <w:sz w:val="24"/>
          <w:szCs w:val="24"/>
        </w:rPr>
      </w:pPr>
    </w:p>
    <w:p w:rsidR="005B28BF" w:rsidRDefault="005B28BF" w:rsidP="005B28BF">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5B28BF" w:rsidRDefault="005B28BF" w:rsidP="005B28BF">
      <w:pPr>
        <w:spacing w:after="0" w:line="240" w:lineRule="auto"/>
        <w:ind w:firstLine="426"/>
        <w:rPr>
          <w:rFonts w:ascii="Times New Roman" w:hAnsi="Times New Roman" w:cs="Times New Roman"/>
          <w:sz w:val="24"/>
          <w:szCs w:val="24"/>
        </w:rPr>
      </w:pPr>
    </w:p>
    <w:p w:rsidR="005B28BF" w:rsidRDefault="005B28BF" w:rsidP="005B28BF">
      <w:pPr>
        <w:rPr>
          <w:rFonts w:ascii="Times New Roman" w:hAnsi="Times New Roman" w:cs="Times New Roman"/>
          <w:sz w:val="24"/>
          <w:szCs w:val="24"/>
        </w:rPr>
      </w:pPr>
    </w:p>
    <w:sectPr w:rsidR="005B28BF" w:rsidSect="005B28BF">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F7" w:rsidRDefault="00D66AF7" w:rsidP="005B28BF">
      <w:pPr>
        <w:spacing w:after="0" w:line="240" w:lineRule="auto"/>
      </w:pPr>
      <w:r>
        <w:separator/>
      </w:r>
    </w:p>
  </w:endnote>
  <w:endnote w:type="continuationSeparator" w:id="0">
    <w:p w:rsidR="00D66AF7" w:rsidRDefault="00D66AF7" w:rsidP="005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99" w:rsidRPr="005E50C3" w:rsidRDefault="003F4599" w:rsidP="005B28BF">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3F4599" w:rsidRPr="00E73B5C" w:rsidRDefault="00D66AF7" w:rsidP="005B28BF">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F4599" w:rsidRPr="00E73B5C">
          <w:rPr>
            <w:rFonts w:ascii="Times New Roman" w:hAnsi="Times New Roman" w:cs="Times New Roman"/>
            <w:sz w:val="24"/>
            <w:szCs w:val="24"/>
          </w:rPr>
          <w:fldChar w:fldCharType="begin"/>
        </w:r>
        <w:r w:rsidR="003F4599" w:rsidRPr="00E73B5C">
          <w:rPr>
            <w:rFonts w:ascii="Times New Roman" w:hAnsi="Times New Roman" w:cs="Times New Roman"/>
            <w:sz w:val="24"/>
            <w:szCs w:val="24"/>
          </w:rPr>
          <w:instrText>PAGE   \* MERGEFORMAT</w:instrText>
        </w:r>
        <w:r w:rsidR="003F4599" w:rsidRPr="00E73B5C">
          <w:rPr>
            <w:rFonts w:ascii="Times New Roman" w:hAnsi="Times New Roman" w:cs="Times New Roman"/>
            <w:sz w:val="24"/>
            <w:szCs w:val="24"/>
          </w:rPr>
          <w:fldChar w:fldCharType="separate"/>
        </w:r>
        <w:r w:rsidR="005F36A7">
          <w:rPr>
            <w:rFonts w:ascii="Times New Roman" w:hAnsi="Times New Roman" w:cs="Times New Roman"/>
            <w:noProof/>
            <w:sz w:val="24"/>
            <w:szCs w:val="24"/>
          </w:rPr>
          <w:t>4</w:t>
        </w:r>
        <w:r w:rsidR="003F4599"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99" w:rsidRPr="00BD225C" w:rsidRDefault="003F4599">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F7" w:rsidRDefault="00D66AF7" w:rsidP="005B28BF">
      <w:pPr>
        <w:spacing w:after="0" w:line="240" w:lineRule="auto"/>
      </w:pPr>
      <w:r>
        <w:separator/>
      </w:r>
    </w:p>
  </w:footnote>
  <w:footnote w:type="continuationSeparator" w:id="0">
    <w:p w:rsidR="00D66AF7" w:rsidRDefault="00D66AF7" w:rsidP="005B28BF">
      <w:pPr>
        <w:spacing w:after="0" w:line="240" w:lineRule="auto"/>
      </w:pPr>
      <w:r>
        <w:continuationSeparator/>
      </w:r>
    </w:p>
  </w:footnote>
  <w:footnote w:id="1">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proofErr w:type="gramStart"/>
      <w:r w:rsidRPr="002A4207">
        <w:rPr>
          <w:rFonts w:ascii="Times New Roman" w:hAnsi="Times New Roman"/>
        </w:rPr>
        <w:t>»</w:t>
      </w:r>
      <w:r w:rsidRPr="002835E0">
        <w:rPr>
          <w:rFonts w:ascii="Times New Roman" w:hAnsi="Times New Roman"/>
        </w:rPr>
        <w:t>»  дополнить</w:t>
      </w:r>
      <w:proofErr w:type="gramEnd"/>
      <w:r w:rsidRPr="002835E0">
        <w:rPr>
          <w:rFonts w:ascii="Times New Roman" w:hAnsi="Times New Roman"/>
        </w:rPr>
        <w:t xml:space="preserve">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4">
    <w:p w:rsidR="003F4599" w:rsidRPr="002A4207"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5">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7">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8">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9">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0">
    <w:p w:rsidR="003F4599" w:rsidRPr="002A4207"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Pr>
          <w:rFonts w:ascii="Times New Roman" w:hAnsi="Times New Roman"/>
        </w:rPr>
        <w:t xml:space="preserve"> Договора, Приложение № 4</w:t>
      </w:r>
      <w:r w:rsidRPr="00A5733B">
        <w:rPr>
          <w:rFonts w:ascii="Times New Roman" w:hAnsi="Times New Roman"/>
        </w:rPr>
        <w:t xml:space="preserve"> и слова «Места общего пользования» исключаются.</w:t>
      </w:r>
    </w:p>
  </w:footnote>
  <w:footnote w:id="12">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w:t>
      </w:r>
      <w:proofErr w:type="gramEnd"/>
      <w:r w:rsidRPr="002835E0">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13">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14">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15">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1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17">
    <w:p w:rsidR="003F4599" w:rsidRPr="008923D4"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w:t>
      </w:r>
      <w:r>
        <w:rPr>
          <w:rFonts w:ascii="Times New Roman" w:hAnsi="Times New Roman"/>
          <w:bCs/>
        </w:rPr>
        <w:t>ункты 5.5 и 12.3, Приложение № 2</w:t>
      </w:r>
      <w:r w:rsidRPr="00A5733B">
        <w:rPr>
          <w:rFonts w:ascii="Times New Roman" w:hAnsi="Times New Roman"/>
          <w:bCs/>
        </w:rPr>
        <w:t xml:space="preserve"> к Договору исключить.</w:t>
      </w:r>
    </w:p>
  </w:footnote>
  <w:footnote w:id="18">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0">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1">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22">
    <w:p w:rsidR="003F4599" w:rsidRPr="002835E0" w:rsidRDefault="003F4599" w:rsidP="005B28BF">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3">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4">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5">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2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7">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28">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9">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0">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1">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2">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3">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4">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35">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37">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38">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39">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w:t>
      </w:r>
      <w:proofErr w:type="gramStart"/>
      <w:r w:rsidRPr="002835E0">
        <w:rPr>
          <w:rFonts w:ascii="Times New Roman" w:hAnsi="Times New Roman"/>
        </w:rPr>
        <w:t>Арендатором Объекта</w:t>
      </w:r>
      <w:proofErr w:type="gramEnd"/>
      <w:r w:rsidRPr="00A5733B">
        <w:rPr>
          <w:rFonts w:ascii="Times New Roman" w:hAnsi="Times New Roman"/>
        </w:rPr>
        <w:t xml:space="preserve"> данный пункт исключается.</w:t>
      </w:r>
    </w:p>
  </w:footnote>
  <w:footnote w:id="40">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1">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42">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3">
    <w:p w:rsidR="003F4599" w:rsidRPr="002A4207" w:rsidRDefault="003F4599" w:rsidP="005B28BF">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44">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5">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46">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7">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56DE0950"/>
    <w:lvl w:ilvl="0">
      <w:start w:val="1"/>
      <w:numFmt w:val="decimal"/>
      <w:lvlText w:val="%1."/>
      <w:lvlJc w:val="left"/>
      <w:pPr>
        <w:ind w:left="360" w:hanging="360"/>
      </w:pPr>
      <w:rPr>
        <w:rFonts w:hint="default"/>
      </w:rPr>
    </w:lvl>
    <w:lvl w:ilvl="1">
      <w:start w:val="1"/>
      <w:numFmt w:val="decimal"/>
      <w:lvlText w:val="%1.%2."/>
      <w:lvlJc w:val="left"/>
      <w:pPr>
        <w:ind w:left="1425"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90"/>
    <w:rsid w:val="000D7EB8"/>
    <w:rsid w:val="000E0CD7"/>
    <w:rsid w:val="00182A4D"/>
    <w:rsid w:val="002D2E22"/>
    <w:rsid w:val="003146E9"/>
    <w:rsid w:val="003B1EEA"/>
    <w:rsid w:val="003F4599"/>
    <w:rsid w:val="00464B1A"/>
    <w:rsid w:val="004D4827"/>
    <w:rsid w:val="00501721"/>
    <w:rsid w:val="0050304C"/>
    <w:rsid w:val="00555FBE"/>
    <w:rsid w:val="005B28BF"/>
    <w:rsid w:val="005E65DB"/>
    <w:rsid w:val="005F09E5"/>
    <w:rsid w:val="005F36A7"/>
    <w:rsid w:val="00663D0B"/>
    <w:rsid w:val="006C61B7"/>
    <w:rsid w:val="006F6990"/>
    <w:rsid w:val="007B3152"/>
    <w:rsid w:val="007C1EE2"/>
    <w:rsid w:val="00831762"/>
    <w:rsid w:val="008324ED"/>
    <w:rsid w:val="00930A8B"/>
    <w:rsid w:val="009E56DC"/>
    <w:rsid w:val="00A24AF3"/>
    <w:rsid w:val="00A34F71"/>
    <w:rsid w:val="00A81598"/>
    <w:rsid w:val="00C32B47"/>
    <w:rsid w:val="00C340DE"/>
    <w:rsid w:val="00C631C3"/>
    <w:rsid w:val="00C92B56"/>
    <w:rsid w:val="00CC1E6A"/>
    <w:rsid w:val="00CE3E60"/>
    <w:rsid w:val="00D66AF7"/>
    <w:rsid w:val="00D95CFA"/>
    <w:rsid w:val="00EA25E2"/>
    <w:rsid w:val="00F10CF2"/>
    <w:rsid w:val="00F42193"/>
    <w:rsid w:val="00FA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47C"/>
  <w15:chartTrackingRefBased/>
  <w15:docId w15:val="{67B076C3-F0FA-4F95-ACC7-792E074E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BF"/>
    <w:pPr>
      <w:spacing w:after="200" w:line="276" w:lineRule="auto"/>
    </w:pPr>
  </w:style>
  <w:style w:type="paragraph" w:styleId="1">
    <w:name w:val="heading 1"/>
    <w:basedOn w:val="a"/>
    <w:next w:val="a"/>
    <w:link w:val="10"/>
    <w:uiPriority w:val="9"/>
    <w:qFormat/>
    <w:rsid w:val="005B28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BF"/>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5B28B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B28BF"/>
    <w:rPr>
      <w:rFonts w:ascii="Calibri" w:eastAsia="Times New Roman" w:hAnsi="Calibri" w:cs="Times New Roman"/>
      <w:sz w:val="20"/>
      <w:szCs w:val="20"/>
    </w:rPr>
  </w:style>
  <w:style w:type="character" w:styleId="a5">
    <w:name w:val="footnote reference"/>
    <w:uiPriority w:val="99"/>
    <w:unhideWhenUsed/>
    <w:rsid w:val="005B28BF"/>
    <w:rPr>
      <w:rFonts w:cs="Times New Roman"/>
      <w:vertAlign w:val="superscript"/>
    </w:rPr>
  </w:style>
  <w:style w:type="paragraph" w:customStyle="1" w:styleId="11">
    <w:name w:val="Абзац списка1"/>
    <w:basedOn w:val="a"/>
    <w:rsid w:val="005B28B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B28BF"/>
    <w:rPr>
      <w:color w:val="0000FF"/>
      <w:u w:val="single"/>
    </w:rPr>
  </w:style>
  <w:style w:type="paragraph" w:styleId="a7">
    <w:name w:val="List Paragraph"/>
    <w:basedOn w:val="a"/>
    <w:uiPriority w:val="34"/>
    <w:qFormat/>
    <w:rsid w:val="005B28BF"/>
    <w:pPr>
      <w:ind w:left="720"/>
      <w:contextualSpacing/>
    </w:pPr>
  </w:style>
  <w:style w:type="table" w:styleId="a8">
    <w:name w:val="Table Grid"/>
    <w:basedOn w:val="a1"/>
    <w:uiPriority w:val="59"/>
    <w:rsid w:val="005B2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B28BF"/>
    <w:rPr>
      <w:sz w:val="16"/>
      <w:szCs w:val="16"/>
    </w:rPr>
  </w:style>
  <w:style w:type="paragraph" w:styleId="aa">
    <w:name w:val="annotation text"/>
    <w:basedOn w:val="a"/>
    <w:link w:val="ab"/>
    <w:unhideWhenUsed/>
    <w:rsid w:val="005B28BF"/>
    <w:pPr>
      <w:spacing w:line="240" w:lineRule="auto"/>
    </w:pPr>
    <w:rPr>
      <w:sz w:val="20"/>
      <w:szCs w:val="20"/>
    </w:rPr>
  </w:style>
  <w:style w:type="character" w:customStyle="1" w:styleId="ab">
    <w:name w:val="Текст примечания Знак"/>
    <w:basedOn w:val="a0"/>
    <w:link w:val="aa"/>
    <w:rsid w:val="005B28BF"/>
    <w:rPr>
      <w:sz w:val="20"/>
      <w:szCs w:val="20"/>
    </w:rPr>
  </w:style>
  <w:style w:type="paragraph" w:styleId="ac">
    <w:name w:val="Balloon Text"/>
    <w:basedOn w:val="a"/>
    <w:link w:val="ad"/>
    <w:uiPriority w:val="99"/>
    <w:semiHidden/>
    <w:unhideWhenUsed/>
    <w:rsid w:val="005B28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28BF"/>
    <w:rPr>
      <w:rFonts w:ascii="Tahoma" w:hAnsi="Tahoma" w:cs="Tahoma"/>
      <w:sz w:val="16"/>
      <w:szCs w:val="16"/>
    </w:rPr>
  </w:style>
  <w:style w:type="character" w:customStyle="1" w:styleId="blk3">
    <w:name w:val="blk3"/>
    <w:basedOn w:val="a0"/>
    <w:rsid w:val="005B28BF"/>
    <w:rPr>
      <w:vanish w:val="0"/>
      <w:webHidden w:val="0"/>
      <w:specVanish w:val="0"/>
    </w:rPr>
  </w:style>
  <w:style w:type="paragraph" w:styleId="ae">
    <w:name w:val="annotation subject"/>
    <w:basedOn w:val="aa"/>
    <w:next w:val="aa"/>
    <w:link w:val="af"/>
    <w:uiPriority w:val="99"/>
    <w:semiHidden/>
    <w:unhideWhenUsed/>
    <w:rsid w:val="005B28BF"/>
    <w:rPr>
      <w:b/>
      <w:bCs/>
    </w:rPr>
  </w:style>
  <w:style w:type="character" w:customStyle="1" w:styleId="af">
    <w:name w:val="Тема примечания Знак"/>
    <w:basedOn w:val="ab"/>
    <w:link w:val="ae"/>
    <w:uiPriority w:val="99"/>
    <w:semiHidden/>
    <w:rsid w:val="005B28BF"/>
    <w:rPr>
      <w:b/>
      <w:bCs/>
      <w:sz w:val="20"/>
      <w:szCs w:val="20"/>
    </w:rPr>
  </w:style>
  <w:style w:type="paragraph" w:styleId="af0">
    <w:name w:val="header"/>
    <w:basedOn w:val="a"/>
    <w:link w:val="af1"/>
    <w:uiPriority w:val="99"/>
    <w:unhideWhenUsed/>
    <w:rsid w:val="005B28B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B28BF"/>
  </w:style>
  <w:style w:type="paragraph" w:styleId="af2">
    <w:name w:val="footer"/>
    <w:basedOn w:val="a"/>
    <w:link w:val="af3"/>
    <w:uiPriority w:val="99"/>
    <w:unhideWhenUsed/>
    <w:rsid w:val="005B28B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B28BF"/>
  </w:style>
  <w:style w:type="paragraph" w:styleId="af4">
    <w:name w:val="Revision"/>
    <w:hidden/>
    <w:uiPriority w:val="99"/>
    <w:semiHidden/>
    <w:rsid w:val="005B28BF"/>
    <w:pPr>
      <w:spacing w:after="0" w:line="240" w:lineRule="auto"/>
    </w:pPr>
  </w:style>
  <w:style w:type="numbering" w:customStyle="1" w:styleId="12">
    <w:name w:val="Нет списка1"/>
    <w:next w:val="a2"/>
    <w:uiPriority w:val="99"/>
    <w:semiHidden/>
    <w:unhideWhenUsed/>
    <w:rsid w:val="005B28BF"/>
  </w:style>
  <w:style w:type="table" w:customStyle="1" w:styleId="13">
    <w:name w:val="Сетка таблицы1"/>
    <w:basedOn w:val="a1"/>
    <w:next w:val="a8"/>
    <w:uiPriority w:val="59"/>
    <w:rsid w:val="005B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B28BF"/>
    <w:rPr>
      <w:vanish w:val="0"/>
      <w:webHidden w:val="0"/>
      <w:specVanish w:val="0"/>
    </w:rPr>
  </w:style>
  <w:style w:type="paragraph" w:styleId="3">
    <w:name w:val="Body Text 3"/>
    <w:basedOn w:val="af5"/>
    <w:link w:val="30"/>
    <w:unhideWhenUsed/>
    <w:rsid w:val="005B28B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B28BF"/>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B28BF"/>
    <w:pPr>
      <w:spacing w:after="120"/>
    </w:pPr>
  </w:style>
  <w:style w:type="character" w:customStyle="1" w:styleId="af6">
    <w:name w:val="Основной текст Знак"/>
    <w:basedOn w:val="a0"/>
    <w:link w:val="af5"/>
    <w:uiPriority w:val="99"/>
    <w:semiHidden/>
    <w:rsid w:val="005B28BF"/>
  </w:style>
  <w:style w:type="table" w:customStyle="1" w:styleId="110">
    <w:name w:val="Сетка таблицы11"/>
    <w:basedOn w:val="a1"/>
    <w:next w:val="a8"/>
    <w:uiPriority w:val="59"/>
    <w:rsid w:val="005B2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B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28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10540</Words>
  <Characters>60079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3</cp:revision>
  <dcterms:created xsi:type="dcterms:W3CDTF">2020-06-16T06:18:00Z</dcterms:created>
  <dcterms:modified xsi:type="dcterms:W3CDTF">2020-06-16T06:19:00Z</dcterms:modified>
</cp:coreProperties>
</file>